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20C7D4" w14:textId="2378E918" w:rsidR="003330EE" w:rsidRDefault="00BB70D4" w:rsidP="00701940">
      <w:pPr>
        <w:jc w:val="center"/>
        <w:rPr>
          <w:rFonts w:ascii="Century Gothic" w:hAnsi="Century Gothic"/>
          <w:b/>
          <w:bCs/>
        </w:rPr>
      </w:pPr>
      <w:r>
        <w:rPr>
          <w:b/>
          <w:noProof/>
          <w:sz w:val="28"/>
          <w:szCs w:val="24"/>
        </w:rPr>
        <mc:AlternateContent>
          <mc:Choice Requires="wps">
            <w:drawing>
              <wp:anchor distT="0" distB="0" distL="114300" distR="114300" simplePos="0" relativeHeight="251706368" behindDoc="0" locked="0" layoutInCell="1" allowOverlap="1" wp14:anchorId="7092FA1C" wp14:editId="398E8190">
                <wp:simplePos x="0" y="0"/>
                <wp:positionH relativeFrom="column">
                  <wp:posOffset>-150303</wp:posOffset>
                </wp:positionH>
                <wp:positionV relativeFrom="paragraph">
                  <wp:posOffset>-520995</wp:posOffset>
                </wp:positionV>
                <wp:extent cx="6177516" cy="457200"/>
                <wp:effectExtent l="0" t="0" r="0" b="0"/>
                <wp:wrapNone/>
                <wp:docPr id="17" name="Rectangle 17"/>
                <wp:cNvGraphicFramePr/>
                <a:graphic xmlns:a="http://schemas.openxmlformats.org/drawingml/2006/main">
                  <a:graphicData uri="http://schemas.microsoft.com/office/word/2010/wordprocessingShape">
                    <wps:wsp>
                      <wps:cNvSpPr/>
                      <wps:spPr>
                        <a:xfrm>
                          <a:off x="0" y="0"/>
                          <a:ext cx="6177516" cy="457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7393B4" id="Rectangle 17" o:spid="_x0000_s1026" style="position:absolute;margin-left:-11.85pt;margin-top:-41pt;width:486.4pt;height:36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" fillcolor="white [3212]" stroked="f" strokeweight="1pt"/>
            </w:pict>
          </mc:Fallback>
        </mc:AlternateContent>
      </w:r>
      <w:r w:rsidR="001375EB" w:rsidRPr="00215F7B">
        <w:rPr>
          <w:b/>
          <w:noProof/>
          <w:sz w:val="28"/>
          <w:szCs w:val="24"/>
        </w:rPr>
        <w:drawing>
          <wp:anchor distT="0" distB="0" distL="114300" distR="114300" simplePos="0" relativeHeight="251659264" behindDoc="0" locked="0" layoutInCell="1" allowOverlap="1" wp14:anchorId="0A0B5CE4" wp14:editId="355BB872">
            <wp:simplePos x="0" y="0"/>
            <wp:positionH relativeFrom="column">
              <wp:posOffset>1658679</wp:posOffset>
            </wp:positionH>
            <wp:positionV relativeFrom="paragraph">
              <wp:posOffset>-206</wp:posOffset>
            </wp:positionV>
            <wp:extent cx="2314575" cy="1514475"/>
            <wp:effectExtent l="19050" t="0" r="9525" b="0"/>
            <wp:wrapThrough wrapText="bothSides">
              <wp:wrapPolygon edited="0">
                <wp:start x="-178" y="0"/>
                <wp:lineTo x="-178" y="21464"/>
                <wp:lineTo x="21689" y="21464"/>
                <wp:lineTo x="21689" y="0"/>
                <wp:lineTo x="-178" y="0"/>
              </wp:wrapPolygon>
            </wp:wrapThrough>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314575" cy="1514475"/>
                    </a:xfrm>
                    <a:prstGeom prst="rect">
                      <a:avLst/>
                    </a:prstGeom>
                    <a:noFill/>
                    <a:ln w="9525">
                      <a:noFill/>
                      <a:miter lim="800000"/>
                      <a:headEnd/>
                      <a:tailEnd/>
                    </a:ln>
                  </pic:spPr>
                </pic:pic>
              </a:graphicData>
            </a:graphic>
          </wp:anchor>
        </w:drawing>
      </w:r>
    </w:p>
    <w:p w14:paraId="455BC9C8" w14:textId="5670C385" w:rsidR="003330EE" w:rsidRDefault="003330EE" w:rsidP="00701940">
      <w:pPr>
        <w:jc w:val="center"/>
        <w:rPr>
          <w:rFonts w:ascii="Century Gothic" w:hAnsi="Century Gothic"/>
          <w:b/>
          <w:bCs/>
        </w:rPr>
      </w:pPr>
    </w:p>
    <w:p w14:paraId="05E82273" w14:textId="77777777" w:rsidR="003330EE" w:rsidRDefault="003330EE" w:rsidP="00701940">
      <w:pPr>
        <w:jc w:val="center"/>
        <w:rPr>
          <w:rFonts w:ascii="Century Gothic" w:hAnsi="Century Gothic"/>
          <w:b/>
          <w:bCs/>
        </w:rPr>
      </w:pPr>
    </w:p>
    <w:p w14:paraId="474625E0" w14:textId="77777777" w:rsidR="003330EE" w:rsidRDefault="003330EE" w:rsidP="00701940">
      <w:pPr>
        <w:jc w:val="center"/>
        <w:rPr>
          <w:rFonts w:ascii="Century Gothic" w:hAnsi="Century Gothic"/>
          <w:b/>
          <w:bCs/>
        </w:rPr>
      </w:pPr>
    </w:p>
    <w:p w14:paraId="1D3A39D8" w14:textId="77777777" w:rsidR="001375EB" w:rsidRDefault="001375EB" w:rsidP="00701940">
      <w:pPr>
        <w:jc w:val="center"/>
        <w:rPr>
          <w:rFonts w:ascii="Century Gothic" w:hAnsi="Century Gothic"/>
          <w:b/>
          <w:bCs/>
        </w:rPr>
      </w:pPr>
    </w:p>
    <w:p w14:paraId="2188BC16" w14:textId="77777777" w:rsidR="001375EB" w:rsidRDefault="001375EB" w:rsidP="00701940">
      <w:pPr>
        <w:jc w:val="center"/>
        <w:rPr>
          <w:rFonts w:ascii="Century Gothic" w:hAnsi="Century Gothic"/>
          <w:b/>
          <w:bCs/>
        </w:rPr>
      </w:pPr>
    </w:p>
    <w:p w14:paraId="650F9B48" w14:textId="03CE1746" w:rsidR="00701940" w:rsidRPr="001375EB" w:rsidRDefault="00701940" w:rsidP="00701940">
      <w:pPr>
        <w:jc w:val="center"/>
        <w:rPr>
          <w:rFonts w:ascii="Times New Roman" w:hAnsi="Times New Roman" w:cs="Times New Roman"/>
          <w:b/>
          <w:bCs/>
          <w:sz w:val="28"/>
          <w:szCs w:val="28"/>
        </w:rPr>
      </w:pPr>
      <w:r w:rsidRPr="001375EB">
        <w:rPr>
          <w:rFonts w:ascii="Times New Roman" w:hAnsi="Times New Roman" w:cs="Times New Roman"/>
          <w:b/>
          <w:bCs/>
          <w:sz w:val="28"/>
          <w:szCs w:val="28"/>
        </w:rPr>
        <w:t>WEST NEW BRITAIN PROVINCIAL ADMINISTRATION</w:t>
      </w:r>
    </w:p>
    <w:p w14:paraId="145F9CEB" w14:textId="77777777" w:rsidR="001375EB" w:rsidRPr="001375EB" w:rsidRDefault="001375EB" w:rsidP="00701940">
      <w:pPr>
        <w:jc w:val="center"/>
        <w:rPr>
          <w:rFonts w:ascii="Century Gothic" w:hAnsi="Century Gothic"/>
          <w:b/>
          <w:bCs/>
          <w:sz w:val="40"/>
          <w:szCs w:val="40"/>
        </w:rPr>
      </w:pPr>
    </w:p>
    <w:p w14:paraId="1986B9A1" w14:textId="096668C4" w:rsidR="00701940" w:rsidRPr="00972B78" w:rsidRDefault="00701940" w:rsidP="00972B78">
      <w:pPr>
        <w:shd w:val="clear" w:color="auto" w:fill="C45911" w:themeFill="accent2" w:themeFillShade="BF"/>
        <w:jc w:val="center"/>
        <w:rPr>
          <w:rFonts w:ascii="Times New Roman" w:hAnsi="Times New Roman" w:cs="Times New Roman"/>
          <w:b/>
          <w:bCs/>
          <w:color w:val="FFFF00"/>
          <w:sz w:val="40"/>
          <w:szCs w:val="40"/>
        </w:rPr>
      </w:pPr>
      <w:r w:rsidRPr="00972B78">
        <w:rPr>
          <w:rFonts w:ascii="Times New Roman" w:hAnsi="Times New Roman" w:cs="Times New Roman"/>
          <w:b/>
          <w:bCs/>
          <w:color w:val="FFFF00"/>
          <w:sz w:val="40"/>
          <w:szCs w:val="40"/>
        </w:rPr>
        <w:t>DIVISION OF COMMUNITY DEVELOPMENT</w:t>
      </w:r>
    </w:p>
    <w:p w14:paraId="38CDE5EB" w14:textId="77777777" w:rsidR="001375EB" w:rsidRPr="001375EB" w:rsidRDefault="001375EB" w:rsidP="00701940">
      <w:pPr>
        <w:jc w:val="center"/>
        <w:rPr>
          <w:rFonts w:ascii="Century Gothic" w:hAnsi="Century Gothic"/>
          <w:b/>
          <w:bCs/>
          <w:sz w:val="40"/>
          <w:szCs w:val="40"/>
        </w:rPr>
      </w:pPr>
    </w:p>
    <w:p w14:paraId="58745DFD" w14:textId="12640C3C" w:rsidR="008C5F0D" w:rsidRDefault="008C5F0D" w:rsidP="00701940">
      <w:pPr>
        <w:pBdr>
          <w:bottom w:val="single" w:sz="4" w:space="1" w:color="auto"/>
        </w:pBdr>
        <w:jc w:val="center"/>
        <w:rPr>
          <w:rFonts w:ascii="Britannic Bold" w:hAnsi="Britannic Bold"/>
          <w:b/>
          <w:bCs/>
          <w:sz w:val="56"/>
          <w:szCs w:val="56"/>
        </w:rPr>
      </w:pPr>
      <w:r w:rsidRPr="001375EB">
        <w:rPr>
          <w:rFonts w:ascii="Britannic Bold" w:hAnsi="Britannic Bold"/>
          <w:b/>
          <w:bCs/>
          <w:sz w:val="56"/>
          <w:szCs w:val="56"/>
        </w:rPr>
        <w:t>GENDER – BASED VIOLENCE STRATEGIC PLAN</w:t>
      </w:r>
      <w:r w:rsidR="00701940" w:rsidRPr="001375EB">
        <w:rPr>
          <w:rFonts w:ascii="Britannic Bold" w:hAnsi="Britannic Bold"/>
          <w:b/>
          <w:bCs/>
          <w:sz w:val="56"/>
          <w:szCs w:val="56"/>
        </w:rPr>
        <w:t xml:space="preserve"> 2021-2025</w:t>
      </w:r>
    </w:p>
    <w:p w14:paraId="233604CF" w14:textId="7E98FE40" w:rsidR="00CE262F" w:rsidRPr="00CE262F" w:rsidRDefault="00CE262F" w:rsidP="00701940">
      <w:pPr>
        <w:pBdr>
          <w:bottom w:val="single" w:sz="4" w:space="1" w:color="auto"/>
        </w:pBdr>
        <w:jc w:val="center"/>
        <w:rPr>
          <w:rFonts w:ascii="Britannic Bold" w:hAnsi="Britannic Bold"/>
          <w:b/>
          <w:bCs/>
          <w:color w:val="0000FF"/>
          <w:sz w:val="56"/>
          <w:szCs w:val="56"/>
        </w:rPr>
      </w:pPr>
      <w:r w:rsidRPr="00CE262F">
        <w:rPr>
          <w:rFonts w:ascii="Britannic Bold" w:hAnsi="Britannic Bold"/>
          <w:b/>
          <w:bCs/>
          <w:color w:val="0000FF"/>
          <w:sz w:val="56"/>
          <w:szCs w:val="56"/>
        </w:rPr>
        <w:t>DRAFT</w:t>
      </w:r>
    </w:p>
    <w:p w14:paraId="43CA3138" w14:textId="7EA11980" w:rsidR="003330EE" w:rsidRDefault="003330EE" w:rsidP="003330EE">
      <w:pPr>
        <w:rPr>
          <w:rFonts w:ascii="Century Gothic" w:hAnsi="Century Gothic"/>
        </w:rPr>
      </w:pPr>
    </w:p>
    <w:p w14:paraId="055C461B" w14:textId="3FFA1E00" w:rsidR="003330EE" w:rsidRDefault="003330EE" w:rsidP="003330EE">
      <w:pPr>
        <w:rPr>
          <w:rFonts w:ascii="Century Gothic" w:hAnsi="Century Gothic"/>
        </w:rPr>
      </w:pPr>
    </w:p>
    <w:p w14:paraId="795DB592" w14:textId="1B0B9E7F" w:rsidR="003330EE" w:rsidRDefault="003330EE" w:rsidP="003330EE">
      <w:pPr>
        <w:rPr>
          <w:rFonts w:ascii="Century Gothic" w:hAnsi="Century Gothic"/>
        </w:rPr>
      </w:pPr>
    </w:p>
    <w:p w14:paraId="27CC3CBD" w14:textId="6142E6E4" w:rsidR="003330EE" w:rsidRDefault="003330EE" w:rsidP="003330EE">
      <w:pPr>
        <w:rPr>
          <w:rFonts w:ascii="Century Gothic" w:hAnsi="Century Gothic"/>
        </w:rPr>
      </w:pPr>
    </w:p>
    <w:p w14:paraId="5EA09690" w14:textId="51BCF511" w:rsidR="003330EE" w:rsidRDefault="003330EE" w:rsidP="003330EE">
      <w:pPr>
        <w:rPr>
          <w:rFonts w:ascii="Century Gothic" w:hAnsi="Century Gothic"/>
        </w:rPr>
      </w:pPr>
    </w:p>
    <w:p w14:paraId="59127673" w14:textId="3456FB7C" w:rsidR="003330EE" w:rsidRDefault="003330EE" w:rsidP="003330EE">
      <w:pPr>
        <w:rPr>
          <w:rFonts w:ascii="Century Gothic" w:hAnsi="Century Gothic"/>
        </w:rPr>
      </w:pPr>
    </w:p>
    <w:p w14:paraId="07FA987F" w14:textId="33B8E873" w:rsidR="003330EE" w:rsidRDefault="003330EE" w:rsidP="003330EE">
      <w:pPr>
        <w:rPr>
          <w:rFonts w:ascii="Century Gothic" w:hAnsi="Century Gothic"/>
        </w:rPr>
      </w:pPr>
    </w:p>
    <w:p w14:paraId="57BA52FA" w14:textId="220E1A70" w:rsidR="003330EE" w:rsidRDefault="003330EE" w:rsidP="003330EE">
      <w:pPr>
        <w:rPr>
          <w:rFonts w:ascii="Century Gothic" w:hAnsi="Century Gothic"/>
        </w:rPr>
      </w:pPr>
    </w:p>
    <w:p w14:paraId="1218F775" w14:textId="62DA02E4" w:rsidR="003330EE" w:rsidRDefault="003330EE" w:rsidP="003330EE">
      <w:pPr>
        <w:rPr>
          <w:rFonts w:ascii="Century Gothic" w:hAnsi="Century Gothic"/>
        </w:rPr>
      </w:pPr>
    </w:p>
    <w:p w14:paraId="60ADD84A" w14:textId="084F8B91" w:rsidR="003330EE" w:rsidRDefault="003330EE" w:rsidP="003330EE">
      <w:pPr>
        <w:rPr>
          <w:rFonts w:ascii="Century Gothic" w:hAnsi="Century Gothic"/>
        </w:rPr>
      </w:pPr>
    </w:p>
    <w:p w14:paraId="6EA9F6BD" w14:textId="096BB24A" w:rsidR="003330EE" w:rsidRDefault="003330EE" w:rsidP="003330EE">
      <w:pPr>
        <w:rPr>
          <w:rFonts w:ascii="Century Gothic" w:hAnsi="Century Gothic"/>
        </w:rPr>
      </w:pPr>
    </w:p>
    <w:p w14:paraId="03A37DA7" w14:textId="32182F0F" w:rsidR="003330EE" w:rsidRDefault="003330EE" w:rsidP="003330EE">
      <w:pPr>
        <w:rPr>
          <w:rFonts w:ascii="Century Gothic" w:hAnsi="Century Gothic"/>
        </w:rPr>
      </w:pPr>
    </w:p>
    <w:p w14:paraId="64D21F8C" w14:textId="6C113A8A" w:rsidR="003330EE" w:rsidRDefault="003330EE" w:rsidP="003330EE">
      <w:pPr>
        <w:rPr>
          <w:rFonts w:ascii="Century Gothic" w:hAnsi="Century Gothic"/>
        </w:rPr>
      </w:pPr>
    </w:p>
    <w:p w14:paraId="01119B81" w14:textId="63A71586" w:rsidR="001375EB" w:rsidRDefault="001375EB" w:rsidP="003330EE">
      <w:pPr>
        <w:rPr>
          <w:rFonts w:ascii="Century Gothic" w:hAnsi="Century Gothic"/>
        </w:rPr>
      </w:pPr>
    </w:p>
    <w:p w14:paraId="1BF18FD2" w14:textId="1D273279" w:rsidR="0048097D" w:rsidRDefault="0048097D" w:rsidP="003330EE">
      <w:pPr>
        <w:rPr>
          <w:rFonts w:ascii="Century Gothic" w:hAnsi="Century Gothic"/>
        </w:rPr>
      </w:pPr>
    </w:p>
    <w:p w14:paraId="03C814DE" w14:textId="14628AC3" w:rsidR="0048097D" w:rsidRDefault="0048097D" w:rsidP="003330EE">
      <w:pPr>
        <w:rPr>
          <w:rFonts w:ascii="Century Gothic" w:hAnsi="Century Gothic"/>
        </w:rPr>
      </w:pPr>
    </w:p>
    <w:p w14:paraId="23721CDB" w14:textId="3B2E9298" w:rsidR="0048097D" w:rsidRDefault="0048097D" w:rsidP="003330EE">
      <w:pPr>
        <w:rPr>
          <w:rFonts w:ascii="Century Gothic" w:hAnsi="Century Gothic"/>
        </w:rPr>
      </w:pPr>
    </w:p>
    <w:p w14:paraId="04BAAB49" w14:textId="7EB83B7F" w:rsidR="0048097D" w:rsidRDefault="0048097D" w:rsidP="003330EE">
      <w:pPr>
        <w:rPr>
          <w:rFonts w:ascii="Century Gothic" w:hAnsi="Century Gothic"/>
        </w:rPr>
      </w:pPr>
    </w:p>
    <w:p w14:paraId="7CCF850C" w14:textId="04489110" w:rsidR="0048097D" w:rsidRDefault="0048097D" w:rsidP="003330EE">
      <w:pPr>
        <w:rPr>
          <w:rFonts w:ascii="Century Gothic" w:hAnsi="Century Gothic"/>
        </w:rPr>
      </w:pPr>
    </w:p>
    <w:p w14:paraId="6EF1BC8C" w14:textId="1E0D30B0" w:rsidR="0048097D" w:rsidRDefault="0048097D" w:rsidP="003330EE">
      <w:pPr>
        <w:rPr>
          <w:rFonts w:ascii="Century Gothic" w:hAnsi="Century Gothic"/>
        </w:rPr>
      </w:pPr>
    </w:p>
    <w:p w14:paraId="7B119924" w14:textId="7100778C" w:rsidR="0048097D" w:rsidRDefault="0048097D" w:rsidP="003330EE">
      <w:pPr>
        <w:rPr>
          <w:rFonts w:ascii="Century Gothic" w:hAnsi="Century Gothic"/>
        </w:rPr>
      </w:pPr>
    </w:p>
    <w:p w14:paraId="39F71731" w14:textId="08E32044" w:rsidR="0048097D" w:rsidRDefault="0048097D" w:rsidP="003330EE">
      <w:pPr>
        <w:rPr>
          <w:rFonts w:ascii="Century Gothic" w:hAnsi="Century Gothic"/>
        </w:rPr>
      </w:pPr>
    </w:p>
    <w:p w14:paraId="0C5995F1" w14:textId="2AC1008E" w:rsidR="0048097D" w:rsidRDefault="0048097D" w:rsidP="003330EE">
      <w:pPr>
        <w:rPr>
          <w:rFonts w:ascii="Century Gothic" w:hAnsi="Century Gothic"/>
        </w:rPr>
      </w:pPr>
    </w:p>
    <w:p w14:paraId="493F1CB4" w14:textId="6F954DF4" w:rsidR="0048097D" w:rsidRDefault="0048097D" w:rsidP="003330EE">
      <w:pPr>
        <w:rPr>
          <w:rFonts w:ascii="Century Gothic" w:hAnsi="Century Gothic"/>
        </w:rPr>
      </w:pPr>
    </w:p>
    <w:p w14:paraId="4DDC7370" w14:textId="0A130032" w:rsidR="0048097D" w:rsidRDefault="0048097D" w:rsidP="003330EE">
      <w:pPr>
        <w:rPr>
          <w:rFonts w:ascii="Century Gothic" w:hAnsi="Century Gothic"/>
        </w:rPr>
      </w:pPr>
    </w:p>
    <w:p w14:paraId="15FB34B7" w14:textId="24422C1E" w:rsidR="0048097D" w:rsidRDefault="0048097D" w:rsidP="003330EE">
      <w:pPr>
        <w:rPr>
          <w:rFonts w:ascii="Century Gothic" w:hAnsi="Century Gothic"/>
        </w:rPr>
      </w:pPr>
    </w:p>
    <w:p w14:paraId="19A34FCB" w14:textId="4AABDDE9" w:rsidR="0048097D" w:rsidRDefault="0048097D" w:rsidP="003330EE">
      <w:pPr>
        <w:rPr>
          <w:rFonts w:ascii="Century Gothic" w:hAnsi="Century Gothic"/>
        </w:rPr>
      </w:pPr>
    </w:p>
    <w:p w14:paraId="3E6D01A5" w14:textId="24F1DF10" w:rsidR="0048097D" w:rsidRDefault="0048097D" w:rsidP="003330EE">
      <w:pPr>
        <w:rPr>
          <w:rFonts w:ascii="Century Gothic" w:hAnsi="Century Gothic"/>
        </w:rPr>
      </w:pPr>
    </w:p>
    <w:p w14:paraId="6E072880" w14:textId="6D0289F7" w:rsidR="0048097D" w:rsidRDefault="0048097D" w:rsidP="003330EE">
      <w:pPr>
        <w:rPr>
          <w:rFonts w:ascii="Century Gothic" w:hAnsi="Century Gothic"/>
        </w:rPr>
      </w:pPr>
    </w:p>
    <w:p w14:paraId="1573B827" w14:textId="12E81CBE" w:rsidR="0048097D" w:rsidRDefault="0048097D" w:rsidP="003330EE">
      <w:pPr>
        <w:rPr>
          <w:rFonts w:ascii="Century Gothic" w:hAnsi="Century Gothic"/>
        </w:rPr>
      </w:pPr>
    </w:p>
    <w:p w14:paraId="6DA3605D" w14:textId="6351BB42" w:rsidR="0048097D" w:rsidRDefault="0048097D" w:rsidP="003330EE">
      <w:pPr>
        <w:rPr>
          <w:rFonts w:ascii="Century Gothic" w:hAnsi="Century Gothic"/>
        </w:rPr>
      </w:pPr>
    </w:p>
    <w:p w14:paraId="5189CED5" w14:textId="127A1FBE" w:rsidR="0048097D" w:rsidRDefault="0048097D" w:rsidP="003330EE">
      <w:pPr>
        <w:rPr>
          <w:rFonts w:ascii="Century Gothic" w:hAnsi="Century Gothic"/>
        </w:rPr>
      </w:pPr>
    </w:p>
    <w:p w14:paraId="4464FEC0" w14:textId="77777777" w:rsidR="0048097D" w:rsidRDefault="0048097D" w:rsidP="003330EE">
      <w:pPr>
        <w:rPr>
          <w:rFonts w:ascii="Century Gothic" w:hAnsi="Century Gothic"/>
        </w:rPr>
      </w:pPr>
    </w:p>
    <w:p w14:paraId="532086CE" w14:textId="46EDF387" w:rsidR="0048097D" w:rsidRPr="00584D8F" w:rsidRDefault="0061242D" w:rsidP="00584D8F">
      <w:pPr>
        <w:pBdr>
          <w:top w:val="single" w:sz="4" w:space="1" w:color="auto"/>
          <w:bottom w:val="single" w:sz="4" w:space="1" w:color="auto"/>
        </w:pBdr>
        <w:spacing w:after="0"/>
        <w:rPr>
          <w:rFonts w:ascii="Century Gothic" w:hAnsi="Century Gothic" w:cs="Times New Roman"/>
          <w:b/>
          <w:u w:val="single"/>
          <w:lang w:val="en-AU"/>
        </w:rPr>
      </w:pPr>
      <w:r w:rsidRPr="00584D8F">
        <w:rPr>
          <w:rFonts w:ascii="Century Gothic" w:hAnsi="Century Gothic" w:cs="Times New Roman"/>
          <w:b/>
          <w:u w:val="single"/>
          <w:lang w:val="en-AU"/>
        </w:rPr>
        <w:t>RIGHTS AND PERMISSION:</w:t>
      </w:r>
    </w:p>
    <w:p w14:paraId="21E0652E" w14:textId="77777777" w:rsidR="0048097D" w:rsidRPr="0048097D" w:rsidRDefault="0048097D" w:rsidP="0048097D">
      <w:pPr>
        <w:pBdr>
          <w:top w:val="single" w:sz="4" w:space="1" w:color="auto"/>
          <w:bottom w:val="single" w:sz="4" w:space="1" w:color="auto"/>
        </w:pBdr>
        <w:spacing w:after="0"/>
        <w:rPr>
          <w:rFonts w:ascii="Century Gothic" w:hAnsi="Century Gothic" w:cs="Times New Roman"/>
          <w:b/>
          <w:color w:val="0000FF"/>
          <w:u w:val="single"/>
          <w:lang w:val="en-AU"/>
        </w:rPr>
      </w:pPr>
    </w:p>
    <w:p w14:paraId="38964F1B" w14:textId="77777777" w:rsidR="0048097D" w:rsidRPr="0048097D" w:rsidRDefault="0048097D" w:rsidP="0048097D">
      <w:pPr>
        <w:pBdr>
          <w:top w:val="single" w:sz="4" w:space="1" w:color="auto"/>
          <w:bottom w:val="single" w:sz="4" w:space="1" w:color="auto"/>
        </w:pBdr>
        <w:jc w:val="both"/>
        <w:rPr>
          <w:rFonts w:ascii="Century Gothic" w:hAnsi="Century Gothic" w:cs="Times New Roman"/>
          <w:sz w:val="20"/>
          <w:szCs w:val="20"/>
          <w:lang w:val="en-AU"/>
        </w:rPr>
      </w:pPr>
      <w:r w:rsidRPr="0048097D">
        <w:rPr>
          <w:rFonts w:ascii="Century Gothic" w:hAnsi="Century Gothic" w:cs="Times New Roman"/>
          <w:sz w:val="20"/>
          <w:szCs w:val="20"/>
          <w:lang w:val="en-AU"/>
        </w:rPr>
        <w:t>The material in this publication is solely owned by the West New Britain Provincial Administration. Copying and/or transmitting parts or all of this work without permission may be a violation of applicable law. The West New Britain Provincial Administration encourages dissemination of its work and will normally grant permission to reproduce portions of the work promptly.</w:t>
      </w:r>
    </w:p>
    <w:p w14:paraId="79659DE4" w14:textId="77777777" w:rsidR="0048097D" w:rsidRPr="0048097D" w:rsidRDefault="0048097D" w:rsidP="0048097D">
      <w:pPr>
        <w:pBdr>
          <w:top w:val="single" w:sz="4" w:space="1" w:color="auto"/>
          <w:bottom w:val="single" w:sz="4" w:space="1" w:color="auto"/>
        </w:pBdr>
        <w:jc w:val="both"/>
        <w:rPr>
          <w:rFonts w:ascii="Century Gothic" w:hAnsi="Century Gothic" w:cs="Times New Roman"/>
          <w:sz w:val="20"/>
          <w:szCs w:val="20"/>
          <w:lang w:val="en-AU"/>
        </w:rPr>
      </w:pPr>
      <w:r w:rsidRPr="0048097D">
        <w:rPr>
          <w:rFonts w:ascii="Century Gothic" w:hAnsi="Century Gothic" w:cs="Times New Roman"/>
          <w:sz w:val="20"/>
          <w:szCs w:val="20"/>
          <w:lang w:val="en-AU"/>
        </w:rPr>
        <w:t>For permission to photocopy or reprint any part of this work, please send a request with complete information to the West New Britain Provincial Headquarters, Office of the Provincial Administrator through telephone: 983 4197.</w:t>
      </w:r>
    </w:p>
    <w:p w14:paraId="2CC74F2A" w14:textId="0860174F" w:rsidR="0048097D" w:rsidRPr="00E64C8D" w:rsidRDefault="0048097D" w:rsidP="00E64C8D">
      <w:pPr>
        <w:pBdr>
          <w:top w:val="single" w:sz="4" w:space="1" w:color="auto"/>
          <w:bottom w:val="single" w:sz="4" w:space="1" w:color="auto"/>
        </w:pBdr>
        <w:jc w:val="both"/>
        <w:rPr>
          <w:rFonts w:ascii="Century Gothic" w:hAnsi="Century Gothic" w:cs="Times New Roman"/>
          <w:sz w:val="20"/>
          <w:szCs w:val="20"/>
          <w:lang w:val="en-AU"/>
        </w:rPr>
      </w:pPr>
      <w:r w:rsidRPr="0048097D">
        <w:rPr>
          <w:rFonts w:ascii="Century Gothic" w:hAnsi="Century Gothic" w:cs="Times New Roman"/>
          <w:sz w:val="20"/>
          <w:szCs w:val="20"/>
          <w:lang w:val="en-AU"/>
        </w:rPr>
        <w:t xml:space="preserve">All other queries on rights and licenses, including subsidiary rights, should be addressed to the Office of the Publisher, Division of </w:t>
      </w:r>
      <w:r>
        <w:rPr>
          <w:rFonts w:ascii="Century Gothic" w:hAnsi="Century Gothic" w:cs="Times New Roman"/>
          <w:sz w:val="20"/>
          <w:szCs w:val="20"/>
          <w:lang w:val="en-AU"/>
        </w:rPr>
        <w:t>Community Development</w:t>
      </w:r>
      <w:r w:rsidRPr="0048097D">
        <w:rPr>
          <w:rFonts w:ascii="Century Gothic" w:hAnsi="Century Gothic" w:cs="Times New Roman"/>
          <w:sz w:val="20"/>
          <w:szCs w:val="20"/>
          <w:lang w:val="en-AU"/>
        </w:rPr>
        <w:t xml:space="preserve"> through gmail: </w:t>
      </w:r>
      <w:hyperlink r:id="rId9" w:history="1">
        <w:r w:rsidR="003228A4" w:rsidRPr="009472BB">
          <w:rPr>
            <w:rStyle w:val="Hyperlink"/>
            <w:rFonts w:ascii="Century Gothic" w:hAnsi="Century Gothic" w:cs="Times New Roman"/>
            <w:sz w:val="20"/>
            <w:szCs w:val="20"/>
            <w:lang w:val="en-AU"/>
          </w:rPr>
          <w:t>wnbpa.comm.dev@gmail.com</w:t>
        </w:r>
      </w:hyperlink>
      <w:r w:rsidRPr="0048097D">
        <w:rPr>
          <w:rFonts w:ascii="Century Gothic" w:hAnsi="Century Gothic" w:cs="Times New Roman"/>
          <w:sz w:val="20"/>
          <w:szCs w:val="20"/>
          <w:lang w:val="en-AU"/>
        </w:rPr>
        <w:t>.</w:t>
      </w:r>
    </w:p>
    <w:p w14:paraId="185A5B76" w14:textId="588E9C2A" w:rsidR="00B042A5" w:rsidRPr="00972B78" w:rsidRDefault="00B042A5" w:rsidP="00787D9C">
      <w:pPr>
        <w:pStyle w:val="Heading1"/>
        <w:shd w:val="clear" w:color="auto" w:fill="C45911" w:themeFill="accent2" w:themeFillShade="BF"/>
        <w:spacing w:line="276" w:lineRule="auto"/>
        <w:rPr>
          <w:rFonts w:ascii="Century Gothic" w:hAnsi="Century Gothic"/>
          <w:b/>
          <w:bCs/>
          <w:color w:val="FFFF00"/>
          <w:sz w:val="22"/>
          <w:szCs w:val="22"/>
        </w:rPr>
      </w:pPr>
      <w:bookmarkStart w:id="0" w:name="_Toc66913010"/>
      <w:r w:rsidRPr="00972B78">
        <w:rPr>
          <w:rFonts w:ascii="Century Gothic" w:hAnsi="Century Gothic"/>
          <w:b/>
          <w:bCs/>
          <w:color w:val="FFFF00"/>
          <w:sz w:val="22"/>
          <w:szCs w:val="22"/>
        </w:rPr>
        <w:lastRenderedPageBreak/>
        <w:t>ACKNOWLEDGEMENT</w:t>
      </w:r>
      <w:bookmarkEnd w:id="0"/>
    </w:p>
    <w:p w14:paraId="479AF78D" w14:textId="77777777" w:rsidR="00663B6B" w:rsidRDefault="00663B6B" w:rsidP="00787D9C">
      <w:pPr>
        <w:pBdr>
          <w:bottom w:val="single" w:sz="4" w:space="1" w:color="auto"/>
        </w:pBdr>
        <w:spacing w:after="0" w:line="276" w:lineRule="auto"/>
        <w:jc w:val="both"/>
        <w:rPr>
          <w:rFonts w:ascii="Century Gothic" w:hAnsi="Century Gothic"/>
        </w:rPr>
      </w:pPr>
    </w:p>
    <w:p w14:paraId="089B6C93" w14:textId="77777777" w:rsidR="00FA3FA8" w:rsidRPr="00823F7D" w:rsidRDefault="00663B6B" w:rsidP="00787D9C">
      <w:pPr>
        <w:pBdr>
          <w:bottom w:val="single" w:sz="4" w:space="1" w:color="auto"/>
        </w:pBdr>
        <w:spacing w:after="0" w:line="276" w:lineRule="auto"/>
        <w:jc w:val="both"/>
        <w:rPr>
          <w:rFonts w:ascii="Century Gothic" w:hAnsi="Century Gothic" w:cs="Times New Roman"/>
          <w:sz w:val="21"/>
          <w:szCs w:val="21"/>
          <w:lang w:val="en-AU"/>
        </w:rPr>
      </w:pPr>
      <w:r w:rsidRPr="00823F7D">
        <w:rPr>
          <w:rFonts w:ascii="Century Gothic" w:hAnsi="Century Gothic" w:cs="Times New Roman"/>
          <w:sz w:val="21"/>
          <w:szCs w:val="21"/>
          <w:lang w:val="en-AU"/>
        </w:rPr>
        <w:t>Th</w:t>
      </w:r>
      <w:r w:rsidR="00DE29D5" w:rsidRPr="00823F7D">
        <w:rPr>
          <w:rFonts w:ascii="Century Gothic" w:hAnsi="Century Gothic" w:cs="Times New Roman"/>
          <w:sz w:val="21"/>
          <w:szCs w:val="21"/>
          <w:lang w:val="en-AU"/>
        </w:rPr>
        <w:t xml:space="preserve">e design, formulation and compilation of the </w:t>
      </w:r>
      <w:r w:rsidR="00DE29D5" w:rsidRPr="00823F7D">
        <w:rPr>
          <w:rFonts w:ascii="Century Gothic" w:hAnsi="Century Gothic" w:cs="Times New Roman"/>
          <w:b/>
          <w:bCs/>
          <w:sz w:val="21"/>
          <w:szCs w:val="21"/>
          <w:lang w:val="en-AU"/>
        </w:rPr>
        <w:t>WNBP GBV Strategic Plan 2021-2025</w:t>
      </w:r>
      <w:r w:rsidR="00DE29D5" w:rsidRPr="00823F7D">
        <w:rPr>
          <w:rFonts w:ascii="Century Gothic" w:hAnsi="Century Gothic" w:cs="Times New Roman"/>
          <w:sz w:val="21"/>
          <w:szCs w:val="21"/>
          <w:lang w:val="en-AU"/>
        </w:rPr>
        <w:t xml:space="preserve"> </w:t>
      </w:r>
      <w:r w:rsidRPr="00823F7D">
        <w:rPr>
          <w:rFonts w:ascii="Century Gothic" w:hAnsi="Century Gothic" w:cs="Times New Roman"/>
          <w:sz w:val="21"/>
          <w:szCs w:val="21"/>
          <w:lang w:val="en-AU"/>
        </w:rPr>
        <w:t xml:space="preserve">would not be successful without the assistance from </w:t>
      </w:r>
      <w:r w:rsidR="008550B1" w:rsidRPr="00823F7D">
        <w:rPr>
          <w:rFonts w:ascii="Century Gothic" w:hAnsi="Century Gothic" w:cs="Times New Roman"/>
          <w:sz w:val="21"/>
          <w:szCs w:val="21"/>
          <w:lang w:val="en-AU"/>
        </w:rPr>
        <w:t>all the members</w:t>
      </w:r>
      <w:r w:rsidR="00EE6E5B" w:rsidRPr="00823F7D">
        <w:rPr>
          <w:rFonts w:ascii="Century Gothic" w:hAnsi="Century Gothic" w:cs="Times New Roman"/>
          <w:sz w:val="21"/>
          <w:szCs w:val="21"/>
          <w:lang w:val="en-AU"/>
        </w:rPr>
        <w:t xml:space="preserve"> and associates</w:t>
      </w:r>
      <w:r w:rsidR="008550B1" w:rsidRPr="00823F7D">
        <w:rPr>
          <w:rFonts w:ascii="Century Gothic" w:hAnsi="Century Gothic" w:cs="Times New Roman"/>
          <w:sz w:val="21"/>
          <w:szCs w:val="21"/>
          <w:lang w:val="en-AU"/>
        </w:rPr>
        <w:t xml:space="preserve"> of the WNBP GBV Action Committee</w:t>
      </w:r>
      <w:r w:rsidR="0061242D" w:rsidRPr="00823F7D">
        <w:rPr>
          <w:rFonts w:ascii="Century Gothic" w:hAnsi="Century Gothic" w:cs="Times New Roman"/>
          <w:sz w:val="21"/>
          <w:szCs w:val="21"/>
          <w:lang w:val="en-AU"/>
        </w:rPr>
        <w:t xml:space="preserve">. Your tireless efforts are very much appreciated. </w:t>
      </w:r>
    </w:p>
    <w:p w14:paraId="3376A40C" w14:textId="77777777" w:rsidR="00FA3FA8" w:rsidRPr="00823F7D" w:rsidRDefault="00FA3FA8" w:rsidP="00787D9C">
      <w:pPr>
        <w:pBdr>
          <w:bottom w:val="single" w:sz="4" w:space="1" w:color="auto"/>
        </w:pBdr>
        <w:spacing w:after="0" w:line="276" w:lineRule="auto"/>
        <w:jc w:val="both"/>
        <w:rPr>
          <w:rFonts w:ascii="Century Gothic" w:hAnsi="Century Gothic" w:cs="Times New Roman"/>
          <w:sz w:val="16"/>
          <w:szCs w:val="16"/>
          <w:lang w:val="en-AU"/>
        </w:rPr>
      </w:pPr>
    </w:p>
    <w:p w14:paraId="75532DFB" w14:textId="1D8413E1" w:rsidR="003A2F37" w:rsidRPr="00823F7D" w:rsidRDefault="0061242D" w:rsidP="00787D9C">
      <w:pPr>
        <w:pBdr>
          <w:bottom w:val="single" w:sz="4" w:space="1" w:color="auto"/>
        </w:pBdr>
        <w:spacing w:after="0" w:line="276" w:lineRule="auto"/>
        <w:jc w:val="both"/>
        <w:rPr>
          <w:rFonts w:ascii="Century Gothic" w:hAnsi="Century Gothic" w:cs="Times New Roman"/>
          <w:sz w:val="21"/>
          <w:szCs w:val="21"/>
          <w:lang w:val="en-AU"/>
        </w:rPr>
      </w:pPr>
      <w:r w:rsidRPr="00823F7D">
        <w:rPr>
          <w:rFonts w:ascii="Century Gothic" w:hAnsi="Century Gothic" w:cs="Times New Roman"/>
          <w:sz w:val="21"/>
          <w:szCs w:val="21"/>
          <w:lang w:val="en-AU"/>
        </w:rPr>
        <w:t>Special word of gratitude</w:t>
      </w:r>
      <w:r w:rsidR="00FA3FA8" w:rsidRPr="00823F7D">
        <w:rPr>
          <w:rFonts w:ascii="Century Gothic" w:hAnsi="Century Gothic" w:cs="Times New Roman"/>
          <w:sz w:val="21"/>
          <w:szCs w:val="21"/>
          <w:lang w:val="en-AU"/>
        </w:rPr>
        <w:t xml:space="preserve"> to the Governor of WNBP, </w:t>
      </w:r>
      <w:r w:rsidR="00FA3FA8" w:rsidRPr="00823F7D">
        <w:rPr>
          <w:rFonts w:ascii="Century Gothic" w:hAnsi="Century Gothic" w:cs="Times New Roman"/>
          <w:b/>
          <w:bCs/>
          <w:sz w:val="21"/>
          <w:szCs w:val="21"/>
          <w:lang w:val="en-AU"/>
        </w:rPr>
        <w:t>Hon. Francis Galia Maneke</w:t>
      </w:r>
      <w:r w:rsidR="003A2F37" w:rsidRPr="00823F7D">
        <w:rPr>
          <w:rFonts w:ascii="Century Gothic" w:hAnsi="Century Gothic" w:cs="Times New Roman"/>
          <w:b/>
          <w:bCs/>
          <w:sz w:val="21"/>
          <w:szCs w:val="21"/>
          <w:lang w:val="en-AU"/>
        </w:rPr>
        <w:t>, MP</w:t>
      </w:r>
      <w:r w:rsidR="003A2F37" w:rsidRPr="00823F7D">
        <w:rPr>
          <w:rFonts w:ascii="Century Gothic" w:hAnsi="Century Gothic" w:cs="Times New Roman"/>
          <w:sz w:val="21"/>
          <w:szCs w:val="21"/>
          <w:lang w:val="en-AU"/>
        </w:rPr>
        <w:t xml:space="preserve"> </w:t>
      </w:r>
      <w:r w:rsidR="00FA3FA8" w:rsidRPr="00823F7D">
        <w:rPr>
          <w:rFonts w:ascii="Century Gothic" w:hAnsi="Century Gothic" w:cs="Times New Roman"/>
          <w:sz w:val="21"/>
          <w:szCs w:val="21"/>
          <w:lang w:val="en-AU"/>
        </w:rPr>
        <w:t>for the initiative in establishing the WNBP GBV Action Committee, and his enduring support to this strategic plan.</w:t>
      </w:r>
      <w:r w:rsidRPr="00823F7D">
        <w:rPr>
          <w:rFonts w:ascii="Century Gothic" w:hAnsi="Century Gothic" w:cs="Times New Roman"/>
          <w:sz w:val="21"/>
          <w:szCs w:val="21"/>
          <w:lang w:val="en-AU"/>
        </w:rPr>
        <w:t xml:space="preserve"> </w:t>
      </w:r>
    </w:p>
    <w:p w14:paraId="196B04AE" w14:textId="77777777" w:rsidR="003A2F37" w:rsidRPr="00823F7D" w:rsidRDefault="003A2F37" w:rsidP="00787D9C">
      <w:pPr>
        <w:pBdr>
          <w:bottom w:val="single" w:sz="4" w:space="1" w:color="auto"/>
        </w:pBdr>
        <w:spacing w:after="0" w:line="276" w:lineRule="auto"/>
        <w:jc w:val="both"/>
        <w:rPr>
          <w:rFonts w:ascii="Century Gothic" w:hAnsi="Century Gothic" w:cs="Times New Roman"/>
          <w:sz w:val="16"/>
          <w:szCs w:val="16"/>
          <w:lang w:val="en-AU"/>
        </w:rPr>
      </w:pPr>
    </w:p>
    <w:p w14:paraId="06CC2C4E" w14:textId="0EFB5E41" w:rsidR="0061242D" w:rsidRPr="00823F7D" w:rsidRDefault="003A2F37" w:rsidP="00787D9C">
      <w:pPr>
        <w:pBdr>
          <w:bottom w:val="single" w:sz="4" w:space="1" w:color="auto"/>
        </w:pBdr>
        <w:spacing w:after="0" w:line="276" w:lineRule="auto"/>
        <w:jc w:val="both"/>
        <w:rPr>
          <w:rFonts w:ascii="Century Gothic" w:hAnsi="Century Gothic" w:cs="Times New Roman"/>
          <w:sz w:val="21"/>
          <w:szCs w:val="21"/>
          <w:lang w:val="en-AU"/>
        </w:rPr>
      </w:pPr>
      <w:r w:rsidRPr="00823F7D">
        <w:rPr>
          <w:rFonts w:ascii="Century Gothic" w:hAnsi="Century Gothic" w:cs="Times New Roman"/>
          <w:sz w:val="21"/>
          <w:szCs w:val="21"/>
          <w:lang w:val="en-AU"/>
        </w:rPr>
        <w:t xml:space="preserve">As well, a word of thanks </w:t>
      </w:r>
      <w:r w:rsidR="0061242D" w:rsidRPr="00823F7D">
        <w:rPr>
          <w:rFonts w:ascii="Century Gothic" w:hAnsi="Century Gothic" w:cs="Times New Roman"/>
          <w:sz w:val="21"/>
          <w:szCs w:val="21"/>
          <w:lang w:val="en-AU"/>
        </w:rPr>
        <w:t>to the Division of Community Development,</w:t>
      </w:r>
      <w:r w:rsidR="006B0F01" w:rsidRPr="00823F7D">
        <w:rPr>
          <w:rFonts w:ascii="Century Gothic" w:hAnsi="Century Gothic" w:cs="Times New Roman"/>
          <w:sz w:val="21"/>
          <w:szCs w:val="21"/>
          <w:lang w:val="en-AU"/>
        </w:rPr>
        <w:t xml:space="preserve"> </w:t>
      </w:r>
      <w:r w:rsidR="0061242D" w:rsidRPr="00823F7D">
        <w:rPr>
          <w:rFonts w:ascii="Century Gothic" w:hAnsi="Century Gothic" w:cs="Times New Roman"/>
          <w:sz w:val="21"/>
          <w:szCs w:val="21"/>
          <w:lang w:val="en-AU"/>
        </w:rPr>
        <w:t xml:space="preserve">as the secretariat, for the excellent effort in </w:t>
      </w:r>
      <w:r w:rsidR="00EE6E5B" w:rsidRPr="00823F7D">
        <w:rPr>
          <w:rFonts w:ascii="Century Gothic" w:hAnsi="Century Gothic" w:cs="Times New Roman"/>
          <w:sz w:val="21"/>
          <w:szCs w:val="21"/>
          <w:lang w:val="en-AU"/>
        </w:rPr>
        <w:t xml:space="preserve">providing the guidance while </w:t>
      </w:r>
      <w:r w:rsidR="0061242D" w:rsidRPr="00823F7D">
        <w:rPr>
          <w:rFonts w:ascii="Century Gothic" w:hAnsi="Century Gothic" w:cs="Times New Roman"/>
          <w:sz w:val="21"/>
          <w:szCs w:val="21"/>
          <w:lang w:val="en-AU"/>
        </w:rPr>
        <w:t>compiling this strategic plan 2021-2025.</w:t>
      </w:r>
    </w:p>
    <w:p w14:paraId="1552681B" w14:textId="77777777" w:rsidR="008550B1" w:rsidRPr="00823F7D" w:rsidRDefault="008550B1" w:rsidP="00787D9C">
      <w:pPr>
        <w:pBdr>
          <w:bottom w:val="single" w:sz="4" w:space="1" w:color="auto"/>
        </w:pBdr>
        <w:spacing w:after="0" w:line="276" w:lineRule="auto"/>
        <w:jc w:val="both"/>
        <w:rPr>
          <w:rFonts w:ascii="Century Gothic" w:hAnsi="Century Gothic" w:cs="Times New Roman"/>
          <w:sz w:val="16"/>
          <w:szCs w:val="16"/>
          <w:lang w:val="en-AU"/>
        </w:rPr>
      </w:pPr>
    </w:p>
    <w:p w14:paraId="050C220F" w14:textId="42DF3059" w:rsidR="00EE6E5B" w:rsidRPr="00823F7D" w:rsidRDefault="00EE6E5B" w:rsidP="00787D9C">
      <w:pPr>
        <w:pBdr>
          <w:bottom w:val="single" w:sz="4" w:space="1" w:color="auto"/>
        </w:pBdr>
        <w:spacing w:after="0" w:line="276" w:lineRule="auto"/>
        <w:jc w:val="both"/>
        <w:rPr>
          <w:rFonts w:ascii="Century Gothic" w:hAnsi="Century Gothic" w:cs="Times New Roman"/>
          <w:sz w:val="21"/>
          <w:szCs w:val="21"/>
          <w:lang w:val="en-AU"/>
        </w:rPr>
      </w:pPr>
      <w:r w:rsidRPr="00823F7D">
        <w:rPr>
          <w:rFonts w:ascii="Century Gothic" w:hAnsi="Century Gothic" w:cs="Times New Roman"/>
          <w:sz w:val="21"/>
          <w:szCs w:val="21"/>
          <w:lang w:val="en-AU"/>
        </w:rPr>
        <w:t>Even though, we have encountered challenges while compiling this strategic plan, but with collaborati</w:t>
      </w:r>
      <w:r w:rsidR="00436F6F" w:rsidRPr="00823F7D">
        <w:rPr>
          <w:rFonts w:ascii="Century Gothic" w:hAnsi="Century Gothic" w:cs="Times New Roman"/>
          <w:sz w:val="21"/>
          <w:szCs w:val="21"/>
          <w:lang w:val="en-AU"/>
        </w:rPr>
        <w:t>on</w:t>
      </w:r>
      <w:r w:rsidRPr="00823F7D">
        <w:rPr>
          <w:rFonts w:ascii="Century Gothic" w:hAnsi="Century Gothic" w:cs="Times New Roman"/>
          <w:sz w:val="21"/>
          <w:szCs w:val="21"/>
          <w:lang w:val="en-AU"/>
        </w:rPr>
        <w:t xml:space="preserve">, team work and cooperation from the write-up team, the write-up was completed within its given timeframe. </w:t>
      </w:r>
      <w:r w:rsidR="00FA3FA8" w:rsidRPr="00823F7D">
        <w:rPr>
          <w:rFonts w:ascii="Century Gothic" w:hAnsi="Century Gothic" w:cs="Times New Roman"/>
          <w:sz w:val="21"/>
          <w:szCs w:val="21"/>
          <w:lang w:val="en-AU"/>
        </w:rPr>
        <w:t>During cause of this strategic plan,</w:t>
      </w:r>
      <w:r w:rsidRPr="00823F7D">
        <w:rPr>
          <w:rFonts w:ascii="Century Gothic" w:hAnsi="Century Gothic" w:cs="Times New Roman"/>
          <w:sz w:val="21"/>
          <w:szCs w:val="21"/>
          <w:lang w:val="en-AU"/>
        </w:rPr>
        <w:t xml:space="preserve"> we </w:t>
      </w:r>
      <w:r w:rsidR="00FA3FA8" w:rsidRPr="00823F7D">
        <w:rPr>
          <w:rFonts w:ascii="Century Gothic" w:hAnsi="Century Gothic" w:cs="Times New Roman"/>
          <w:sz w:val="21"/>
          <w:szCs w:val="21"/>
          <w:lang w:val="en-AU"/>
        </w:rPr>
        <w:t>encountered few challenges</w:t>
      </w:r>
      <w:r w:rsidRPr="00823F7D">
        <w:rPr>
          <w:rFonts w:ascii="Century Gothic" w:hAnsi="Century Gothic" w:cs="Times New Roman"/>
          <w:sz w:val="21"/>
          <w:szCs w:val="21"/>
          <w:lang w:val="en-AU"/>
        </w:rPr>
        <w:t xml:space="preserve">, </w:t>
      </w:r>
      <w:r w:rsidR="00FA3FA8" w:rsidRPr="00823F7D">
        <w:rPr>
          <w:rFonts w:ascii="Century Gothic" w:hAnsi="Century Gothic" w:cs="Times New Roman"/>
          <w:sz w:val="21"/>
          <w:szCs w:val="21"/>
          <w:lang w:val="en-AU"/>
        </w:rPr>
        <w:t>but we have learnt from those challenges and now we</w:t>
      </w:r>
      <w:r w:rsidRPr="00823F7D">
        <w:rPr>
          <w:rFonts w:ascii="Century Gothic" w:hAnsi="Century Gothic" w:cs="Times New Roman"/>
          <w:sz w:val="21"/>
          <w:szCs w:val="21"/>
          <w:lang w:val="en-AU"/>
        </w:rPr>
        <w:t xml:space="preserve"> </w:t>
      </w:r>
      <w:r w:rsidR="00FA3FA8" w:rsidRPr="00823F7D">
        <w:rPr>
          <w:rFonts w:ascii="Century Gothic" w:hAnsi="Century Gothic" w:cs="Times New Roman"/>
          <w:sz w:val="21"/>
          <w:szCs w:val="21"/>
          <w:lang w:val="en-AU"/>
        </w:rPr>
        <w:t>will</w:t>
      </w:r>
      <w:r w:rsidRPr="00823F7D">
        <w:rPr>
          <w:rFonts w:ascii="Century Gothic" w:hAnsi="Century Gothic" w:cs="Times New Roman"/>
          <w:sz w:val="21"/>
          <w:szCs w:val="21"/>
          <w:lang w:val="en-AU"/>
        </w:rPr>
        <w:t xml:space="preserve"> manoeuvre within courage and confidence towards achieving many of the up-coming </w:t>
      </w:r>
      <w:r w:rsidR="00FA3FA8" w:rsidRPr="00823F7D">
        <w:rPr>
          <w:rFonts w:ascii="Century Gothic" w:hAnsi="Century Gothic" w:cs="Times New Roman"/>
          <w:sz w:val="21"/>
          <w:szCs w:val="21"/>
          <w:lang w:val="en-AU"/>
        </w:rPr>
        <w:t>preps</w:t>
      </w:r>
      <w:r w:rsidRPr="00823F7D">
        <w:rPr>
          <w:rFonts w:ascii="Century Gothic" w:hAnsi="Century Gothic" w:cs="Times New Roman"/>
          <w:sz w:val="21"/>
          <w:szCs w:val="21"/>
          <w:lang w:val="en-AU"/>
        </w:rPr>
        <w:t xml:space="preserve"> that relates to the Community Development </w:t>
      </w:r>
      <w:r w:rsidR="00FA3FA8" w:rsidRPr="00823F7D">
        <w:rPr>
          <w:rFonts w:ascii="Century Gothic" w:hAnsi="Century Gothic" w:cs="Times New Roman"/>
          <w:sz w:val="21"/>
          <w:szCs w:val="21"/>
          <w:lang w:val="en-AU"/>
        </w:rPr>
        <w:t xml:space="preserve">field </w:t>
      </w:r>
      <w:r w:rsidRPr="00823F7D">
        <w:rPr>
          <w:rFonts w:ascii="Century Gothic" w:hAnsi="Century Gothic" w:cs="Times New Roman"/>
          <w:sz w:val="21"/>
          <w:szCs w:val="21"/>
          <w:lang w:val="en-AU"/>
        </w:rPr>
        <w:t>in the province.</w:t>
      </w:r>
    </w:p>
    <w:p w14:paraId="6FD20149" w14:textId="77777777" w:rsidR="00EE6E5B" w:rsidRPr="00823F7D" w:rsidRDefault="00EE6E5B" w:rsidP="00787D9C">
      <w:pPr>
        <w:pBdr>
          <w:bottom w:val="single" w:sz="4" w:space="1" w:color="auto"/>
        </w:pBdr>
        <w:spacing w:after="0" w:line="276" w:lineRule="auto"/>
        <w:jc w:val="both"/>
        <w:rPr>
          <w:rFonts w:ascii="Century Gothic" w:hAnsi="Century Gothic" w:cs="Times New Roman"/>
          <w:sz w:val="16"/>
          <w:szCs w:val="16"/>
          <w:lang w:val="en-AU"/>
        </w:rPr>
      </w:pPr>
    </w:p>
    <w:p w14:paraId="53AABD85" w14:textId="48D6D74C" w:rsidR="006B0F01" w:rsidRPr="00823F7D" w:rsidRDefault="006B0F01" w:rsidP="00787D9C">
      <w:pPr>
        <w:pBdr>
          <w:bottom w:val="single" w:sz="4" w:space="1" w:color="auto"/>
        </w:pBdr>
        <w:spacing w:after="0" w:line="276" w:lineRule="auto"/>
        <w:jc w:val="both"/>
        <w:rPr>
          <w:rFonts w:ascii="Century Gothic" w:hAnsi="Century Gothic" w:cs="Times New Roman"/>
          <w:sz w:val="21"/>
          <w:szCs w:val="21"/>
          <w:lang w:val="en-AU"/>
        </w:rPr>
      </w:pPr>
      <w:r w:rsidRPr="00823F7D">
        <w:rPr>
          <w:rFonts w:ascii="Century Gothic" w:hAnsi="Century Gothic" w:cs="Times New Roman"/>
          <w:sz w:val="21"/>
          <w:szCs w:val="21"/>
          <w:lang w:val="en-AU"/>
        </w:rPr>
        <w:t xml:space="preserve">Furthermore, many thanks to following staff of the West New Britain Provincial Administration </w:t>
      </w:r>
      <w:r w:rsidR="002251DC" w:rsidRPr="00823F7D">
        <w:rPr>
          <w:rFonts w:ascii="Century Gothic" w:hAnsi="Century Gothic" w:cs="Times New Roman"/>
          <w:sz w:val="21"/>
          <w:szCs w:val="21"/>
          <w:lang w:val="en-AU"/>
        </w:rPr>
        <w:t>for their</w:t>
      </w:r>
      <w:r w:rsidRPr="00823F7D">
        <w:rPr>
          <w:rFonts w:ascii="Century Gothic" w:hAnsi="Century Gothic" w:cs="Times New Roman"/>
          <w:sz w:val="21"/>
          <w:szCs w:val="21"/>
          <w:lang w:val="en-AU"/>
        </w:rPr>
        <w:t xml:space="preserve"> time and effort</w:t>
      </w:r>
      <w:r w:rsidR="002251DC" w:rsidRPr="00823F7D">
        <w:rPr>
          <w:rFonts w:ascii="Century Gothic" w:hAnsi="Century Gothic" w:cs="Times New Roman"/>
          <w:sz w:val="21"/>
          <w:szCs w:val="21"/>
          <w:lang w:val="en-AU"/>
        </w:rPr>
        <w:t xml:space="preserve"> in ensuring</w:t>
      </w:r>
      <w:r w:rsidR="00FA3FA8" w:rsidRPr="00823F7D">
        <w:rPr>
          <w:rFonts w:ascii="Century Gothic" w:hAnsi="Century Gothic" w:cs="Times New Roman"/>
          <w:sz w:val="21"/>
          <w:szCs w:val="21"/>
          <w:lang w:val="en-AU"/>
        </w:rPr>
        <w:t xml:space="preserve"> that</w:t>
      </w:r>
      <w:r w:rsidR="002251DC" w:rsidRPr="00823F7D">
        <w:rPr>
          <w:rFonts w:ascii="Century Gothic" w:hAnsi="Century Gothic" w:cs="Times New Roman"/>
          <w:sz w:val="21"/>
          <w:szCs w:val="21"/>
          <w:lang w:val="en-AU"/>
        </w:rPr>
        <w:t xml:space="preserve"> this strategic plan is guided and its </w:t>
      </w:r>
      <w:r w:rsidR="00FA3FA8" w:rsidRPr="00823F7D">
        <w:rPr>
          <w:rFonts w:ascii="Century Gothic" w:hAnsi="Century Gothic" w:cs="Times New Roman"/>
          <w:sz w:val="21"/>
          <w:szCs w:val="21"/>
          <w:lang w:val="en-AU"/>
        </w:rPr>
        <w:t>credibility</w:t>
      </w:r>
      <w:r w:rsidR="002251DC" w:rsidRPr="00823F7D">
        <w:rPr>
          <w:rFonts w:ascii="Century Gothic" w:hAnsi="Century Gothic" w:cs="Times New Roman"/>
          <w:sz w:val="21"/>
          <w:szCs w:val="21"/>
          <w:lang w:val="en-AU"/>
        </w:rPr>
        <w:t xml:space="preserve"> is maintained </w:t>
      </w:r>
      <w:r w:rsidR="00FA3FA8" w:rsidRPr="00823F7D">
        <w:rPr>
          <w:rFonts w:ascii="Century Gothic" w:hAnsi="Century Gothic" w:cs="Times New Roman"/>
          <w:sz w:val="21"/>
          <w:szCs w:val="21"/>
          <w:lang w:val="en-AU"/>
        </w:rPr>
        <w:t xml:space="preserve">at all levels </w:t>
      </w:r>
      <w:r w:rsidR="00787D9C" w:rsidRPr="00823F7D">
        <w:rPr>
          <w:rFonts w:ascii="Century Gothic" w:hAnsi="Century Gothic" w:cs="Times New Roman"/>
          <w:sz w:val="21"/>
          <w:szCs w:val="21"/>
          <w:lang w:val="en-AU"/>
        </w:rPr>
        <w:t xml:space="preserve">during </w:t>
      </w:r>
      <w:r w:rsidR="00FA3FA8" w:rsidRPr="00823F7D">
        <w:rPr>
          <w:rFonts w:ascii="Century Gothic" w:hAnsi="Century Gothic" w:cs="Times New Roman"/>
          <w:sz w:val="21"/>
          <w:szCs w:val="21"/>
          <w:lang w:val="en-AU"/>
        </w:rPr>
        <w:t>its</w:t>
      </w:r>
      <w:r w:rsidR="00787D9C" w:rsidRPr="00823F7D">
        <w:rPr>
          <w:rFonts w:ascii="Century Gothic" w:hAnsi="Century Gothic" w:cs="Times New Roman"/>
          <w:sz w:val="21"/>
          <w:szCs w:val="21"/>
          <w:lang w:val="en-AU"/>
        </w:rPr>
        <w:t xml:space="preserve"> design and formulation </w:t>
      </w:r>
      <w:r w:rsidR="00FA3FA8" w:rsidRPr="00823F7D">
        <w:rPr>
          <w:rFonts w:ascii="Century Gothic" w:hAnsi="Century Gothic" w:cs="Times New Roman"/>
          <w:sz w:val="21"/>
          <w:szCs w:val="21"/>
          <w:lang w:val="en-AU"/>
        </w:rPr>
        <w:t>process</w:t>
      </w:r>
      <w:r w:rsidR="00787D9C" w:rsidRPr="00823F7D">
        <w:rPr>
          <w:rFonts w:ascii="Century Gothic" w:hAnsi="Century Gothic" w:cs="Times New Roman"/>
          <w:sz w:val="21"/>
          <w:szCs w:val="21"/>
          <w:lang w:val="en-AU"/>
        </w:rPr>
        <w:t xml:space="preserve">. The following </w:t>
      </w:r>
      <w:r w:rsidR="00FA3FA8" w:rsidRPr="00823F7D">
        <w:rPr>
          <w:rFonts w:ascii="Century Gothic" w:hAnsi="Century Gothic" w:cs="Times New Roman"/>
          <w:sz w:val="21"/>
          <w:szCs w:val="21"/>
          <w:lang w:val="en-AU"/>
        </w:rPr>
        <w:t xml:space="preserve">staff </w:t>
      </w:r>
      <w:r w:rsidR="00787D9C" w:rsidRPr="00823F7D">
        <w:rPr>
          <w:rFonts w:ascii="Century Gothic" w:hAnsi="Century Gothic" w:cs="Times New Roman"/>
          <w:sz w:val="21"/>
          <w:szCs w:val="21"/>
          <w:lang w:val="en-AU"/>
        </w:rPr>
        <w:t>include;</w:t>
      </w:r>
    </w:p>
    <w:p w14:paraId="739A46FD" w14:textId="00A259FD" w:rsidR="00787D9C" w:rsidRPr="00823F7D" w:rsidRDefault="00787D9C" w:rsidP="00787D9C">
      <w:pPr>
        <w:pBdr>
          <w:bottom w:val="single" w:sz="4" w:space="1" w:color="auto"/>
        </w:pBdr>
        <w:spacing w:after="0" w:line="276" w:lineRule="auto"/>
        <w:jc w:val="both"/>
        <w:rPr>
          <w:rFonts w:ascii="Century Gothic" w:hAnsi="Century Gothic" w:cs="Times New Roman"/>
          <w:sz w:val="21"/>
          <w:szCs w:val="21"/>
          <w:lang w:val="en-AU"/>
        </w:rPr>
      </w:pPr>
    </w:p>
    <w:p w14:paraId="6F62FEF9" w14:textId="5056112B" w:rsidR="00787D9C" w:rsidRPr="00823F7D" w:rsidRDefault="00787D9C" w:rsidP="00787D9C">
      <w:pPr>
        <w:pBdr>
          <w:bottom w:val="single" w:sz="4" w:space="1" w:color="auto"/>
        </w:pBdr>
        <w:spacing w:after="0" w:line="276" w:lineRule="auto"/>
        <w:jc w:val="both"/>
        <w:rPr>
          <w:rFonts w:ascii="Century Gothic" w:hAnsi="Century Gothic" w:cs="Times New Roman"/>
          <w:sz w:val="21"/>
          <w:szCs w:val="21"/>
          <w:lang w:val="en-AU"/>
        </w:rPr>
      </w:pPr>
      <w:r w:rsidRPr="00823F7D">
        <w:rPr>
          <w:rFonts w:ascii="Century Gothic" w:hAnsi="Century Gothic" w:cs="Times New Roman"/>
          <w:b/>
          <w:bCs/>
          <w:sz w:val="21"/>
          <w:szCs w:val="21"/>
          <w:lang w:val="en-AU"/>
        </w:rPr>
        <w:t>Philbert Vitata</w:t>
      </w:r>
      <w:r w:rsidRPr="00823F7D">
        <w:rPr>
          <w:rFonts w:ascii="Century Gothic" w:hAnsi="Century Gothic" w:cs="Times New Roman"/>
          <w:sz w:val="21"/>
          <w:szCs w:val="21"/>
          <w:lang w:val="en-AU"/>
        </w:rPr>
        <w:t xml:space="preserve"> </w:t>
      </w:r>
      <w:r w:rsidRPr="00823F7D">
        <w:rPr>
          <w:rFonts w:ascii="Century Gothic" w:hAnsi="Century Gothic" w:cs="Times New Roman"/>
          <w:sz w:val="21"/>
          <w:szCs w:val="21"/>
          <w:lang w:val="en-AU"/>
        </w:rPr>
        <w:tab/>
        <w:t>– Executive Manager, Community Development</w:t>
      </w:r>
    </w:p>
    <w:p w14:paraId="72E91FFE" w14:textId="1DFB1AAB" w:rsidR="00787D9C" w:rsidRPr="00823F7D" w:rsidRDefault="00787D9C" w:rsidP="00787D9C">
      <w:pPr>
        <w:pBdr>
          <w:bottom w:val="single" w:sz="4" w:space="1" w:color="auto"/>
        </w:pBdr>
        <w:spacing w:after="0" w:line="276" w:lineRule="auto"/>
        <w:jc w:val="both"/>
        <w:rPr>
          <w:rFonts w:ascii="Century Gothic" w:hAnsi="Century Gothic" w:cs="Times New Roman"/>
          <w:sz w:val="21"/>
          <w:szCs w:val="21"/>
          <w:lang w:val="en-AU"/>
        </w:rPr>
      </w:pPr>
      <w:r w:rsidRPr="00823F7D">
        <w:rPr>
          <w:rFonts w:ascii="Century Gothic" w:hAnsi="Century Gothic" w:cs="Times New Roman"/>
          <w:b/>
          <w:bCs/>
          <w:sz w:val="21"/>
          <w:szCs w:val="21"/>
          <w:lang w:val="en-AU"/>
        </w:rPr>
        <w:t>Emma Midan</w:t>
      </w:r>
      <w:r w:rsidRPr="00823F7D">
        <w:rPr>
          <w:rFonts w:ascii="Century Gothic" w:hAnsi="Century Gothic" w:cs="Times New Roman"/>
          <w:sz w:val="21"/>
          <w:szCs w:val="21"/>
          <w:lang w:val="en-AU"/>
        </w:rPr>
        <w:t xml:space="preserve"> </w:t>
      </w:r>
      <w:r w:rsidRPr="00823F7D">
        <w:rPr>
          <w:rFonts w:ascii="Century Gothic" w:hAnsi="Century Gothic" w:cs="Times New Roman"/>
          <w:sz w:val="21"/>
          <w:szCs w:val="21"/>
          <w:lang w:val="en-AU"/>
        </w:rPr>
        <w:tab/>
      </w:r>
      <w:r w:rsidRPr="00823F7D">
        <w:rPr>
          <w:rFonts w:ascii="Century Gothic" w:hAnsi="Century Gothic" w:cs="Times New Roman"/>
          <w:sz w:val="21"/>
          <w:szCs w:val="21"/>
          <w:lang w:val="en-AU"/>
        </w:rPr>
        <w:tab/>
        <w:t>– Senior Welfare Officer</w:t>
      </w:r>
    </w:p>
    <w:p w14:paraId="52734B45" w14:textId="685AAD5B" w:rsidR="00787D9C" w:rsidRPr="00823F7D" w:rsidRDefault="00787D9C" w:rsidP="00787D9C">
      <w:pPr>
        <w:pBdr>
          <w:bottom w:val="single" w:sz="4" w:space="1" w:color="auto"/>
        </w:pBdr>
        <w:spacing w:after="0" w:line="276" w:lineRule="auto"/>
        <w:jc w:val="both"/>
        <w:rPr>
          <w:rFonts w:ascii="Century Gothic" w:hAnsi="Century Gothic" w:cs="Times New Roman"/>
          <w:sz w:val="21"/>
          <w:szCs w:val="21"/>
          <w:lang w:val="en-AU"/>
        </w:rPr>
      </w:pPr>
      <w:r w:rsidRPr="00823F7D">
        <w:rPr>
          <w:rFonts w:ascii="Century Gothic" w:hAnsi="Century Gothic" w:cs="Times New Roman"/>
          <w:b/>
          <w:bCs/>
          <w:sz w:val="21"/>
          <w:szCs w:val="21"/>
          <w:lang w:val="en-AU"/>
        </w:rPr>
        <w:t>Leo Lumu</w:t>
      </w:r>
      <w:r w:rsidRPr="00823F7D">
        <w:rPr>
          <w:rFonts w:ascii="Century Gothic" w:hAnsi="Century Gothic" w:cs="Times New Roman"/>
          <w:sz w:val="21"/>
          <w:szCs w:val="21"/>
          <w:lang w:val="en-AU"/>
        </w:rPr>
        <w:t xml:space="preserve"> </w:t>
      </w:r>
      <w:r w:rsidRPr="00823F7D">
        <w:rPr>
          <w:rFonts w:ascii="Century Gothic" w:hAnsi="Century Gothic" w:cs="Times New Roman"/>
          <w:sz w:val="21"/>
          <w:szCs w:val="21"/>
          <w:lang w:val="en-AU"/>
        </w:rPr>
        <w:tab/>
      </w:r>
      <w:r w:rsidRPr="00823F7D">
        <w:rPr>
          <w:rFonts w:ascii="Century Gothic" w:hAnsi="Century Gothic" w:cs="Times New Roman"/>
          <w:sz w:val="21"/>
          <w:szCs w:val="21"/>
          <w:lang w:val="en-AU"/>
        </w:rPr>
        <w:tab/>
        <w:t>– Talasea District Community Development Officer</w:t>
      </w:r>
    </w:p>
    <w:p w14:paraId="79B9590B" w14:textId="6711FAF4" w:rsidR="00701BD5" w:rsidRPr="00823F7D" w:rsidRDefault="00701BD5" w:rsidP="00787D9C">
      <w:pPr>
        <w:pBdr>
          <w:bottom w:val="single" w:sz="4" w:space="1" w:color="auto"/>
        </w:pBdr>
        <w:spacing w:after="0" w:line="276" w:lineRule="auto"/>
        <w:jc w:val="both"/>
        <w:rPr>
          <w:rFonts w:ascii="Century Gothic" w:hAnsi="Century Gothic" w:cs="Times New Roman"/>
          <w:sz w:val="21"/>
          <w:szCs w:val="21"/>
          <w:lang w:val="en-AU"/>
        </w:rPr>
      </w:pPr>
      <w:r w:rsidRPr="00823F7D">
        <w:rPr>
          <w:rFonts w:ascii="Century Gothic" w:hAnsi="Century Gothic" w:cs="Times New Roman"/>
          <w:b/>
          <w:bCs/>
          <w:sz w:val="21"/>
          <w:szCs w:val="21"/>
          <w:lang w:val="en-AU"/>
        </w:rPr>
        <w:t>Conrad Golomu</w:t>
      </w:r>
      <w:r w:rsidRPr="00823F7D">
        <w:rPr>
          <w:rFonts w:ascii="Century Gothic" w:hAnsi="Century Gothic" w:cs="Times New Roman"/>
          <w:sz w:val="21"/>
          <w:szCs w:val="21"/>
          <w:lang w:val="en-AU"/>
        </w:rPr>
        <w:tab/>
        <w:t>- Director, Sports Unit</w:t>
      </w:r>
    </w:p>
    <w:p w14:paraId="5B2BA28E" w14:textId="3407F655" w:rsidR="00EE6E5B" w:rsidRPr="00823F7D" w:rsidRDefault="00EE6E5B" w:rsidP="00787D9C">
      <w:pPr>
        <w:pBdr>
          <w:bottom w:val="single" w:sz="4" w:space="1" w:color="auto"/>
        </w:pBdr>
        <w:spacing w:after="0" w:line="276" w:lineRule="auto"/>
        <w:jc w:val="both"/>
        <w:rPr>
          <w:rFonts w:ascii="Century Gothic" w:hAnsi="Century Gothic" w:cs="Times New Roman"/>
          <w:sz w:val="21"/>
          <w:szCs w:val="21"/>
          <w:lang w:val="en-AU"/>
        </w:rPr>
      </w:pPr>
    </w:p>
    <w:p w14:paraId="3081DF11" w14:textId="48E8AE08" w:rsidR="00EE6E5B" w:rsidRPr="00823F7D" w:rsidRDefault="00EE6E5B" w:rsidP="00787D9C">
      <w:pPr>
        <w:pBdr>
          <w:bottom w:val="single" w:sz="4" w:space="1" w:color="auto"/>
        </w:pBdr>
        <w:spacing w:after="0" w:line="276" w:lineRule="auto"/>
        <w:jc w:val="both"/>
        <w:rPr>
          <w:rFonts w:ascii="Century Gothic" w:hAnsi="Century Gothic" w:cs="Times New Roman"/>
          <w:sz w:val="21"/>
          <w:szCs w:val="21"/>
          <w:lang w:val="en-AU"/>
        </w:rPr>
      </w:pPr>
      <w:r w:rsidRPr="00823F7D">
        <w:rPr>
          <w:rFonts w:ascii="Century Gothic" w:hAnsi="Century Gothic" w:cs="Times New Roman"/>
          <w:sz w:val="21"/>
          <w:szCs w:val="21"/>
          <w:lang w:val="en-AU"/>
        </w:rPr>
        <w:t xml:space="preserve">And </w:t>
      </w:r>
      <w:r w:rsidR="002251DC" w:rsidRPr="00823F7D">
        <w:rPr>
          <w:rFonts w:ascii="Century Gothic" w:hAnsi="Century Gothic" w:cs="Times New Roman"/>
          <w:sz w:val="21"/>
          <w:szCs w:val="21"/>
          <w:lang w:val="en-AU"/>
        </w:rPr>
        <w:t>finally,</w:t>
      </w:r>
      <w:r w:rsidRPr="00823F7D">
        <w:rPr>
          <w:rFonts w:ascii="Century Gothic" w:hAnsi="Century Gothic" w:cs="Times New Roman"/>
          <w:sz w:val="21"/>
          <w:szCs w:val="21"/>
          <w:lang w:val="en-AU"/>
        </w:rPr>
        <w:t xml:space="preserve"> but not the least, we acknowledge and honour the enduring guidance from our heavenly father for </w:t>
      </w:r>
      <w:r w:rsidR="002251DC" w:rsidRPr="00823F7D">
        <w:rPr>
          <w:rFonts w:ascii="Century Gothic" w:hAnsi="Century Gothic" w:cs="Times New Roman"/>
          <w:sz w:val="21"/>
          <w:szCs w:val="21"/>
          <w:lang w:val="en-AU"/>
        </w:rPr>
        <w:t>his guidance, wisdom and blessing during the design, formulation and compilation of this strategic plan. With our utmost faith, we kindly ask for his continuing guidance and wisdom al</w:t>
      </w:r>
      <w:r w:rsidR="003136A3" w:rsidRPr="00823F7D">
        <w:rPr>
          <w:rFonts w:ascii="Century Gothic" w:hAnsi="Century Gothic" w:cs="Times New Roman"/>
          <w:sz w:val="21"/>
          <w:szCs w:val="21"/>
          <w:lang w:val="en-AU"/>
        </w:rPr>
        <w:t xml:space="preserve">l </w:t>
      </w:r>
      <w:r w:rsidR="002251DC" w:rsidRPr="00823F7D">
        <w:rPr>
          <w:rFonts w:ascii="Century Gothic" w:hAnsi="Century Gothic" w:cs="Times New Roman"/>
          <w:sz w:val="21"/>
          <w:szCs w:val="21"/>
          <w:lang w:val="en-AU"/>
        </w:rPr>
        <w:t>th</w:t>
      </w:r>
      <w:r w:rsidR="003136A3" w:rsidRPr="00823F7D">
        <w:rPr>
          <w:rFonts w:ascii="Century Gothic" w:hAnsi="Century Gothic" w:cs="Times New Roman"/>
          <w:sz w:val="21"/>
          <w:szCs w:val="21"/>
          <w:lang w:val="en-AU"/>
        </w:rPr>
        <w:t>r</w:t>
      </w:r>
      <w:r w:rsidR="002251DC" w:rsidRPr="00823F7D">
        <w:rPr>
          <w:rFonts w:ascii="Century Gothic" w:hAnsi="Century Gothic" w:cs="Times New Roman"/>
          <w:sz w:val="21"/>
          <w:szCs w:val="21"/>
          <w:lang w:val="en-AU"/>
        </w:rPr>
        <w:t>ough the implementation of the WNB GBV Strategic Plan 2021-2025</w:t>
      </w:r>
      <w:r w:rsidR="003136A3" w:rsidRPr="00823F7D">
        <w:rPr>
          <w:rFonts w:ascii="Century Gothic" w:hAnsi="Century Gothic" w:cs="Times New Roman"/>
          <w:sz w:val="21"/>
          <w:szCs w:val="21"/>
          <w:lang w:val="en-AU"/>
        </w:rPr>
        <w:t>.</w:t>
      </w:r>
    </w:p>
    <w:p w14:paraId="152EBE1C" w14:textId="77777777" w:rsidR="006B0F01" w:rsidRPr="00823F7D" w:rsidRDefault="006B0F01" w:rsidP="00663B6B">
      <w:pPr>
        <w:pBdr>
          <w:bottom w:val="single" w:sz="4" w:space="1" w:color="auto"/>
        </w:pBdr>
        <w:spacing w:after="0"/>
        <w:jc w:val="both"/>
        <w:rPr>
          <w:rFonts w:ascii="Century Gothic" w:hAnsi="Century Gothic" w:cs="Times New Roman"/>
          <w:sz w:val="21"/>
          <w:szCs w:val="21"/>
          <w:lang w:val="en-AU"/>
        </w:rPr>
      </w:pPr>
    </w:p>
    <w:p w14:paraId="3F82147E" w14:textId="77777777" w:rsidR="00663B6B" w:rsidRPr="00823F7D" w:rsidRDefault="00663B6B" w:rsidP="003330EE">
      <w:pPr>
        <w:rPr>
          <w:rFonts w:ascii="Century Gothic" w:hAnsi="Century Gothic"/>
        </w:rPr>
      </w:pPr>
    </w:p>
    <w:p w14:paraId="2897EF1A" w14:textId="67BC6DF1" w:rsidR="00B042A5" w:rsidRPr="00823F7D" w:rsidRDefault="00B042A5" w:rsidP="003330EE">
      <w:pPr>
        <w:rPr>
          <w:rFonts w:ascii="Century Gothic" w:hAnsi="Century Gothic"/>
        </w:rPr>
      </w:pPr>
    </w:p>
    <w:p w14:paraId="42D2AAEA" w14:textId="26F3B038" w:rsidR="00B042A5" w:rsidRPr="0019431F" w:rsidRDefault="00B042A5" w:rsidP="003330EE">
      <w:pPr>
        <w:rPr>
          <w:rFonts w:ascii="Century Gothic" w:hAnsi="Century Gothic"/>
          <w:color w:val="0070C0"/>
        </w:rPr>
      </w:pPr>
    </w:p>
    <w:p w14:paraId="6DBC2CAF" w14:textId="670B1555" w:rsidR="00B042A5" w:rsidRDefault="00B042A5" w:rsidP="003330EE">
      <w:pPr>
        <w:rPr>
          <w:rFonts w:ascii="Century Gothic" w:hAnsi="Century Gothic"/>
        </w:rPr>
      </w:pPr>
    </w:p>
    <w:p w14:paraId="2F3E3D1D" w14:textId="01BB5635" w:rsidR="00B042A5" w:rsidRDefault="00B042A5" w:rsidP="003330EE">
      <w:pPr>
        <w:rPr>
          <w:rFonts w:ascii="Century Gothic" w:hAnsi="Century Gothic"/>
        </w:rPr>
      </w:pPr>
    </w:p>
    <w:p w14:paraId="0AE6EC79" w14:textId="580AA0CB" w:rsidR="00B042A5" w:rsidRDefault="00B042A5" w:rsidP="003330EE">
      <w:pPr>
        <w:rPr>
          <w:rFonts w:ascii="Century Gothic" w:hAnsi="Century Gothic"/>
        </w:rPr>
      </w:pPr>
    </w:p>
    <w:p w14:paraId="62E94182" w14:textId="77777777" w:rsidR="00B042A5" w:rsidRDefault="00B042A5" w:rsidP="003330EE">
      <w:pPr>
        <w:rPr>
          <w:rFonts w:ascii="Century Gothic" w:hAnsi="Century Gothic"/>
        </w:rPr>
      </w:pPr>
    </w:p>
    <w:sdt>
      <w:sdtPr>
        <w:rPr>
          <w:rFonts w:asciiTheme="minorHAnsi" w:eastAsiaTheme="minorHAnsi" w:hAnsiTheme="minorHAnsi" w:cstheme="minorBidi"/>
          <w:color w:val="auto"/>
          <w:sz w:val="22"/>
          <w:szCs w:val="22"/>
        </w:rPr>
        <w:id w:val="95530639"/>
        <w:docPartObj>
          <w:docPartGallery w:val="Table of Contents"/>
          <w:docPartUnique/>
        </w:docPartObj>
      </w:sdtPr>
      <w:sdtEndPr>
        <w:rPr>
          <w:b/>
          <w:bCs/>
          <w:noProof/>
          <w:sz w:val="21"/>
          <w:szCs w:val="21"/>
        </w:rPr>
      </w:sdtEndPr>
      <w:sdtContent>
        <w:p w14:paraId="06B96BCB" w14:textId="3BA9A91E" w:rsidR="00252A4C" w:rsidRPr="00972B78" w:rsidRDefault="00252A4C" w:rsidP="00972B78">
          <w:pPr>
            <w:pStyle w:val="TOCHeading"/>
            <w:shd w:val="clear" w:color="auto" w:fill="C45911" w:themeFill="accent2" w:themeFillShade="BF"/>
            <w:jc w:val="center"/>
            <w:rPr>
              <w:rFonts w:ascii="Times New Roman" w:hAnsi="Times New Roman" w:cs="Times New Roman"/>
              <w:b/>
              <w:bCs/>
              <w:color w:val="FFFF00"/>
            </w:rPr>
          </w:pPr>
          <w:r w:rsidRPr="00972B78">
            <w:rPr>
              <w:rFonts w:ascii="Times New Roman" w:hAnsi="Times New Roman" w:cs="Times New Roman"/>
              <w:b/>
              <w:bCs/>
              <w:color w:val="FFFF00"/>
            </w:rPr>
            <w:t>Contents</w:t>
          </w:r>
        </w:p>
        <w:p w14:paraId="3AC649F4" w14:textId="659A3526" w:rsidR="00C9699A" w:rsidRPr="001D26A4" w:rsidRDefault="00252A4C">
          <w:pPr>
            <w:pStyle w:val="TOC1"/>
            <w:tabs>
              <w:tab w:val="right" w:leader="dot" w:pos="9264"/>
            </w:tabs>
            <w:rPr>
              <w:rFonts w:ascii="Century Gothic" w:eastAsiaTheme="minorEastAsia" w:hAnsi="Century Gothic"/>
              <w:noProof/>
              <w:sz w:val="21"/>
              <w:szCs w:val="21"/>
            </w:rPr>
          </w:pPr>
          <w:r w:rsidRPr="001D26A4">
            <w:rPr>
              <w:sz w:val="21"/>
              <w:szCs w:val="21"/>
            </w:rPr>
            <w:fldChar w:fldCharType="begin"/>
          </w:r>
          <w:r w:rsidRPr="001D26A4">
            <w:rPr>
              <w:sz w:val="21"/>
              <w:szCs w:val="21"/>
            </w:rPr>
            <w:instrText xml:space="preserve"> TOC \o "1-3" \h \z \u </w:instrText>
          </w:r>
          <w:r w:rsidRPr="001D26A4">
            <w:rPr>
              <w:sz w:val="21"/>
              <w:szCs w:val="21"/>
            </w:rPr>
            <w:fldChar w:fldCharType="separate"/>
          </w:r>
          <w:hyperlink w:anchor="_Toc66913010" w:history="1">
            <w:r w:rsidR="00C9699A" w:rsidRPr="001D26A4">
              <w:rPr>
                <w:rStyle w:val="Hyperlink"/>
                <w:rFonts w:ascii="Century Gothic" w:hAnsi="Century Gothic"/>
                <w:b/>
                <w:bCs/>
                <w:noProof/>
                <w:sz w:val="21"/>
                <w:szCs w:val="21"/>
              </w:rPr>
              <w:t>ACKNOWLEDGEMENT</w:t>
            </w:r>
            <w:r w:rsidR="00C9699A" w:rsidRPr="001D26A4">
              <w:rPr>
                <w:rFonts w:ascii="Century Gothic" w:hAnsi="Century Gothic"/>
                <w:noProof/>
                <w:webHidden/>
                <w:sz w:val="21"/>
                <w:szCs w:val="21"/>
              </w:rPr>
              <w:tab/>
            </w:r>
            <w:r w:rsidR="00C9699A" w:rsidRPr="001D26A4">
              <w:rPr>
                <w:rFonts w:ascii="Century Gothic" w:hAnsi="Century Gothic"/>
                <w:noProof/>
                <w:webHidden/>
                <w:sz w:val="21"/>
                <w:szCs w:val="21"/>
              </w:rPr>
              <w:fldChar w:fldCharType="begin"/>
            </w:r>
            <w:r w:rsidR="00C9699A" w:rsidRPr="001D26A4">
              <w:rPr>
                <w:rFonts w:ascii="Century Gothic" w:hAnsi="Century Gothic"/>
                <w:noProof/>
                <w:webHidden/>
                <w:sz w:val="21"/>
                <w:szCs w:val="21"/>
              </w:rPr>
              <w:instrText xml:space="preserve"> PAGEREF _Toc66913010 \h </w:instrText>
            </w:r>
            <w:r w:rsidR="00C9699A" w:rsidRPr="001D26A4">
              <w:rPr>
                <w:rFonts w:ascii="Century Gothic" w:hAnsi="Century Gothic"/>
                <w:noProof/>
                <w:webHidden/>
                <w:sz w:val="21"/>
                <w:szCs w:val="21"/>
              </w:rPr>
            </w:r>
            <w:r w:rsidR="00C9699A" w:rsidRPr="001D26A4">
              <w:rPr>
                <w:rFonts w:ascii="Century Gothic" w:hAnsi="Century Gothic"/>
                <w:noProof/>
                <w:webHidden/>
                <w:sz w:val="21"/>
                <w:szCs w:val="21"/>
              </w:rPr>
              <w:fldChar w:fldCharType="separate"/>
            </w:r>
            <w:r w:rsidR="00C9699A" w:rsidRPr="001D26A4">
              <w:rPr>
                <w:rFonts w:ascii="Century Gothic" w:hAnsi="Century Gothic"/>
                <w:noProof/>
                <w:webHidden/>
                <w:sz w:val="21"/>
                <w:szCs w:val="21"/>
              </w:rPr>
              <w:t>3</w:t>
            </w:r>
            <w:r w:rsidR="00C9699A" w:rsidRPr="001D26A4">
              <w:rPr>
                <w:rFonts w:ascii="Century Gothic" w:hAnsi="Century Gothic"/>
                <w:noProof/>
                <w:webHidden/>
                <w:sz w:val="21"/>
                <w:szCs w:val="21"/>
              </w:rPr>
              <w:fldChar w:fldCharType="end"/>
            </w:r>
          </w:hyperlink>
        </w:p>
        <w:p w14:paraId="640FD733" w14:textId="1787380D" w:rsidR="00C9699A" w:rsidRPr="001D26A4" w:rsidRDefault="00C9699A">
          <w:pPr>
            <w:pStyle w:val="TOC1"/>
            <w:tabs>
              <w:tab w:val="right" w:leader="dot" w:pos="9264"/>
            </w:tabs>
            <w:rPr>
              <w:rFonts w:ascii="Century Gothic" w:eastAsiaTheme="minorEastAsia" w:hAnsi="Century Gothic"/>
              <w:noProof/>
              <w:sz w:val="21"/>
              <w:szCs w:val="21"/>
            </w:rPr>
          </w:pPr>
          <w:hyperlink w:anchor="_Toc66913011" w:history="1">
            <w:r w:rsidRPr="001D26A4">
              <w:rPr>
                <w:rStyle w:val="Hyperlink"/>
                <w:rFonts w:ascii="Century Gothic" w:hAnsi="Century Gothic"/>
                <w:b/>
                <w:bCs/>
                <w:noProof/>
                <w:sz w:val="21"/>
                <w:szCs w:val="21"/>
              </w:rPr>
              <w:t>GOVERNOR’S FOREWORD</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_Toc66913011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7</w:t>
            </w:r>
            <w:r w:rsidRPr="001D26A4">
              <w:rPr>
                <w:rFonts w:ascii="Century Gothic" w:hAnsi="Century Gothic"/>
                <w:noProof/>
                <w:webHidden/>
                <w:sz w:val="21"/>
                <w:szCs w:val="21"/>
              </w:rPr>
              <w:fldChar w:fldCharType="end"/>
            </w:r>
          </w:hyperlink>
        </w:p>
        <w:p w14:paraId="4EBFBD42" w14:textId="19CD42E9" w:rsidR="00C9699A" w:rsidRPr="001D26A4" w:rsidRDefault="00C9699A">
          <w:pPr>
            <w:pStyle w:val="TOC1"/>
            <w:tabs>
              <w:tab w:val="right" w:leader="dot" w:pos="9264"/>
            </w:tabs>
            <w:rPr>
              <w:rFonts w:ascii="Century Gothic" w:eastAsiaTheme="minorEastAsia" w:hAnsi="Century Gothic"/>
              <w:noProof/>
              <w:sz w:val="21"/>
              <w:szCs w:val="21"/>
            </w:rPr>
          </w:pPr>
          <w:hyperlink w:anchor="_Toc66913012" w:history="1">
            <w:r w:rsidRPr="001D26A4">
              <w:rPr>
                <w:rStyle w:val="Hyperlink"/>
                <w:rFonts w:ascii="Century Gothic" w:hAnsi="Century Gothic"/>
                <w:b/>
                <w:bCs/>
                <w:noProof/>
                <w:sz w:val="21"/>
                <w:szCs w:val="21"/>
              </w:rPr>
              <w:t>STATEMENT BY THE PROVINCIAL ADMINISTRATOR</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_Toc66913012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9</w:t>
            </w:r>
            <w:r w:rsidRPr="001D26A4">
              <w:rPr>
                <w:rFonts w:ascii="Century Gothic" w:hAnsi="Century Gothic"/>
                <w:noProof/>
                <w:webHidden/>
                <w:sz w:val="21"/>
                <w:szCs w:val="21"/>
              </w:rPr>
              <w:fldChar w:fldCharType="end"/>
            </w:r>
          </w:hyperlink>
        </w:p>
        <w:p w14:paraId="2CCC5EE0" w14:textId="3CFB8FC4" w:rsidR="00C9699A" w:rsidRPr="001D26A4" w:rsidRDefault="00C9699A">
          <w:pPr>
            <w:pStyle w:val="TOC1"/>
            <w:tabs>
              <w:tab w:val="right" w:leader="dot" w:pos="9264"/>
            </w:tabs>
            <w:rPr>
              <w:rFonts w:ascii="Century Gothic" w:eastAsiaTheme="minorEastAsia" w:hAnsi="Century Gothic"/>
              <w:noProof/>
              <w:sz w:val="21"/>
              <w:szCs w:val="21"/>
            </w:rPr>
          </w:pPr>
          <w:hyperlink w:anchor="_Toc66913013" w:history="1">
            <w:r w:rsidRPr="001D26A4">
              <w:rPr>
                <w:rStyle w:val="Hyperlink"/>
                <w:rFonts w:ascii="Century Gothic" w:hAnsi="Century Gothic"/>
                <w:b/>
                <w:bCs/>
                <w:noProof/>
                <w:sz w:val="21"/>
                <w:szCs w:val="21"/>
              </w:rPr>
              <w:t>ABBREVIATIONS &amp; ACRONYMS</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_Toc66913013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11</w:t>
            </w:r>
            <w:r w:rsidRPr="001D26A4">
              <w:rPr>
                <w:rFonts w:ascii="Century Gothic" w:hAnsi="Century Gothic"/>
                <w:noProof/>
                <w:webHidden/>
                <w:sz w:val="21"/>
                <w:szCs w:val="21"/>
              </w:rPr>
              <w:fldChar w:fldCharType="end"/>
            </w:r>
          </w:hyperlink>
        </w:p>
        <w:p w14:paraId="37607F4F" w14:textId="6FA7092D" w:rsidR="00C9699A" w:rsidRPr="001D26A4" w:rsidRDefault="00C9699A">
          <w:pPr>
            <w:pStyle w:val="TOC1"/>
            <w:tabs>
              <w:tab w:val="right" w:leader="dot" w:pos="9264"/>
            </w:tabs>
            <w:rPr>
              <w:rFonts w:ascii="Century Gothic" w:eastAsiaTheme="minorEastAsia" w:hAnsi="Century Gothic"/>
              <w:noProof/>
              <w:sz w:val="21"/>
              <w:szCs w:val="21"/>
            </w:rPr>
          </w:pPr>
          <w:hyperlink w:anchor="_Toc66913014" w:history="1">
            <w:r w:rsidRPr="001D26A4">
              <w:rPr>
                <w:rStyle w:val="Hyperlink"/>
                <w:rFonts w:ascii="Century Gothic" w:hAnsi="Century Gothic"/>
                <w:b/>
                <w:bCs/>
                <w:noProof/>
                <w:sz w:val="21"/>
                <w:szCs w:val="21"/>
              </w:rPr>
              <w:t>KEY TERMS &amp; DEFINITIONS</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_Toc66913014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12</w:t>
            </w:r>
            <w:r w:rsidRPr="001D26A4">
              <w:rPr>
                <w:rFonts w:ascii="Century Gothic" w:hAnsi="Century Gothic"/>
                <w:noProof/>
                <w:webHidden/>
                <w:sz w:val="21"/>
                <w:szCs w:val="21"/>
              </w:rPr>
              <w:fldChar w:fldCharType="end"/>
            </w:r>
          </w:hyperlink>
        </w:p>
        <w:p w14:paraId="0C00BB91" w14:textId="44332F45" w:rsidR="00C9699A" w:rsidRPr="001D26A4" w:rsidRDefault="00C9699A">
          <w:pPr>
            <w:pStyle w:val="TOC1"/>
            <w:tabs>
              <w:tab w:val="right" w:leader="dot" w:pos="9264"/>
            </w:tabs>
            <w:rPr>
              <w:rFonts w:ascii="Century Gothic" w:eastAsiaTheme="minorEastAsia" w:hAnsi="Century Gothic"/>
              <w:noProof/>
              <w:sz w:val="21"/>
              <w:szCs w:val="21"/>
            </w:rPr>
          </w:pPr>
          <w:hyperlink w:anchor="_Toc66913015" w:history="1">
            <w:r w:rsidRPr="001D26A4">
              <w:rPr>
                <w:rStyle w:val="Hyperlink"/>
                <w:rFonts w:ascii="Century Gothic" w:hAnsi="Century Gothic"/>
                <w:b/>
                <w:bCs/>
                <w:noProof/>
                <w:sz w:val="21"/>
                <w:szCs w:val="21"/>
              </w:rPr>
              <w:t>EXECUTIVE SUMMARY</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_Toc66913015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13</w:t>
            </w:r>
            <w:r w:rsidRPr="001D26A4">
              <w:rPr>
                <w:rFonts w:ascii="Century Gothic" w:hAnsi="Century Gothic"/>
                <w:noProof/>
                <w:webHidden/>
                <w:sz w:val="21"/>
                <w:szCs w:val="21"/>
              </w:rPr>
              <w:fldChar w:fldCharType="end"/>
            </w:r>
          </w:hyperlink>
        </w:p>
        <w:p w14:paraId="13285031" w14:textId="08AA761F" w:rsidR="00C9699A" w:rsidRPr="001D26A4" w:rsidRDefault="00C9699A">
          <w:pPr>
            <w:pStyle w:val="TOC1"/>
            <w:tabs>
              <w:tab w:val="right" w:leader="dot" w:pos="9264"/>
            </w:tabs>
            <w:rPr>
              <w:rFonts w:ascii="Century Gothic" w:eastAsiaTheme="minorEastAsia" w:hAnsi="Century Gothic"/>
              <w:noProof/>
              <w:sz w:val="21"/>
              <w:szCs w:val="21"/>
            </w:rPr>
          </w:pPr>
          <w:hyperlink w:anchor="_Toc66913016" w:history="1">
            <w:r w:rsidRPr="001D26A4">
              <w:rPr>
                <w:rStyle w:val="Hyperlink"/>
                <w:rFonts w:ascii="Century Gothic" w:hAnsi="Century Gothic"/>
                <w:b/>
                <w:bCs/>
                <w:noProof/>
                <w:sz w:val="21"/>
                <w:szCs w:val="21"/>
              </w:rPr>
              <w:t>CHAPTER. ONE: INTRODUCTION</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_Toc66913016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17</w:t>
            </w:r>
            <w:r w:rsidRPr="001D26A4">
              <w:rPr>
                <w:rFonts w:ascii="Century Gothic" w:hAnsi="Century Gothic"/>
                <w:noProof/>
                <w:webHidden/>
                <w:sz w:val="21"/>
                <w:szCs w:val="21"/>
              </w:rPr>
              <w:fldChar w:fldCharType="end"/>
            </w:r>
          </w:hyperlink>
        </w:p>
        <w:p w14:paraId="0C992937" w14:textId="499A9CD0" w:rsidR="00C9699A" w:rsidRPr="001D26A4" w:rsidRDefault="00C9699A">
          <w:pPr>
            <w:pStyle w:val="TOC2"/>
            <w:rPr>
              <w:rFonts w:eastAsiaTheme="minorEastAsia"/>
              <w:sz w:val="21"/>
              <w:szCs w:val="21"/>
            </w:rPr>
          </w:pPr>
          <w:hyperlink w:anchor="_Toc66913017" w:history="1">
            <w:r w:rsidRPr="001D26A4">
              <w:rPr>
                <w:rStyle w:val="Hyperlink"/>
                <w:sz w:val="21"/>
                <w:szCs w:val="21"/>
              </w:rPr>
              <w:t>1.1.</w:t>
            </w:r>
            <w:r w:rsidRPr="001D26A4">
              <w:rPr>
                <w:rFonts w:eastAsiaTheme="minorEastAsia"/>
                <w:sz w:val="21"/>
                <w:szCs w:val="21"/>
              </w:rPr>
              <w:tab/>
            </w:r>
            <w:r w:rsidRPr="001D26A4">
              <w:rPr>
                <w:rStyle w:val="Hyperlink"/>
                <w:sz w:val="21"/>
                <w:szCs w:val="21"/>
              </w:rPr>
              <w:t>Introduction</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_Toc66913017 \h </w:instrText>
            </w:r>
            <w:r w:rsidRPr="001D26A4">
              <w:rPr>
                <w:webHidden/>
                <w:sz w:val="21"/>
                <w:szCs w:val="21"/>
              </w:rPr>
            </w:r>
            <w:r w:rsidRPr="001D26A4">
              <w:rPr>
                <w:webHidden/>
                <w:sz w:val="21"/>
                <w:szCs w:val="21"/>
              </w:rPr>
              <w:fldChar w:fldCharType="separate"/>
            </w:r>
            <w:r w:rsidRPr="001D26A4">
              <w:rPr>
                <w:webHidden/>
                <w:sz w:val="21"/>
                <w:szCs w:val="21"/>
              </w:rPr>
              <w:t>17</w:t>
            </w:r>
            <w:r w:rsidRPr="001D26A4">
              <w:rPr>
                <w:webHidden/>
                <w:sz w:val="21"/>
                <w:szCs w:val="21"/>
              </w:rPr>
              <w:fldChar w:fldCharType="end"/>
            </w:r>
          </w:hyperlink>
        </w:p>
        <w:p w14:paraId="6ACEEC68" w14:textId="79FB1B4A" w:rsidR="00C9699A" w:rsidRPr="001D26A4" w:rsidRDefault="00C9699A">
          <w:pPr>
            <w:pStyle w:val="TOC2"/>
            <w:rPr>
              <w:rFonts w:eastAsiaTheme="minorEastAsia"/>
              <w:sz w:val="21"/>
              <w:szCs w:val="21"/>
            </w:rPr>
          </w:pPr>
          <w:hyperlink w:anchor="_Toc66913018" w:history="1">
            <w:r w:rsidRPr="001D26A4">
              <w:rPr>
                <w:rStyle w:val="Hyperlink"/>
                <w:sz w:val="21"/>
                <w:szCs w:val="21"/>
              </w:rPr>
              <w:t>1.2.</w:t>
            </w:r>
            <w:r w:rsidRPr="001D26A4">
              <w:rPr>
                <w:rFonts w:eastAsiaTheme="minorEastAsia"/>
                <w:sz w:val="21"/>
                <w:szCs w:val="21"/>
              </w:rPr>
              <w:tab/>
            </w:r>
            <w:r w:rsidRPr="001D26A4">
              <w:rPr>
                <w:rStyle w:val="Hyperlink"/>
                <w:sz w:val="21"/>
                <w:szCs w:val="21"/>
              </w:rPr>
              <w:t>Definition of GBV in West New Britain’s Context</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_Toc66913018 \h </w:instrText>
            </w:r>
            <w:r w:rsidRPr="001D26A4">
              <w:rPr>
                <w:webHidden/>
                <w:sz w:val="21"/>
                <w:szCs w:val="21"/>
              </w:rPr>
            </w:r>
            <w:r w:rsidRPr="001D26A4">
              <w:rPr>
                <w:webHidden/>
                <w:sz w:val="21"/>
                <w:szCs w:val="21"/>
              </w:rPr>
              <w:fldChar w:fldCharType="separate"/>
            </w:r>
            <w:r w:rsidRPr="001D26A4">
              <w:rPr>
                <w:webHidden/>
                <w:sz w:val="21"/>
                <w:szCs w:val="21"/>
              </w:rPr>
              <w:t>17</w:t>
            </w:r>
            <w:r w:rsidRPr="001D26A4">
              <w:rPr>
                <w:webHidden/>
                <w:sz w:val="21"/>
                <w:szCs w:val="21"/>
              </w:rPr>
              <w:fldChar w:fldCharType="end"/>
            </w:r>
          </w:hyperlink>
        </w:p>
        <w:p w14:paraId="1F505249" w14:textId="360CF991" w:rsidR="00C9699A" w:rsidRPr="001D26A4" w:rsidRDefault="00C9699A">
          <w:pPr>
            <w:pStyle w:val="TOC1"/>
            <w:tabs>
              <w:tab w:val="right" w:leader="dot" w:pos="9264"/>
            </w:tabs>
            <w:rPr>
              <w:rFonts w:ascii="Century Gothic" w:eastAsiaTheme="minorEastAsia" w:hAnsi="Century Gothic"/>
              <w:noProof/>
              <w:sz w:val="21"/>
              <w:szCs w:val="21"/>
            </w:rPr>
          </w:pPr>
          <w:hyperlink w:anchor="_Toc66913019" w:history="1">
            <w:r w:rsidRPr="001D26A4">
              <w:rPr>
                <w:rStyle w:val="Hyperlink"/>
                <w:rFonts w:ascii="Century Gothic" w:hAnsi="Century Gothic"/>
                <w:b/>
                <w:bCs/>
                <w:noProof/>
                <w:sz w:val="21"/>
                <w:szCs w:val="21"/>
              </w:rPr>
              <w:t>CHAPERT. TWO: STRATEGIC DIRECTION</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_Toc66913019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18</w:t>
            </w:r>
            <w:r w:rsidRPr="001D26A4">
              <w:rPr>
                <w:rFonts w:ascii="Century Gothic" w:hAnsi="Century Gothic"/>
                <w:noProof/>
                <w:webHidden/>
                <w:sz w:val="21"/>
                <w:szCs w:val="21"/>
              </w:rPr>
              <w:fldChar w:fldCharType="end"/>
            </w:r>
          </w:hyperlink>
        </w:p>
        <w:p w14:paraId="677181C6" w14:textId="72C3A024" w:rsidR="00C9699A" w:rsidRPr="001D26A4" w:rsidRDefault="00C9699A">
          <w:pPr>
            <w:pStyle w:val="TOC2"/>
            <w:rPr>
              <w:rFonts w:eastAsiaTheme="minorEastAsia"/>
              <w:sz w:val="21"/>
              <w:szCs w:val="21"/>
            </w:rPr>
          </w:pPr>
          <w:hyperlink w:anchor="_Toc66913020" w:history="1">
            <w:r w:rsidRPr="001D26A4">
              <w:rPr>
                <w:rStyle w:val="Hyperlink"/>
                <w:sz w:val="21"/>
                <w:szCs w:val="21"/>
              </w:rPr>
              <w:t>2.1.</w:t>
            </w:r>
            <w:r w:rsidRPr="001D26A4">
              <w:rPr>
                <w:rFonts w:eastAsiaTheme="minorEastAsia"/>
                <w:sz w:val="21"/>
                <w:szCs w:val="21"/>
              </w:rPr>
              <w:tab/>
            </w:r>
            <w:r w:rsidRPr="001D26A4">
              <w:rPr>
                <w:rStyle w:val="Hyperlink"/>
                <w:sz w:val="21"/>
                <w:szCs w:val="21"/>
              </w:rPr>
              <w:t>Vision</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_Toc66913020 \h </w:instrText>
            </w:r>
            <w:r w:rsidRPr="001D26A4">
              <w:rPr>
                <w:webHidden/>
                <w:sz w:val="21"/>
                <w:szCs w:val="21"/>
              </w:rPr>
            </w:r>
            <w:r w:rsidRPr="001D26A4">
              <w:rPr>
                <w:webHidden/>
                <w:sz w:val="21"/>
                <w:szCs w:val="21"/>
              </w:rPr>
              <w:fldChar w:fldCharType="separate"/>
            </w:r>
            <w:r w:rsidRPr="001D26A4">
              <w:rPr>
                <w:webHidden/>
                <w:sz w:val="21"/>
                <w:szCs w:val="21"/>
              </w:rPr>
              <w:t>18</w:t>
            </w:r>
            <w:r w:rsidRPr="001D26A4">
              <w:rPr>
                <w:webHidden/>
                <w:sz w:val="21"/>
                <w:szCs w:val="21"/>
              </w:rPr>
              <w:fldChar w:fldCharType="end"/>
            </w:r>
          </w:hyperlink>
        </w:p>
        <w:p w14:paraId="088C7F2C" w14:textId="40B9556B" w:rsidR="00C9699A" w:rsidRPr="001D26A4" w:rsidRDefault="00C9699A">
          <w:pPr>
            <w:pStyle w:val="TOC2"/>
            <w:rPr>
              <w:rFonts w:eastAsiaTheme="minorEastAsia"/>
              <w:sz w:val="21"/>
              <w:szCs w:val="21"/>
            </w:rPr>
          </w:pPr>
          <w:hyperlink w:anchor="_Toc66913021" w:history="1">
            <w:r w:rsidRPr="001D26A4">
              <w:rPr>
                <w:rStyle w:val="Hyperlink"/>
                <w:rFonts w:cs="Times New Roman"/>
                <w:sz w:val="21"/>
                <w:szCs w:val="21"/>
              </w:rPr>
              <w:t>2.2.</w:t>
            </w:r>
            <w:r w:rsidRPr="001D26A4">
              <w:rPr>
                <w:rFonts w:eastAsiaTheme="minorEastAsia"/>
                <w:sz w:val="21"/>
                <w:szCs w:val="21"/>
              </w:rPr>
              <w:tab/>
            </w:r>
            <w:r w:rsidRPr="001D26A4">
              <w:rPr>
                <w:rStyle w:val="Hyperlink"/>
                <w:rFonts w:cs="Times New Roman"/>
                <w:sz w:val="21"/>
                <w:szCs w:val="21"/>
              </w:rPr>
              <w:t>Aim/Goal</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_Toc66913021 \h </w:instrText>
            </w:r>
            <w:r w:rsidRPr="001D26A4">
              <w:rPr>
                <w:webHidden/>
                <w:sz w:val="21"/>
                <w:szCs w:val="21"/>
              </w:rPr>
            </w:r>
            <w:r w:rsidRPr="001D26A4">
              <w:rPr>
                <w:webHidden/>
                <w:sz w:val="21"/>
                <w:szCs w:val="21"/>
              </w:rPr>
              <w:fldChar w:fldCharType="separate"/>
            </w:r>
            <w:r w:rsidRPr="001D26A4">
              <w:rPr>
                <w:webHidden/>
                <w:sz w:val="21"/>
                <w:szCs w:val="21"/>
              </w:rPr>
              <w:t>18</w:t>
            </w:r>
            <w:r w:rsidRPr="001D26A4">
              <w:rPr>
                <w:webHidden/>
                <w:sz w:val="21"/>
                <w:szCs w:val="21"/>
              </w:rPr>
              <w:fldChar w:fldCharType="end"/>
            </w:r>
          </w:hyperlink>
        </w:p>
        <w:p w14:paraId="10F7603A" w14:textId="380BEF8F" w:rsidR="00C9699A" w:rsidRPr="001D26A4" w:rsidRDefault="00C9699A">
          <w:pPr>
            <w:pStyle w:val="TOC2"/>
            <w:rPr>
              <w:rFonts w:eastAsiaTheme="minorEastAsia"/>
              <w:sz w:val="21"/>
              <w:szCs w:val="21"/>
            </w:rPr>
          </w:pPr>
          <w:hyperlink w:anchor="_Toc66913022" w:history="1">
            <w:r w:rsidRPr="001D26A4">
              <w:rPr>
                <w:rStyle w:val="Hyperlink"/>
                <w:sz w:val="21"/>
                <w:szCs w:val="21"/>
              </w:rPr>
              <w:t>2.3.</w:t>
            </w:r>
            <w:r w:rsidRPr="001D26A4">
              <w:rPr>
                <w:rFonts w:eastAsiaTheme="minorEastAsia"/>
                <w:sz w:val="21"/>
                <w:szCs w:val="21"/>
              </w:rPr>
              <w:tab/>
            </w:r>
            <w:r w:rsidRPr="001D26A4">
              <w:rPr>
                <w:rStyle w:val="Hyperlink"/>
                <w:sz w:val="21"/>
                <w:szCs w:val="21"/>
              </w:rPr>
              <w:t>Mission Statement</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_Toc66913022 \h </w:instrText>
            </w:r>
            <w:r w:rsidRPr="001D26A4">
              <w:rPr>
                <w:webHidden/>
                <w:sz w:val="21"/>
                <w:szCs w:val="21"/>
              </w:rPr>
            </w:r>
            <w:r w:rsidRPr="001D26A4">
              <w:rPr>
                <w:webHidden/>
                <w:sz w:val="21"/>
                <w:szCs w:val="21"/>
              </w:rPr>
              <w:fldChar w:fldCharType="separate"/>
            </w:r>
            <w:r w:rsidRPr="001D26A4">
              <w:rPr>
                <w:webHidden/>
                <w:sz w:val="21"/>
                <w:szCs w:val="21"/>
              </w:rPr>
              <w:t>18</w:t>
            </w:r>
            <w:r w:rsidRPr="001D26A4">
              <w:rPr>
                <w:webHidden/>
                <w:sz w:val="21"/>
                <w:szCs w:val="21"/>
              </w:rPr>
              <w:fldChar w:fldCharType="end"/>
            </w:r>
          </w:hyperlink>
        </w:p>
        <w:p w14:paraId="7D334F1C" w14:textId="67A1BCE5" w:rsidR="00C9699A" w:rsidRPr="001D26A4" w:rsidRDefault="00C9699A">
          <w:pPr>
            <w:pStyle w:val="TOC2"/>
            <w:rPr>
              <w:rFonts w:eastAsiaTheme="minorEastAsia"/>
              <w:sz w:val="21"/>
              <w:szCs w:val="21"/>
            </w:rPr>
          </w:pPr>
          <w:hyperlink w:anchor="_Toc66913023" w:history="1">
            <w:r w:rsidRPr="001D26A4">
              <w:rPr>
                <w:rStyle w:val="Hyperlink"/>
                <w:sz w:val="21"/>
                <w:szCs w:val="21"/>
              </w:rPr>
              <w:t>2.4.</w:t>
            </w:r>
            <w:r w:rsidRPr="001D26A4">
              <w:rPr>
                <w:rFonts w:eastAsiaTheme="minorEastAsia"/>
                <w:sz w:val="21"/>
                <w:szCs w:val="21"/>
              </w:rPr>
              <w:tab/>
            </w:r>
            <w:r w:rsidRPr="001D26A4">
              <w:rPr>
                <w:rStyle w:val="Hyperlink"/>
                <w:sz w:val="21"/>
                <w:szCs w:val="21"/>
              </w:rPr>
              <w:t>Objectives</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_Toc66913023 \h </w:instrText>
            </w:r>
            <w:r w:rsidRPr="001D26A4">
              <w:rPr>
                <w:webHidden/>
                <w:sz w:val="21"/>
                <w:szCs w:val="21"/>
              </w:rPr>
            </w:r>
            <w:r w:rsidRPr="001D26A4">
              <w:rPr>
                <w:webHidden/>
                <w:sz w:val="21"/>
                <w:szCs w:val="21"/>
              </w:rPr>
              <w:fldChar w:fldCharType="separate"/>
            </w:r>
            <w:r w:rsidRPr="001D26A4">
              <w:rPr>
                <w:webHidden/>
                <w:sz w:val="21"/>
                <w:szCs w:val="21"/>
              </w:rPr>
              <w:t>18</w:t>
            </w:r>
            <w:r w:rsidRPr="001D26A4">
              <w:rPr>
                <w:webHidden/>
                <w:sz w:val="21"/>
                <w:szCs w:val="21"/>
              </w:rPr>
              <w:fldChar w:fldCharType="end"/>
            </w:r>
          </w:hyperlink>
        </w:p>
        <w:p w14:paraId="346ECE4C" w14:textId="73541A6C" w:rsidR="00C9699A" w:rsidRPr="001D26A4" w:rsidRDefault="00C9699A">
          <w:pPr>
            <w:pStyle w:val="TOC2"/>
            <w:rPr>
              <w:rFonts w:eastAsiaTheme="minorEastAsia"/>
              <w:sz w:val="21"/>
              <w:szCs w:val="21"/>
            </w:rPr>
          </w:pPr>
          <w:hyperlink w:anchor="_Toc66913024" w:history="1">
            <w:r w:rsidRPr="001D26A4">
              <w:rPr>
                <w:rStyle w:val="Hyperlink"/>
                <w:sz w:val="21"/>
                <w:szCs w:val="21"/>
              </w:rPr>
              <w:t>2.5.</w:t>
            </w:r>
            <w:r w:rsidRPr="001D26A4">
              <w:rPr>
                <w:rFonts w:eastAsiaTheme="minorEastAsia"/>
                <w:sz w:val="21"/>
                <w:szCs w:val="21"/>
              </w:rPr>
              <w:tab/>
            </w:r>
            <w:r w:rsidRPr="001D26A4">
              <w:rPr>
                <w:rStyle w:val="Hyperlink"/>
                <w:sz w:val="21"/>
                <w:szCs w:val="21"/>
              </w:rPr>
              <w:t>Expected Outcomes of the Strategic Plan</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_Toc66913024 \h </w:instrText>
            </w:r>
            <w:r w:rsidRPr="001D26A4">
              <w:rPr>
                <w:webHidden/>
                <w:sz w:val="21"/>
                <w:szCs w:val="21"/>
              </w:rPr>
            </w:r>
            <w:r w:rsidRPr="001D26A4">
              <w:rPr>
                <w:webHidden/>
                <w:sz w:val="21"/>
                <w:szCs w:val="21"/>
              </w:rPr>
              <w:fldChar w:fldCharType="separate"/>
            </w:r>
            <w:r w:rsidRPr="001D26A4">
              <w:rPr>
                <w:webHidden/>
                <w:sz w:val="21"/>
                <w:szCs w:val="21"/>
              </w:rPr>
              <w:t>19</w:t>
            </w:r>
            <w:r w:rsidRPr="001D26A4">
              <w:rPr>
                <w:webHidden/>
                <w:sz w:val="21"/>
                <w:szCs w:val="21"/>
              </w:rPr>
              <w:fldChar w:fldCharType="end"/>
            </w:r>
          </w:hyperlink>
        </w:p>
        <w:p w14:paraId="19ED0D75" w14:textId="2B7CBB5E" w:rsidR="00C9699A" w:rsidRPr="001D26A4" w:rsidRDefault="00C9699A">
          <w:pPr>
            <w:pStyle w:val="TOC2"/>
            <w:rPr>
              <w:rFonts w:eastAsiaTheme="minorEastAsia"/>
              <w:sz w:val="21"/>
              <w:szCs w:val="21"/>
            </w:rPr>
          </w:pPr>
          <w:hyperlink w:anchor="_Toc66913025" w:history="1">
            <w:r w:rsidRPr="001D26A4">
              <w:rPr>
                <w:rStyle w:val="Hyperlink"/>
                <w:sz w:val="21"/>
                <w:szCs w:val="21"/>
              </w:rPr>
              <w:t>2.6.</w:t>
            </w:r>
            <w:r w:rsidRPr="001D26A4">
              <w:rPr>
                <w:rFonts w:eastAsiaTheme="minorEastAsia"/>
                <w:sz w:val="21"/>
                <w:szCs w:val="21"/>
              </w:rPr>
              <w:tab/>
            </w:r>
            <w:r w:rsidRPr="001D26A4">
              <w:rPr>
                <w:rStyle w:val="Hyperlink"/>
                <w:sz w:val="21"/>
                <w:szCs w:val="21"/>
              </w:rPr>
              <w:t>Values</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_Toc66913025 \h </w:instrText>
            </w:r>
            <w:r w:rsidRPr="001D26A4">
              <w:rPr>
                <w:webHidden/>
                <w:sz w:val="21"/>
                <w:szCs w:val="21"/>
              </w:rPr>
            </w:r>
            <w:r w:rsidRPr="001D26A4">
              <w:rPr>
                <w:webHidden/>
                <w:sz w:val="21"/>
                <w:szCs w:val="21"/>
              </w:rPr>
              <w:fldChar w:fldCharType="separate"/>
            </w:r>
            <w:r w:rsidRPr="001D26A4">
              <w:rPr>
                <w:webHidden/>
                <w:sz w:val="21"/>
                <w:szCs w:val="21"/>
              </w:rPr>
              <w:t>19</w:t>
            </w:r>
            <w:r w:rsidRPr="001D26A4">
              <w:rPr>
                <w:webHidden/>
                <w:sz w:val="21"/>
                <w:szCs w:val="21"/>
              </w:rPr>
              <w:fldChar w:fldCharType="end"/>
            </w:r>
          </w:hyperlink>
        </w:p>
        <w:p w14:paraId="3629FECC" w14:textId="359FD7B2" w:rsidR="00C9699A" w:rsidRPr="001D26A4" w:rsidRDefault="00C9699A">
          <w:pPr>
            <w:pStyle w:val="TOC2"/>
            <w:rPr>
              <w:rFonts w:eastAsiaTheme="minorEastAsia"/>
              <w:sz w:val="21"/>
              <w:szCs w:val="21"/>
            </w:rPr>
          </w:pPr>
          <w:hyperlink w:anchor="_Toc66913026" w:history="1">
            <w:r w:rsidRPr="001D26A4">
              <w:rPr>
                <w:rStyle w:val="Hyperlink"/>
                <w:sz w:val="21"/>
                <w:szCs w:val="21"/>
              </w:rPr>
              <w:t>2.7.</w:t>
            </w:r>
            <w:r w:rsidRPr="001D26A4">
              <w:rPr>
                <w:rFonts w:eastAsiaTheme="minorEastAsia"/>
                <w:sz w:val="21"/>
                <w:szCs w:val="21"/>
              </w:rPr>
              <w:tab/>
            </w:r>
            <w:r w:rsidRPr="001D26A4">
              <w:rPr>
                <w:rStyle w:val="Hyperlink"/>
                <w:sz w:val="21"/>
                <w:szCs w:val="21"/>
              </w:rPr>
              <w:t>Key Pillars</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_Toc66913026 \h </w:instrText>
            </w:r>
            <w:r w:rsidRPr="001D26A4">
              <w:rPr>
                <w:webHidden/>
                <w:sz w:val="21"/>
                <w:szCs w:val="21"/>
              </w:rPr>
            </w:r>
            <w:r w:rsidRPr="001D26A4">
              <w:rPr>
                <w:webHidden/>
                <w:sz w:val="21"/>
                <w:szCs w:val="21"/>
              </w:rPr>
              <w:fldChar w:fldCharType="separate"/>
            </w:r>
            <w:r w:rsidRPr="001D26A4">
              <w:rPr>
                <w:webHidden/>
                <w:sz w:val="21"/>
                <w:szCs w:val="21"/>
              </w:rPr>
              <w:t>20</w:t>
            </w:r>
            <w:r w:rsidRPr="001D26A4">
              <w:rPr>
                <w:webHidden/>
                <w:sz w:val="21"/>
                <w:szCs w:val="21"/>
              </w:rPr>
              <w:fldChar w:fldCharType="end"/>
            </w:r>
          </w:hyperlink>
        </w:p>
        <w:p w14:paraId="0420A1EB" w14:textId="660275F6" w:rsidR="00C9699A" w:rsidRPr="001D26A4" w:rsidRDefault="00C9699A">
          <w:pPr>
            <w:pStyle w:val="TOC1"/>
            <w:tabs>
              <w:tab w:val="right" w:leader="dot" w:pos="9264"/>
            </w:tabs>
            <w:rPr>
              <w:rFonts w:ascii="Century Gothic" w:eastAsiaTheme="minorEastAsia" w:hAnsi="Century Gothic"/>
              <w:noProof/>
              <w:sz w:val="21"/>
              <w:szCs w:val="21"/>
            </w:rPr>
          </w:pPr>
          <w:hyperlink w:anchor="_Toc66913027" w:history="1">
            <w:r w:rsidRPr="001D26A4">
              <w:rPr>
                <w:rStyle w:val="Hyperlink"/>
                <w:rFonts w:ascii="Century Gothic" w:hAnsi="Century Gothic"/>
                <w:b/>
                <w:bCs/>
                <w:noProof/>
                <w:sz w:val="21"/>
                <w:szCs w:val="21"/>
              </w:rPr>
              <w:t>CHAPTER. THREE: SITUATIONAL ANALYSIS</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_Toc66913027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21</w:t>
            </w:r>
            <w:r w:rsidRPr="001D26A4">
              <w:rPr>
                <w:rFonts w:ascii="Century Gothic" w:hAnsi="Century Gothic"/>
                <w:noProof/>
                <w:webHidden/>
                <w:sz w:val="21"/>
                <w:szCs w:val="21"/>
              </w:rPr>
              <w:fldChar w:fldCharType="end"/>
            </w:r>
          </w:hyperlink>
        </w:p>
        <w:p w14:paraId="72F0649F" w14:textId="0C34447B" w:rsidR="00C9699A" w:rsidRPr="001D26A4" w:rsidRDefault="00C9699A">
          <w:pPr>
            <w:pStyle w:val="TOC2"/>
            <w:rPr>
              <w:rFonts w:eastAsiaTheme="minorEastAsia"/>
              <w:sz w:val="21"/>
              <w:szCs w:val="21"/>
            </w:rPr>
          </w:pPr>
          <w:hyperlink w:anchor="_Toc66913028" w:history="1">
            <w:r w:rsidRPr="001D26A4">
              <w:rPr>
                <w:rStyle w:val="Hyperlink"/>
                <w:sz w:val="21"/>
                <w:szCs w:val="21"/>
              </w:rPr>
              <w:t>3.1.</w:t>
            </w:r>
            <w:r w:rsidRPr="001D26A4">
              <w:rPr>
                <w:rFonts w:eastAsiaTheme="minorEastAsia"/>
                <w:sz w:val="21"/>
                <w:szCs w:val="21"/>
              </w:rPr>
              <w:tab/>
            </w:r>
            <w:r w:rsidRPr="001D26A4">
              <w:rPr>
                <w:rStyle w:val="Hyperlink"/>
                <w:sz w:val="21"/>
                <w:szCs w:val="21"/>
              </w:rPr>
              <w:t>Scope of GBV in WNBP</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_Toc66913028 \h </w:instrText>
            </w:r>
            <w:r w:rsidRPr="001D26A4">
              <w:rPr>
                <w:webHidden/>
                <w:sz w:val="21"/>
                <w:szCs w:val="21"/>
              </w:rPr>
            </w:r>
            <w:r w:rsidRPr="001D26A4">
              <w:rPr>
                <w:webHidden/>
                <w:sz w:val="21"/>
                <w:szCs w:val="21"/>
              </w:rPr>
              <w:fldChar w:fldCharType="separate"/>
            </w:r>
            <w:r w:rsidRPr="001D26A4">
              <w:rPr>
                <w:webHidden/>
                <w:sz w:val="21"/>
                <w:szCs w:val="21"/>
              </w:rPr>
              <w:t>21</w:t>
            </w:r>
            <w:r w:rsidRPr="001D26A4">
              <w:rPr>
                <w:webHidden/>
                <w:sz w:val="21"/>
                <w:szCs w:val="21"/>
              </w:rPr>
              <w:fldChar w:fldCharType="end"/>
            </w:r>
          </w:hyperlink>
        </w:p>
        <w:p w14:paraId="0B512712" w14:textId="16675C23" w:rsidR="00C9699A" w:rsidRPr="001D26A4" w:rsidRDefault="00C9699A">
          <w:pPr>
            <w:pStyle w:val="TOC2"/>
            <w:rPr>
              <w:rFonts w:eastAsiaTheme="minorEastAsia"/>
              <w:sz w:val="21"/>
              <w:szCs w:val="21"/>
            </w:rPr>
          </w:pPr>
          <w:hyperlink w:anchor="_Toc66913029" w:history="1">
            <w:r w:rsidRPr="001D26A4">
              <w:rPr>
                <w:rStyle w:val="Hyperlink"/>
                <w:sz w:val="21"/>
                <w:szCs w:val="21"/>
              </w:rPr>
              <w:t>3.2.</w:t>
            </w:r>
            <w:r w:rsidRPr="001D26A4">
              <w:rPr>
                <w:rFonts w:eastAsiaTheme="minorEastAsia"/>
                <w:sz w:val="21"/>
                <w:szCs w:val="21"/>
              </w:rPr>
              <w:tab/>
            </w:r>
            <w:r w:rsidRPr="001D26A4">
              <w:rPr>
                <w:rStyle w:val="Hyperlink"/>
                <w:sz w:val="21"/>
                <w:szCs w:val="21"/>
              </w:rPr>
              <w:t>Nature of GBV in West New Britain</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_Toc66913029 \h </w:instrText>
            </w:r>
            <w:r w:rsidRPr="001D26A4">
              <w:rPr>
                <w:webHidden/>
                <w:sz w:val="21"/>
                <w:szCs w:val="21"/>
              </w:rPr>
            </w:r>
            <w:r w:rsidRPr="001D26A4">
              <w:rPr>
                <w:webHidden/>
                <w:sz w:val="21"/>
                <w:szCs w:val="21"/>
              </w:rPr>
              <w:fldChar w:fldCharType="separate"/>
            </w:r>
            <w:r w:rsidRPr="001D26A4">
              <w:rPr>
                <w:webHidden/>
                <w:sz w:val="21"/>
                <w:szCs w:val="21"/>
              </w:rPr>
              <w:t>21</w:t>
            </w:r>
            <w:r w:rsidRPr="001D26A4">
              <w:rPr>
                <w:webHidden/>
                <w:sz w:val="21"/>
                <w:szCs w:val="21"/>
              </w:rPr>
              <w:fldChar w:fldCharType="end"/>
            </w:r>
          </w:hyperlink>
        </w:p>
        <w:p w14:paraId="43548207" w14:textId="6647CF88" w:rsidR="00C9699A" w:rsidRPr="001D26A4" w:rsidRDefault="00C9699A">
          <w:pPr>
            <w:pStyle w:val="TOC3"/>
            <w:tabs>
              <w:tab w:val="left" w:pos="1100"/>
              <w:tab w:val="right" w:leader="dot" w:pos="9264"/>
            </w:tabs>
            <w:rPr>
              <w:rFonts w:ascii="Century Gothic" w:eastAsiaTheme="minorEastAsia" w:hAnsi="Century Gothic"/>
              <w:noProof/>
              <w:sz w:val="21"/>
              <w:szCs w:val="21"/>
            </w:rPr>
          </w:pPr>
          <w:hyperlink w:anchor="_Toc66913030" w:history="1">
            <w:r w:rsidRPr="001D26A4">
              <w:rPr>
                <w:rStyle w:val="Hyperlink"/>
                <w:rFonts w:ascii="Century Gothic" w:hAnsi="Century Gothic"/>
                <w:noProof/>
                <w:sz w:val="21"/>
                <w:szCs w:val="21"/>
              </w:rPr>
              <w:t>3.3.</w:t>
            </w:r>
            <w:r w:rsidRPr="001D26A4">
              <w:rPr>
                <w:rFonts w:ascii="Century Gothic" w:eastAsiaTheme="minorEastAsia" w:hAnsi="Century Gothic"/>
                <w:noProof/>
                <w:sz w:val="21"/>
                <w:szCs w:val="21"/>
              </w:rPr>
              <w:tab/>
            </w:r>
            <w:r w:rsidRPr="001D26A4">
              <w:rPr>
                <w:rStyle w:val="Hyperlink"/>
                <w:rFonts w:ascii="Century Gothic" w:hAnsi="Century Gothic"/>
                <w:noProof/>
                <w:sz w:val="21"/>
                <w:szCs w:val="21"/>
              </w:rPr>
              <w:t>Factors Associated with GBV (WNBP Case)</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_Toc66913030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22</w:t>
            </w:r>
            <w:r w:rsidRPr="001D26A4">
              <w:rPr>
                <w:rFonts w:ascii="Century Gothic" w:hAnsi="Century Gothic"/>
                <w:noProof/>
                <w:webHidden/>
                <w:sz w:val="21"/>
                <w:szCs w:val="21"/>
              </w:rPr>
              <w:fldChar w:fldCharType="end"/>
            </w:r>
          </w:hyperlink>
        </w:p>
        <w:p w14:paraId="1C0D31FE" w14:textId="2CA2BDC6" w:rsidR="00C9699A" w:rsidRPr="001D26A4" w:rsidRDefault="00C9699A">
          <w:pPr>
            <w:pStyle w:val="TOC2"/>
            <w:rPr>
              <w:rFonts w:eastAsiaTheme="minorEastAsia"/>
              <w:sz w:val="21"/>
              <w:szCs w:val="21"/>
            </w:rPr>
          </w:pPr>
          <w:hyperlink w:anchor="_Toc66913031" w:history="1">
            <w:r w:rsidRPr="001D26A4">
              <w:rPr>
                <w:rStyle w:val="Hyperlink"/>
                <w:sz w:val="21"/>
                <w:szCs w:val="21"/>
              </w:rPr>
              <w:t>3.4.</w:t>
            </w:r>
            <w:r w:rsidRPr="001D26A4">
              <w:rPr>
                <w:rFonts w:eastAsiaTheme="minorEastAsia"/>
                <w:sz w:val="21"/>
                <w:szCs w:val="21"/>
              </w:rPr>
              <w:tab/>
            </w:r>
            <w:r w:rsidRPr="001D26A4">
              <w:rPr>
                <w:rStyle w:val="Hyperlink"/>
                <w:sz w:val="21"/>
                <w:szCs w:val="21"/>
              </w:rPr>
              <w:t>Status of GBV Acts in West New Britain Province</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_Toc66913031 \h </w:instrText>
            </w:r>
            <w:r w:rsidRPr="001D26A4">
              <w:rPr>
                <w:webHidden/>
                <w:sz w:val="21"/>
                <w:szCs w:val="21"/>
              </w:rPr>
            </w:r>
            <w:r w:rsidRPr="001D26A4">
              <w:rPr>
                <w:webHidden/>
                <w:sz w:val="21"/>
                <w:szCs w:val="21"/>
              </w:rPr>
              <w:fldChar w:fldCharType="separate"/>
            </w:r>
            <w:r w:rsidRPr="001D26A4">
              <w:rPr>
                <w:webHidden/>
                <w:sz w:val="21"/>
                <w:szCs w:val="21"/>
              </w:rPr>
              <w:t>25</w:t>
            </w:r>
            <w:r w:rsidRPr="001D26A4">
              <w:rPr>
                <w:webHidden/>
                <w:sz w:val="21"/>
                <w:szCs w:val="21"/>
              </w:rPr>
              <w:fldChar w:fldCharType="end"/>
            </w:r>
          </w:hyperlink>
        </w:p>
        <w:p w14:paraId="4143A2E2" w14:textId="59CC4E1B" w:rsidR="00C9699A" w:rsidRPr="001D26A4" w:rsidRDefault="00C9699A">
          <w:pPr>
            <w:pStyle w:val="TOC1"/>
            <w:tabs>
              <w:tab w:val="right" w:leader="dot" w:pos="9264"/>
            </w:tabs>
            <w:rPr>
              <w:rFonts w:ascii="Century Gothic" w:eastAsiaTheme="minorEastAsia" w:hAnsi="Century Gothic"/>
              <w:noProof/>
              <w:sz w:val="21"/>
              <w:szCs w:val="21"/>
            </w:rPr>
          </w:pPr>
          <w:hyperlink w:anchor="_Toc66913032" w:history="1">
            <w:r w:rsidRPr="001D26A4">
              <w:rPr>
                <w:rStyle w:val="Hyperlink"/>
                <w:rFonts w:ascii="Century Gothic" w:hAnsi="Century Gothic"/>
                <w:b/>
                <w:bCs/>
                <w:noProof/>
                <w:sz w:val="21"/>
                <w:szCs w:val="21"/>
              </w:rPr>
              <w:t>CHAPTER. FOUR: RATIONALE AND GBV FRAMEWORKS</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_Toc66913032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29</w:t>
            </w:r>
            <w:r w:rsidRPr="001D26A4">
              <w:rPr>
                <w:rFonts w:ascii="Century Gothic" w:hAnsi="Century Gothic"/>
                <w:noProof/>
                <w:webHidden/>
                <w:sz w:val="21"/>
                <w:szCs w:val="21"/>
              </w:rPr>
              <w:fldChar w:fldCharType="end"/>
            </w:r>
          </w:hyperlink>
        </w:p>
        <w:p w14:paraId="5ACC8820" w14:textId="36C220FF" w:rsidR="00C9699A" w:rsidRPr="001D26A4" w:rsidRDefault="00C9699A">
          <w:pPr>
            <w:pStyle w:val="TOC2"/>
            <w:rPr>
              <w:rFonts w:eastAsiaTheme="minorEastAsia"/>
              <w:sz w:val="21"/>
              <w:szCs w:val="21"/>
            </w:rPr>
          </w:pPr>
          <w:hyperlink w:anchor="_Toc66913033" w:history="1">
            <w:r w:rsidRPr="001D26A4">
              <w:rPr>
                <w:rStyle w:val="Hyperlink"/>
                <w:sz w:val="21"/>
                <w:szCs w:val="21"/>
              </w:rPr>
              <w:t>4.1.      Rationale - Relevant Policy Alignment</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_Toc66913033 \h </w:instrText>
            </w:r>
            <w:r w:rsidRPr="001D26A4">
              <w:rPr>
                <w:webHidden/>
                <w:sz w:val="21"/>
                <w:szCs w:val="21"/>
              </w:rPr>
            </w:r>
            <w:r w:rsidRPr="001D26A4">
              <w:rPr>
                <w:webHidden/>
                <w:sz w:val="21"/>
                <w:szCs w:val="21"/>
              </w:rPr>
              <w:fldChar w:fldCharType="separate"/>
            </w:r>
            <w:r w:rsidRPr="001D26A4">
              <w:rPr>
                <w:webHidden/>
                <w:sz w:val="21"/>
                <w:szCs w:val="21"/>
              </w:rPr>
              <w:t>29</w:t>
            </w:r>
            <w:r w:rsidRPr="001D26A4">
              <w:rPr>
                <w:webHidden/>
                <w:sz w:val="21"/>
                <w:szCs w:val="21"/>
              </w:rPr>
              <w:fldChar w:fldCharType="end"/>
            </w:r>
          </w:hyperlink>
        </w:p>
        <w:p w14:paraId="738F0D29" w14:textId="4A028C7E" w:rsidR="00C9699A" w:rsidRPr="001D26A4" w:rsidRDefault="00C9699A">
          <w:pPr>
            <w:pStyle w:val="TOC2"/>
            <w:rPr>
              <w:rFonts w:eastAsiaTheme="minorEastAsia"/>
              <w:sz w:val="21"/>
              <w:szCs w:val="21"/>
            </w:rPr>
          </w:pPr>
          <w:hyperlink w:anchor="_Toc66913034" w:history="1">
            <w:r w:rsidRPr="001D26A4">
              <w:rPr>
                <w:rStyle w:val="Hyperlink"/>
                <w:sz w:val="21"/>
                <w:szCs w:val="21"/>
              </w:rPr>
              <w:t>4.2. Partnership and Implementation Framework – WNBP Case</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_Toc66913034 \h </w:instrText>
            </w:r>
            <w:r w:rsidRPr="001D26A4">
              <w:rPr>
                <w:webHidden/>
                <w:sz w:val="21"/>
                <w:szCs w:val="21"/>
              </w:rPr>
            </w:r>
            <w:r w:rsidRPr="001D26A4">
              <w:rPr>
                <w:webHidden/>
                <w:sz w:val="21"/>
                <w:szCs w:val="21"/>
              </w:rPr>
              <w:fldChar w:fldCharType="separate"/>
            </w:r>
            <w:r w:rsidRPr="001D26A4">
              <w:rPr>
                <w:webHidden/>
                <w:sz w:val="21"/>
                <w:szCs w:val="21"/>
              </w:rPr>
              <w:t>30</w:t>
            </w:r>
            <w:r w:rsidRPr="001D26A4">
              <w:rPr>
                <w:webHidden/>
                <w:sz w:val="21"/>
                <w:szCs w:val="21"/>
              </w:rPr>
              <w:fldChar w:fldCharType="end"/>
            </w:r>
          </w:hyperlink>
        </w:p>
        <w:p w14:paraId="51F8E06B" w14:textId="47BA3867" w:rsidR="00C9699A" w:rsidRPr="001D26A4" w:rsidRDefault="00C9699A">
          <w:pPr>
            <w:pStyle w:val="TOC2"/>
            <w:rPr>
              <w:rFonts w:eastAsiaTheme="minorEastAsia"/>
              <w:sz w:val="21"/>
              <w:szCs w:val="21"/>
            </w:rPr>
          </w:pPr>
          <w:hyperlink w:anchor="_Toc66913035" w:history="1">
            <w:r w:rsidRPr="001D26A4">
              <w:rPr>
                <w:rStyle w:val="Hyperlink"/>
                <w:sz w:val="21"/>
                <w:szCs w:val="21"/>
              </w:rPr>
              <w:t>4.3.</w:t>
            </w:r>
            <w:r w:rsidRPr="001D26A4">
              <w:rPr>
                <w:rFonts w:eastAsiaTheme="minorEastAsia"/>
                <w:sz w:val="21"/>
                <w:szCs w:val="21"/>
              </w:rPr>
              <w:tab/>
            </w:r>
            <w:r w:rsidRPr="001D26A4">
              <w:rPr>
                <w:rStyle w:val="Hyperlink"/>
                <w:sz w:val="21"/>
                <w:szCs w:val="21"/>
              </w:rPr>
              <w:t>Financing Framework</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_Toc66913035 \h </w:instrText>
            </w:r>
            <w:r w:rsidRPr="001D26A4">
              <w:rPr>
                <w:webHidden/>
                <w:sz w:val="21"/>
                <w:szCs w:val="21"/>
              </w:rPr>
            </w:r>
            <w:r w:rsidRPr="001D26A4">
              <w:rPr>
                <w:webHidden/>
                <w:sz w:val="21"/>
                <w:szCs w:val="21"/>
              </w:rPr>
              <w:fldChar w:fldCharType="separate"/>
            </w:r>
            <w:r w:rsidRPr="001D26A4">
              <w:rPr>
                <w:webHidden/>
                <w:sz w:val="21"/>
                <w:szCs w:val="21"/>
              </w:rPr>
              <w:t>31</w:t>
            </w:r>
            <w:r w:rsidRPr="001D26A4">
              <w:rPr>
                <w:webHidden/>
                <w:sz w:val="21"/>
                <w:szCs w:val="21"/>
              </w:rPr>
              <w:fldChar w:fldCharType="end"/>
            </w:r>
          </w:hyperlink>
        </w:p>
        <w:p w14:paraId="53C652E5" w14:textId="178321DF" w:rsidR="00C9699A" w:rsidRPr="001D26A4" w:rsidRDefault="00C9699A">
          <w:pPr>
            <w:pStyle w:val="TOC1"/>
            <w:tabs>
              <w:tab w:val="right" w:leader="dot" w:pos="9264"/>
            </w:tabs>
            <w:rPr>
              <w:rFonts w:ascii="Century Gothic" w:eastAsiaTheme="minorEastAsia" w:hAnsi="Century Gothic"/>
              <w:noProof/>
              <w:sz w:val="21"/>
              <w:szCs w:val="21"/>
            </w:rPr>
          </w:pPr>
          <w:hyperlink w:anchor="_Toc66913036" w:history="1">
            <w:r w:rsidRPr="001D26A4">
              <w:rPr>
                <w:rStyle w:val="Hyperlink"/>
                <w:rFonts w:ascii="Century Gothic" w:hAnsi="Century Gothic"/>
                <w:b/>
                <w:bCs/>
                <w:noProof/>
                <w:sz w:val="21"/>
                <w:szCs w:val="21"/>
              </w:rPr>
              <w:t>CHAPTER. FIVE: STRATEGIC PRIORITY ACTION AREAS</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_Toc66913036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33</w:t>
            </w:r>
            <w:r w:rsidRPr="001D26A4">
              <w:rPr>
                <w:rFonts w:ascii="Century Gothic" w:hAnsi="Century Gothic"/>
                <w:noProof/>
                <w:webHidden/>
                <w:sz w:val="21"/>
                <w:szCs w:val="21"/>
              </w:rPr>
              <w:fldChar w:fldCharType="end"/>
            </w:r>
          </w:hyperlink>
        </w:p>
        <w:p w14:paraId="7A66F5DA" w14:textId="3515EB15" w:rsidR="00C9699A" w:rsidRPr="001D26A4" w:rsidRDefault="00C9699A">
          <w:pPr>
            <w:pStyle w:val="TOC2"/>
            <w:rPr>
              <w:rFonts w:eastAsiaTheme="minorEastAsia"/>
              <w:sz w:val="21"/>
              <w:szCs w:val="21"/>
            </w:rPr>
          </w:pPr>
          <w:hyperlink w:anchor="_Toc66913037" w:history="1">
            <w:r w:rsidRPr="001D26A4">
              <w:rPr>
                <w:rStyle w:val="Hyperlink"/>
                <w:b/>
                <w:bCs/>
                <w:sz w:val="21"/>
                <w:szCs w:val="21"/>
              </w:rPr>
              <w:t>5.1.</w:t>
            </w:r>
            <w:r w:rsidRPr="001D26A4">
              <w:rPr>
                <w:rFonts w:eastAsiaTheme="minorEastAsia"/>
                <w:sz w:val="21"/>
                <w:szCs w:val="21"/>
              </w:rPr>
              <w:tab/>
            </w:r>
            <w:r w:rsidRPr="001D26A4">
              <w:rPr>
                <w:rStyle w:val="Hyperlink"/>
                <w:b/>
                <w:bCs/>
                <w:sz w:val="21"/>
                <w:szCs w:val="21"/>
              </w:rPr>
              <w:t>Strategic Priority Action Area.1:</w:t>
            </w:r>
            <w:r w:rsidRPr="001D26A4">
              <w:rPr>
                <w:rStyle w:val="Hyperlink"/>
                <w:sz w:val="21"/>
                <w:szCs w:val="21"/>
              </w:rPr>
              <w:t xml:space="preserve"> Planning, Policy Formulation and create   enabling Pathways.</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_Toc66913037 \h </w:instrText>
            </w:r>
            <w:r w:rsidRPr="001D26A4">
              <w:rPr>
                <w:webHidden/>
                <w:sz w:val="21"/>
                <w:szCs w:val="21"/>
              </w:rPr>
            </w:r>
            <w:r w:rsidRPr="001D26A4">
              <w:rPr>
                <w:webHidden/>
                <w:sz w:val="21"/>
                <w:szCs w:val="21"/>
              </w:rPr>
              <w:fldChar w:fldCharType="separate"/>
            </w:r>
            <w:r w:rsidRPr="001D26A4">
              <w:rPr>
                <w:webHidden/>
                <w:sz w:val="21"/>
                <w:szCs w:val="21"/>
              </w:rPr>
              <w:t>34</w:t>
            </w:r>
            <w:r w:rsidRPr="001D26A4">
              <w:rPr>
                <w:webHidden/>
                <w:sz w:val="21"/>
                <w:szCs w:val="21"/>
              </w:rPr>
              <w:fldChar w:fldCharType="end"/>
            </w:r>
          </w:hyperlink>
        </w:p>
        <w:p w14:paraId="5AF2A427" w14:textId="2A90C9EB" w:rsidR="00C9699A" w:rsidRPr="001D26A4" w:rsidRDefault="00C9699A">
          <w:pPr>
            <w:pStyle w:val="TOC2"/>
            <w:rPr>
              <w:rFonts w:eastAsiaTheme="minorEastAsia"/>
              <w:sz w:val="21"/>
              <w:szCs w:val="21"/>
            </w:rPr>
          </w:pPr>
          <w:hyperlink w:anchor="_Toc66913038" w:history="1">
            <w:r w:rsidRPr="001D26A4">
              <w:rPr>
                <w:rStyle w:val="Hyperlink"/>
                <w:b/>
                <w:bCs/>
                <w:sz w:val="21"/>
                <w:szCs w:val="21"/>
              </w:rPr>
              <w:t>5.2.</w:t>
            </w:r>
            <w:r w:rsidRPr="001D26A4">
              <w:rPr>
                <w:rFonts w:eastAsiaTheme="minorEastAsia"/>
                <w:sz w:val="21"/>
                <w:szCs w:val="21"/>
              </w:rPr>
              <w:tab/>
            </w:r>
            <w:r w:rsidRPr="001D26A4">
              <w:rPr>
                <w:rStyle w:val="Hyperlink"/>
                <w:b/>
                <w:bCs/>
                <w:sz w:val="21"/>
                <w:szCs w:val="21"/>
              </w:rPr>
              <w:t>Strategic Priority Action Area.2:</w:t>
            </w:r>
            <w:r w:rsidRPr="001D26A4">
              <w:rPr>
                <w:rStyle w:val="Hyperlink"/>
                <w:sz w:val="21"/>
                <w:szCs w:val="21"/>
              </w:rPr>
              <w:t xml:space="preserve"> Stakeholder Engagement</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_Toc66913038 \h </w:instrText>
            </w:r>
            <w:r w:rsidRPr="001D26A4">
              <w:rPr>
                <w:webHidden/>
                <w:sz w:val="21"/>
                <w:szCs w:val="21"/>
              </w:rPr>
            </w:r>
            <w:r w:rsidRPr="001D26A4">
              <w:rPr>
                <w:webHidden/>
                <w:sz w:val="21"/>
                <w:szCs w:val="21"/>
              </w:rPr>
              <w:fldChar w:fldCharType="separate"/>
            </w:r>
            <w:r w:rsidRPr="001D26A4">
              <w:rPr>
                <w:webHidden/>
                <w:sz w:val="21"/>
                <w:szCs w:val="21"/>
              </w:rPr>
              <w:t>34</w:t>
            </w:r>
            <w:r w:rsidRPr="001D26A4">
              <w:rPr>
                <w:webHidden/>
                <w:sz w:val="21"/>
                <w:szCs w:val="21"/>
              </w:rPr>
              <w:fldChar w:fldCharType="end"/>
            </w:r>
          </w:hyperlink>
        </w:p>
        <w:p w14:paraId="29906507" w14:textId="53A35327" w:rsidR="00C9699A" w:rsidRPr="001D26A4" w:rsidRDefault="00C9699A">
          <w:pPr>
            <w:pStyle w:val="TOC2"/>
            <w:rPr>
              <w:rFonts w:eastAsiaTheme="minorEastAsia"/>
              <w:sz w:val="21"/>
              <w:szCs w:val="21"/>
            </w:rPr>
          </w:pPr>
          <w:hyperlink w:anchor="_Toc66913039" w:history="1">
            <w:r w:rsidRPr="001D26A4">
              <w:rPr>
                <w:rStyle w:val="Hyperlink"/>
                <w:b/>
                <w:bCs/>
                <w:sz w:val="21"/>
                <w:szCs w:val="21"/>
              </w:rPr>
              <w:t>5.3.</w:t>
            </w:r>
            <w:r w:rsidRPr="001D26A4">
              <w:rPr>
                <w:rFonts w:eastAsiaTheme="minorEastAsia"/>
                <w:sz w:val="21"/>
                <w:szCs w:val="21"/>
              </w:rPr>
              <w:tab/>
            </w:r>
            <w:r w:rsidRPr="001D26A4">
              <w:rPr>
                <w:rStyle w:val="Hyperlink"/>
                <w:b/>
                <w:bCs/>
                <w:sz w:val="21"/>
                <w:szCs w:val="21"/>
              </w:rPr>
              <w:t>Strategic Priority Action Area.3:</w:t>
            </w:r>
            <w:r w:rsidRPr="001D26A4">
              <w:rPr>
                <w:rStyle w:val="Hyperlink"/>
                <w:sz w:val="21"/>
                <w:szCs w:val="21"/>
              </w:rPr>
              <w:t xml:space="preserve"> Community and persons Engagement</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_Toc66913039 \h </w:instrText>
            </w:r>
            <w:r w:rsidRPr="001D26A4">
              <w:rPr>
                <w:webHidden/>
                <w:sz w:val="21"/>
                <w:szCs w:val="21"/>
              </w:rPr>
            </w:r>
            <w:r w:rsidRPr="001D26A4">
              <w:rPr>
                <w:webHidden/>
                <w:sz w:val="21"/>
                <w:szCs w:val="21"/>
              </w:rPr>
              <w:fldChar w:fldCharType="separate"/>
            </w:r>
            <w:r w:rsidRPr="001D26A4">
              <w:rPr>
                <w:webHidden/>
                <w:sz w:val="21"/>
                <w:szCs w:val="21"/>
              </w:rPr>
              <w:t>34</w:t>
            </w:r>
            <w:r w:rsidRPr="001D26A4">
              <w:rPr>
                <w:webHidden/>
                <w:sz w:val="21"/>
                <w:szCs w:val="21"/>
              </w:rPr>
              <w:fldChar w:fldCharType="end"/>
            </w:r>
          </w:hyperlink>
        </w:p>
        <w:p w14:paraId="238096DC" w14:textId="2E05C9C6" w:rsidR="00C9699A" w:rsidRPr="001D26A4" w:rsidRDefault="00C9699A">
          <w:pPr>
            <w:pStyle w:val="TOC2"/>
            <w:rPr>
              <w:rFonts w:eastAsiaTheme="minorEastAsia"/>
              <w:sz w:val="21"/>
              <w:szCs w:val="21"/>
            </w:rPr>
          </w:pPr>
          <w:hyperlink w:anchor="_Toc66913040" w:history="1">
            <w:r w:rsidRPr="001D26A4">
              <w:rPr>
                <w:rStyle w:val="Hyperlink"/>
                <w:b/>
                <w:bCs/>
                <w:sz w:val="21"/>
                <w:szCs w:val="21"/>
              </w:rPr>
              <w:t>5.4.</w:t>
            </w:r>
            <w:r w:rsidRPr="001D26A4">
              <w:rPr>
                <w:rFonts w:eastAsiaTheme="minorEastAsia"/>
                <w:sz w:val="21"/>
                <w:szCs w:val="21"/>
              </w:rPr>
              <w:tab/>
            </w:r>
            <w:r w:rsidRPr="001D26A4">
              <w:rPr>
                <w:rStyle w:val="Hyperlink"/>
                <w:b/>
                <w:bCs/>
                <w:sz w:val="21"/>
                <w:szCs w:val="21"/>
              </w:rPr>
              <w:t>Strategic Priority Action Area.4:</w:t>
            </w:r>
            <w:r w:rsidRPr="001D26A4">
              <w:rPr>
                <w:rStyle w:val="Hyperlink"/>
                <w:sz w:val="21"/>
                <w:szCs w:val="21"/>
              </w:rPr>
              <w:t xml:space="preserve"> Effective Counselling and Advocacy</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_Toc66913040 \h </w:instrText>
            </w:r>
            <w:r w:rsidRPr="001D26A4">
              <w:rPr>
                <w:webHidden/>
                <w:sz w:val="21"/>
                <w:szCs w:val="21"/>
              </w:rPr>
            </w:r>
            <w:r w:rsidRPr="001D26A4">
              <w:rPr>
                <w:webHidden/>
                <w:sz w:val="21"/>
                <w:szCs w:val="21"/>
              </w:rPr>
              <w:fldChar w:fldCharType="separate"/>
            </w:r>
            <w:r w:rsidRPr="001D26A4">
              <w:rPr>
                <w:webHidden/>
                <w:sz w:val="21"/>
                <w:szCs w:val="21"/>
              </w:rPr>
              <w:t>35</w:t>
            </w:r>
            <w:r w:rsidRPr="001D26A4">
              <w:rPr>
                <w:webHidden/>
                <w:sz w:val="21"/>
                <w:szCs w:val="21"/>
              </w:rPr>
              <w:fldChar w:fldCharType="end"/>
            </w:r>
          </w:hyperlink>
        </w:p>
        <w:p w14:paraId="17283D2E" w14:textId="67ADA1F7" w:rsidR="00C9699A" w:rsidRPr="001D26A4" w:rsidRDefault="00C9699A">
          <w:pPr>
            <w:pStyle w:val="TOC2"/>
            <w:rPr>
              <w:rFonts w:eastAsiaTheme="minorEastAsia"/>
              <w:sz w:val="21"/>
              <w:szCs w:val="21"/>
            </w:rPr>
          </w:pPr>
          <w:hyperlink w:anchor="_Toc66913041" w:history="1">
            <w:r w:rsidRPr="001D26A4">
              <w:rPr>
                <w:rStyle w:val="Hyperlink"/>
                <w:b/>
                <w:bCs/>
                <w:sz w:val="21"/>
                <w:szCs w:val="21"/>
              </w:rPr>
              <w:t>5.5.</w:t>
            </w:r>
            <w:r w:rsidRPr="001D26A4">
              <w:rPr>
                <w:rFonts w:eastAsiaTheme="minorEastAsia"/>
                <w:sz w:val="21"/>
                <w:szCs w:val="21"/>
              </w:rPr>
              <w:tab/>
            </w:r>
            <w:r w:rsidRPr="001D26A4">
              <w:rPr>
                <w:rStyle w:val="Hyperlink"/>
                <w:b/>
                <w:bCs/>
                <w:sz w:val="21"/>
                <w:szCs w:val="21"/>
              </w:rPr>
              <w:t>Strategic Priority Action Area.5:</w:t>
            </w:r>
            <w:r w:rsidRPr="001D26A4">
              <w:rPr>
                <w:rStyle w:val="Hyperlink"/>
                <w:sz w:val="21"/>
                <w:szCs w:val="21"/>
              </w:rPr>
              <w:t xml:space="preserve"> Capacity Building through Training</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_Toc66913041 \h </w:instrText>
            </w:r>
            <w:r w:rsidRPr="001D26A4">
              <w:rPr>
                <w:webHidden/>
                <w:sz w:val="21"/>
                <w:szCs w:val="21"/>
              </w:rPr>
            </w:r>
            <w:r w:rsidRPr="001D26A4">
              <w:rPr>
                <w:webHidden/>
                <w:sz w:val="21"/>
                <w:szCs w:val="21"/>
              </w:rPr>
              <w:fldChar w:fldCharType="separate"/>
            </w:r>
            <w:r w:rsidRPr="001D26A4">
              <w:rPr>
                <w:webHidden/>
                <w:sz w:val="21"/>
                <w:szCs w:val="21"/>
              </w:rPr>
              <w:t>36</w:t>
            </w:r>
            <w:r w:rsidRPr="001D26A4">
              <w:rPr>
                <w:webHidden/>
                <w:sz w:val="21"/>
                <w:szCs w:val="21"/>
              </w:rPr>
              <w:fldChar w:fldCharType="end"/>
            </w:r>
          </w:hyperlink>
        </w:p>
        <w:p w14:paraId="7DBFDD95" w14:textId="0811FFDF" w:rsidR="00C9699A" w:rsidRPr="001D26A4" w:rsidRDefault="00C9699A">
          <w:pPr>
            <w:pStyle w:val="TOC2"/>
            <w:rPr>
              <w:rFonts w:eastAsiaTheme="minorEastAsia"/>
              <w:sz w:val="21"/>
              <w:szCs w:val="21"/>
            </w:rPr>
          </w:pPr>
          <w:hyperlink w:anchor="_Toc66913042" w:history="1">
            <w:r w:rsidRPr="001D26A4">
              <w:rPr>
                <w:rStyle w:val="Hyperlink"/>
                <w:b/>
                <w:bCs/>
                <w:sz w:val="21"/>
                <w:szCs w:val="21"/>
              </w:rPr>
              <w:t>5.7.</w:t>
            </w:r>
            <w:r w:rsidRPr="001D26A4">
              <w:rPr>
                <w:rFonts w:eastAsiaTheme="minorEastAsia"/>
                <w:sz w:val="21"/>
                <w:szCs w:val="21"/>
              </w:rPr>
              <w:tab/>
            </w:r>
            <w:r w:rsidRPr="001D26A4">
              <w:rPr>
                <w:rStyle w:val="Hyperlink"/>
                <w:b/>
                <w:bCs/>
                <w:sz w:val="21"/>
                <w:szCs w:val="21"/>
              </w:rPr>
              <w:t xml:space="preserve">Strategic Priority Action Area.7: </w:t>
            </w:r>
            <w:r w:rsidRPr="001D26A4">
              <w:rPr>
                <w:rStyle w:val="Hyperlink"/>
                <w:sz w:val="21"/>
                <w:szCs w:val="21"/>
              </w:rPr>
              <w:t>Organizational Control &amp; Capacity Building</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_Toc66913042 \h </w:instrText>
            </w:r>
            <w:r w:rsidRPr="001D26A4">
              <w:rPr>
                <w:webHidden/>
                <w:sz w:val="21"/>
                <w:szCs w:val="21"/>
              </w:rPr>
            </w:r>
            <w:r w:rsidRPr="001D26A4">
              <w:rPr>
                <w:webHidden/>
                <w:sz w:val="21"/>
                <w:szCs w:val="21"/>
              </w:rPr>
              <w:fldChar w:fldCharType="separate"/>
            </w:r>
            <w:r w:rsidRPr="001D26A4">
              <w:rPr>
                <w:webHidden/>
                <w:sz w:val="21"/>
                <w:szCs w:val="21"/>
              </w:rPr>
              <w:t>36</w:t>
            </w:r>
            <w:r w:rsidRPr="001D26A4">
              <w:rPr>
                <w:webHidden/>
                <w:sz w:val="21"/>
                <w:szCs w:val="21"/>
              </w:rPr>
              <w:fldChar w:fldCharType="end"/>
            </w:r>
          </w:hyperlink>
        </w:p>
        <w:p w14:paraId="44A48F18" w14:textId="4C90CD92" w:rsidR="00C9699A" w:rsidRPr="001D26A4" w:rsidRDefault="00C9699A">
          <w:pPr>
            <w:pStyle w:val="TOC2"/>
            <w:rPr>
              <w:rFonts w:eastAsiaTheme="minorEastAsia"/>
              <w:sz w:val="21"/>
              <w:szCs w:val="21"/>
            </w:rPr>
          </w:pPr>
          <w:hyperlink w:anchor="_Toc66913043" w:history="1">
            <w:r w:rsidRPr="001D26A4">
              <w:rPr>
                <w:rStyle w:val="Hyperlink"/>
                <w:b/>
                <w:bCs/>
                <w:sz w:val="21"/>
                <w:szCs w:val="21"/>
              </w:rPr>
              <w:t xml:space="preserve">Goal: </w:t>
            </w:r>
            <w:r w:rsidRPr="001D26A4">
              <w:rPr>
                <w:rFonts w:eastAsiaTheme="minorEastAsia"/>
                <w:sz w:val="21"/>
                <w:szCs w:val="21"/>
              </w:rPr>
              <w:tab/>
            </w:r>
            <w:r w:rsidRPr="001D26A4">
              <w:rPr>
                <w:rStyle w:val="Hyperlink"/>
                <w:sz w:val="21"/>
                <w:szCs w:val="21"/>
              </w:rPr>
              <w:t xml:space="preserve"> WNBPA to be an environment that embraces fairness in the workplace environment</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_Toc66913043 \h </w:instrText>
            </w:r>
            <w:r w:rsidRPr="001D26A4">
              <w:rPr>
                <w:webHidden/>
                <w:sz w:val="21"/>
                <w:szCs w:val="21"/>
              </w:rPr>
            </w:r>
            <w:r w:rsidRPr="001D26A4">
              <w:rPr>
                <w:webHidden/>
                <w:sz w:val="21"/>
                <w:szCs w:val="21"/>
              </w:rPr>
              <w:fldChar w:fldCharType="separate"/>
            </w:r>
            <w:r w:rsidRPr="001D26A4">
              <w:rPr>
                <w:webHidden/>
                <w:sz w:val="21"/>
                <w:szCs w:val="21"/>
              </w:rPr>
              <w:t>37</w:t>
            </w:r>
            <w:r w:rsidRPr="001D26A4">
              <w:rPr>
                <w:webHidden/>
                <w:sz w:val="21"/>
                <w:szCs w:val="21"/>
              </w:rPr>
              <w:fldChar w:fldCharType="end"/>
            </w:r>
          </w:hyperlink>
        </w:p>
        <w:p w14:paraId="78127032" w14:textId="04F5AB07" w:rsidR="00C9699A" w:rsidRPr="001D26A4" w:rsidRDefault="00C9699A">
          <w:pPr>
            <w:pStyle w:val="TOC2"/>
            <w:rPr>
              <w:rFonts w:eastAsiaTheme="minorEastAsia"/>
              <w:sz w:val="21"/>
              <w:szCs w:val="21"/>
            </w:rPr>
          </w:pPr>
          <w:hyperlink w:anchor="_Toc66913044" w:history="1">
            <w:r w:rsidRPr="001D26A4">
              <w:rPr>
                <w:rStyle w:val="Hyperlink"/>
                <w:b/>
                <w:bCs/>
                <w:sz w:val="21"/>
                <w:szCs w:val="21"/>
              </w:rPr>
              <w:t>5.8.</w:t>
            </w:r>
            <w:r w:rsidRPr="001D26A4">
              <w:rPr>
                <w:rFonts w:eastAsiaTheme="minorEastAsia"/>
                <w:sz w:val="21"/>
                <w:szCs w:val="21"/>
              </w:rPr>
              <w:tab/>
            </w:r>
            <w:r w:rsidRPr="001D26A4">
              <w:rPr>
                <w:rStyle w:val="Hyperlink"/>
                <w:b/>
                <w:bCs/>
                <w:sz w:val="21"/>
                <w:szCs w:val="21"/>
              </w:rPr>
              <w:t>Strategic Priority Action Area.6:</w:t>
            </w:r>
            <w:r w:rsidRPr="001D26A4">
              <w:rPr>
                <w:rStyle w:val="Hyperlink"/>
                <w:sz w:val="21"/>
                <w:szCs w:val="21"/>
              </w:rPr>
              <w:t xml:space="preserve"> Coordination and Awareness/Advocacy</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_Toc66913044 \h </w:instrText>
            </w:r>
            <w:r w:rsidRPr="001D26A4">
              <w:rPr>
                <w:webHidden/>
                <w:sz w:val="21"/>
                <w:szCs w:val="21"/>
              </w:rPr>
            </w:r>
            <w:r w:rsidRPr="001D26A4">
              <w:rPr>
                <w:webHidden/>
                <w:sz w:val="21"/>
                <w:szCs w:val="21"/>
              </w:rPr>
              <w:fldChar w:fldCharType="separate"/>
            </w:r>
            <w:r w:rsidRPr="001D26A4">
              <w:rPr>
                <w:webHidden/>
                <w:sz w:val="21"/>
                <w:szCs w:val="21"/>
              </w:rPr>
              <w:t>37</w:t>
            </w:r>
            <w:r w:rsidRPr="001D26A4">
              <w:rPr>
                <w:webHidden/>
                <w:sz w:val="21"/>
                <w:szCs w:val="21"/>
              </w:rPr>
              <w:fldChar w:fldCharType="end"/>
            </w:r>
          </w:hyperlink>
        </w:p>
        <w:p w14:paraId="76671E41" w14:textId="7621D1F6" w:rsidR="00C9699A" w:rsidRPr="001D26A4" w:rsidRDefault="00C9699A">
          <w:pPr>
            <w:pStyle w:val="TOC2"/>
            <w:rPr>
              <w:rFonts w:eastAsiaTheme="minorEastAsia"/>
              <w:sz w:val="21"/>
              <w:szCs w:val="21"/>
            </w:rPr>
          </w:pPr>
          <w:hyperlink w:anchor="_Toc66913045" w:history="1">
            <w:r w:rsidRPr="001D26A4">
              <w:rPr>
                <w:rStyle w:val="Hyperlink"/>
                <w:b/>
                <w:bCs/>
                <w:sz w:val="21"/>
                <w:szCs w:val="21"/>
              </w:rPr>
              <w:t>5.9.</w:t>
            </w:r>
            <w:r w:rsidRPr="001D26A4">
              <w:rPr>
                <w:rFonts w:eastAsiaTheme="minorEastAsia"/>
                <w:sz w:val="21"/>
                <w:szCs w:val="21"/>
              </w:rPr>
              <w:tab/>
            </w:r>
            <w:r w:rsidRPr="001D26A4">
              <w:rPr>
                <w:rStyle w:val="Hyperlink"/>
                <w:b/>
                <w:bCs/>
                <w:sz w:val="21"/>
                <w:szCs w:val="21"/>
              </w:rPr>
              <w:t>Strategic Priority Action Area.7:</w:t>
            </w:r>
            <w:r w:rsidRPr="001D26A4">
              <w:rPr>
                <w:rStyle w:val="Hyperlink"/>
                <w:sz w:val="21"/>
                <w:szCs w:val="21"/>
              </w:rPr>
              <w:t xml:space="preserve"> LLG Coordination and Mobilization</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_Toc66913045 \h </w:instrText>
            </w:r>
            <w:r w:rsidRPr="001D26A4">
              <w:rPr>
                <w:webHidden/>
                <w:sz w:val="21"/>
                <w:szCs w:val="21"/>
              </w:rPr>
            </w:r>
            <w:r w:rsidRPr="001D26A4">
              <w:rPr>
                <w:webHidden/>
                <w:sz w:val="21"/>
                <w:szCs w:val="21"/>
              </w:rPr>
              <w:fldChar w:fldCharType="separate"/>
            </w:r>
            <w:r w:rsidRPr="001D26A4">
              <w:rPr>
                <w:webHidden/>
                <w:sz w:val="21"/>
                <w:szCs w:val="21"/>
              </w:rPr>
              <w:t>38</w:t>
            </w:r>
            <w:r w:rsidRPr="001D26A4">
              <w:rPr>
                <w:webHidden/>
                <w:sz w:val="21"/>
                <w:szCs w:val="21"/>
              </w:rPr>
              <w:fldChar w:fldCharType="end"/>
            </w:r>
          </w:hyperlink>
        </w:p>
        <w:p w14:paraId="6D00999F" w14:textId="4B46AE24" w:rsidR="00C9699A" w:rsidRPr="001D26A4" w:rsidRDefault="00C9699A">
          <w:pPr>
            <w:pStyle w:val="TOC2"/>
            <w:rPr>
              <w:rFonts w:eastAsiaTheme="minorEastAsia"/>
              <w:sz w:val="21"/>
              <w:szCs w:val="21"/>
            </w:rPr>
          </w:pPr>
          <w:hyperlink w:anchor="_Toc66913046" w:history="1">
            <w:r w:rsidRPr="001D26A4">
              <w:rPr>
                <w:rStyle w:val="Hyperlink"/>
                <w:b/>
                <w:bCs/>
                <w:sz w:val="21"/>
                <w:szCs w:val="21"/>
              </w:rPr>
              <w:t>5.10.</w:t>
            </w:r>
            <w:r w:rsidRPr="001D26A4">
              <w:rPr>
                <w:rFonts w:eastAsiaTheme="minorEastAsia"/>
                <w:sz w:val="21"/>
                <w:szCs w:val="21"/>
              </w:rPr>
              <w:tab/>
            </w:r>
            <w:r w:rsidRPr="001D26A4">
              <w:rPr>
                <w:rStyle w:val="Hyperlink"/>
                <w:b/>
                <w:bCs/>
                <w:sz w:val="21"/>
                <w:szCs w:val="21"/>
              </w:rPr>
              <w:t>Strategic Priority Action Area.8:</w:t>
            </w:r>
            <w:r w:rsidRPr="001D26A4">
              <w:rPr>
                <w:rStyle w:val="Hyperlink"/>
                <w:sz w:val="21"/>
                <w:szCs w:val="21"/>
              </w:rPr>
              <w:t xml:space="preserve"> Ward/Community/Village Mobilization and Engagement</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_Toc66913046 \h </w:instrText>
            </w:r>
            <w:r w:rsidRPr="001D26A4">
              <w:rPr>
                <w:webHidden/>
                <w:sz w:val="21"/>
                <w:szCs w:val="21"/>
              </w:rPr>
            </w:r>
            <w:r w:rsidRPr="001D26A4">
              <w:rPr>
                <w:webHidden/>
                <w:sz w:val="21"/>
                <w:szCs w:val="21"/>
              </w:rPr>
              <w:fldChar w:fldCharType="separate"/>
            </w:r>
            <w:r w:rsidRPr="001D26A4">
              <w:rPr>
                <w:webHidden/>
                <w:sz w:val="21"/>
                <w:szCs w:val="21"/>
              </w:rPr>
              <w:t>38</w:t>
            </w:r>
            <w:r w:rsidRPr="001D26A4">
              <w:rPr>
                <w:webHidden/>
                <w:sz w:val="21"/>
                <w:szCs w:val="21"/>
              </w:rPr>
              <w:fldChar w:fldCharType="end"/>
            </w:r>
          </w:hyperlink>
        </w:p>
        <w:p w14:paraId="4B126C43" w14:textId="05385BAE" w:rsidR="00C9699A" w:rsidRPr="001D26A4" w:rsidRDefault="00C9699A">
          <w:pPr>
            <w:pStyle w:val="TOC1"/>
            <w:tabs>
              <w:tab w:val="right" w:leader="dot" w:pos="9264"/>
            </w:tabs>
            <w:rPr>
              <w:rFonts w:ascii="Century Gothic" w:eastAsiaTheme="minorEastAsia" w:hAnsi="Century Gothic"/>
              <w:noProof/>
              <w:sz w:val="21"/>
              <w:szCs w:val="21"/>
            </w:rPr>
          </w:pPr>
          <w:hyperlink w:anchor="_Toc66913047" w:history="1">
            <w:r w:rsidRPr="001D26A4">
              <w:rPr>
                <w:rStyle w:val="Hyperlink"/>
                <w:rFonts w:ascii="Century Gothic" w:hAnsi="Century Gothic"/>
                <w:b/>
                <w:bCs/>
                <w:noProof/>
                <w:sz w:val="21"/>
                <w:szCs w:val="21"/>
              </w:rPr>
              <w:t>CHAPTER. SIX: STAKEHOLDER/PARTNERS ENGAGEMENT STRATEGY</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_Toc66913047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39</w:t>
            </w:r>
            <w:r w:rsidRPr="001D26A4">
              <w:rPr>
                <w:rFonts w:ascii="Century Gothic" w:hAnsi="Century Gothic"/>
                <w:noProof/>
                <w:webHidden/>
                <w:sz w:val="21"/>
                <w:szCs w:val="21"/>
              </w:rPr>
              <w:fldChar w:fldCharType="end"/>
            </w:r>
          </w:hyperlink>
        </w:p>
        <w:p w14:paraId="1CD017CA" w14:textId="33CE7AB6" w:rsidR="00C9699A" w:rsidRPr="001D26A4" w:rsidRDefault="00C9699A">
          <w:pPr>
            <w:pStyle w:val="TOC2"/>
            <w:rPr>
              <w:rFonts w:eastAsiaTheme="minorEastAsia"/>
              <w:sz w:val="21"/>
              <w:szCs w:val="21"/>
            </w:rPr>
          </w:pPr>
          <w:hyperlink w:anchor="_Toc66913048" w:history="1">
            <w:r w:rsidRPr="001D26A4">
              <w:rPr>
                <w:rStyle w:val="Hyperlink"/>
                <w:sz w:val="21"/>
                <w:szCs w:val="21"/>
              </w:rPr>
              <w:t>6.1. Engagement Strategy.1. Strong Political Connections &amp; Affiliations</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_Toc66913048 \h </w:instrText>
            </w:r>
            <w:r w:rsidRPr="001D26A4">
              <w:rPr>
                <w:webHidden/>
                <w:sz w:val="21"/>
                <w:szCs w:val="21"/>
              </w:rPr>
            </w:r>
            <w:r w:rsidRPr="001D26A4">
              <w:rPr>
                <w:webHidden/>
                <w:sz w:val="21"/>
                <w:szCs w:val="21"/>
              </w:rPr>
              <w:fldChar w:fldCharType="separate"/>
            </w:r>
            <w:r w:rsidRPr="001D26A4">
              <w:rPr>
                <w:webHidden/>
                <w:sz w:val="21"/>
                <w:szCs w:val="21"/>
              </w:rPr>
              <w:t>40</w:t>
            </w:r>
            <w:r w:rsidRPr="001D26A4">
              <w:rPr>
                <w:webHidden/>
                <w:sz w:val="21"/>
                <w:szCs w:val="21"/>
              </w:rPr>
              <w:fldChar w:fldCharType="end"/>
            </w:r>
          </w:hyperlink>
        </w:p>
        <w:p w14:paraId="762D64DD" w14:textId="5CAF43F5" w:rsidR="00C9699A" w:rsidRPr="001D26A4" w:rsidRDefault="00C9699A">
          <w:pPr>
            <w:pStyle w:val="TOC2"/>
            <w:rPr>
              <w:rFonts w:eastAsiaTheme="minorEastAsia"/>
              <w:sz w:val="21"/>
              <w:szCs w:val="21"/>
            </w:rPr>
          </w:pPr>
          <w:hyperlink w:anchor="_Toc66913049" w:history="1">
            <w:r w:rsidRPr="001D26A4">
              <w:rPr>
                <w:rStyle w:val="Hyperlink"/>
                <w:sz w:val="21"/>
                <w:szCs w:val="21"/>
              </w:rPr>
              <w:t>6.2. Engagement Strategy.2. Ensuring Public Participation and Transparency</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_Toc66913049 \h </w:instrText>
            </w:r>
            <w:r w:rsidRPr="001D26A4">
              <w:rPr>
                <w:webHidden/>
                <w:sz w:val="21"/>
                <w:szCs w:val="21"/>
              </w:rPr>
            </w:r>
            <w:r w:rsidRPr="001D26A4">
              <w:rPr>
                <w:webHidden/>
                <w:sz w:val="21"/>
                <w:szCs w:val="21"/>
              </w:rPr>
              <w:fldChar w:fldCharType="separate"/>
            </w:r>
            <w:r w:rsidRPr="001D26A4">
              <w:rPr>
                <w:webHidden/>
                <w:sz w:val="21"/>
                <w:szCs w:val="21"/>
              </w:rPr>
              <w:t>40</w:t>
            </w:r>
            <w:r w:rsidRPr="001D26A4">
              <w:rPr>
                <w:webHidden/>
                <w:sz w:val="21"/>
                <w:szCs w:val="21"/>
              </w:rPr>
              <w:fldChar w:fldCharType="end"/>
            </w:r>
          </w:hyperlink>
        </w:p>
        <w:p w14:paraId="4683733D" w14:textId="3B1C7E4A" w:rsidR="00C9699A" w:rsidRPr="001D26A4" w:rsidRDefault="00C9699A">
          <w:pPr>
            <w:pStyle w:val="TOC2"/>
            <w:rPr>
              <w:rFonts w:eastAsiaTheme="minorEastAsia"/>
              <w:sz w:val="21"/>
              <w:szCs w:val="21"/>
            </w:rPr>
          </w:pPr>
          <w:hyperlink w:anchor="_Toc66913050" w:history="1">
            <w:r w:rsidRPr="001D26A4">
              <w:rPr>
                <w:rStyle w:val="Hyperlink"/>
                <w:sz w:val="21"/>
                <w:szCs w:val="21"/>
              </w:rPr>
              <w:t>6.2. Engagement Strategy.2. Strengthening Partnership, Public Participation and Tribal Engagement</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_Toc66913050 \h </w:instrText>
            </w:r>
            <w:r w:rsidRPr="001D26A4">
              <w:rPr>
                <w:webHidden/>
                <w:sz w:val="21"/>
                <w:szCs w:val="21"/>
              </w:rPr>
            </w:r>
            <w:r w:rsidRPr="001D26A4">
              <w:rPr>
                <w:webHidden/>
                <w:sz w:val="21"/>
                <w:szCs w:val="21"/>
              </w:rPr>
              <w:fldChar w:fldCharType="separate"/>
            </w:r>
            <w:r w:rsidRPr="001D26A4">
              <w:rPr>
                <w:webHidden/>
                <w:sz w:val="21"/>
                <w:szCs w:val="21"/>
              </w:rPr>
              <w:t>40</w:t>
            </w:r>
            <w:r w:rsidRPr="001D26A4">
              <w:rPr>
                <w:webHidden/>
                <w:sz w:val="21"/>
                <w:szCs w:val="21"/>
              </w:rPr>
              <w:fldChar w:fldCharType="end"/>
            </w:r>
          </w:hyperlink>
        </w:p>
        <w:p w14:paraId="3BE8B5DD" w14:textId="5F71A9B4" w:rsidR="00C9699A" w:rsidRPr="001D26A4" w:rsidRDefault="00C9699A">
          <w:pPr>
            <w:pStyle w:val="TOC1"/>
            <w:tabs>
              <w:tab w:val="right" w:leader="dot" w:pos="9264"/>
            </w:tabs>
            <w:rPr>
              <w:rFonts w:ascii="Century Gothic" w:eastAsiaTheme="minorEastAsia" w:hAnsi="Century Gothic"/>
              <w:noProof/>
              <w:sz w:val="21"/>
              <w:szCs w:val="21"/>
            </w:rPr>
          </w:pPr>
          <w:hyperlink w:anchor="_Toc66913051" w:history="1">
            <w:r w:rsidRPr="001D26A4">
              <w:rPr>
                <w:rStyle w:val="Hyperlink"/>
                <w:rFonts w:ascii="Century Gothic" w:hAnsi="Century Gothic"/>
                <w:b/>
                <w:bCs/>
                <w:noProof/>
                <w:sz w:val="21"/>
                <w:szCs w:val="21"/>
              </w:rPr>
              <w:t>CHAPTER. SEVEN: MONITORING, REPORTING &amp; EVALUATION</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_Toc66913051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42</w:t>
            </w:r>
            <w:r w:rsidRPr="001D26A4">
              <w:rPr>
                <w:rFonts w:ascii="Century Gothic" w:hAnsi="Century Gothic"/>
                <w:noProof/>
                <w:webHidden/>
                <w:sz w:val="21"/>
                <w:szCs w:val="21"/>
              </w:rPr>
              <w:fldChar w:fldCharType="end"/>
            </w:r>
          </w:hyperlink>
        </w:p>
        <w:p w14:paraId="6995BCCB" w14:textId="46F2459F" w:rsidR="00C9699A" w:rsidRPr="001D26A4" w:rsidRDefault="00C9699A">
          <w:pPr>
            <w:pStyle w:val="TOC2"/>
            <w:rPr>
              <w:rFonts w:eastAsiaTheme="minorEastAsia"/>
              <w:sz w:val="21"/>
              <w:szCs w:val="21"/>
            </w:rPr>
          </w:pPr>
          <w:hyperlink w:anchor="_Toc66913052" w:history="1">
            <w:r w:rsidRPr="001D26A4">
              <w:rPr>
                <w:rStyle w:val="Hyperlink"/>
                <w:sz w:val="21"/>
                <w:szCs w:val="21"/>
              </w:rPr>
              <w:t>6.1.</w:t>
            </w:r>
            <w:r w:rsidRPr="001D26A4">
              <w:rPr>
                <w:rFonts w:eastAsiaTheme="minorEastAsia"/>
                <w:sz w:val="21"/>
                <w:szCs w:val="21"/>
              </w:rPr>
              <w:tab/>
            </w:r>
            <w:r w:rsidRPr="001D26A4">
              <w:rPr>
                <w:rStyle w:val="Hyperlink"/>
                <w:sz w:val="21"/>
                <w:szCs w:val="21"/>
              </w:rPr>
              <w:t>Role of Monitoring</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_Toc66913052 \h </w:instrText>
            </w:r>
            <w:r w:rsidRPr="001D26A4">
              <w:rPr>
                <w:webHidden/>
                <w:sz w:val="21"/>
                <w:szCs w:val="21"/>
              </w:rPr>
            </w:r>
            <w:r w:rsidRPr="001D26A4">
              <w:rPr>
                <w:webHidden/>
                <w:sz w:val="21"/>
                <w:szCs w:val="21"/>
              </w:rPr>
              <w:fldChar w:fldCharType="separate"/>
            </w:r>
            <w:r w:rsidRPr="001D26A4">
              <w:rPr>
                <w:webHidden/>
                <w:sz w:val="21"/>
                <w:szCs w:val="21"/>
              </w:rPr>
              <w:t>43</w:t>
            </w:r>
            <w:r w:rsidRPr="001D26A4">
              <w:rPr>
                <w:webHidden/>
                <w:sz w:val="21"/>
                <w:szCs w:val="21"/>
              </w:rPr>
              <w:fldChar w:fldCharType="end"/>
            </w:r>
          </w:hyperlink>
        </w:p>
        <w:p w14:paraId="3078ABF6" w14:textId="7844DC82" w:rsidR="00C9699A" w:rsidRPr="001D26A4" w:rsidRDefault="00C9699A">
          <w:pPr>
            <w:pStyle w:val="TOC2"/>
            <w:rPr>
              <w:rFonts w:eastAsiaTheme="minorEastAsia"/>
              <w:sz w:val="21"/>
              <w:szCs w:val="21"/>
            </w:rPr>
          </w:pPr>
          <w:hyperlink w:anchor="_Toc66913053" w:history="1">
            <w:r w:rsidRPr="001D26A4">
              <w:rPr>
                <w:rStyle w:val="Hyperlink"/>
                <w:sz w:val="21"/>
                <w:szCs w:val="21"/>
              </w:rPr>
              <w:t>6.2.</w:t>
            </w:r>
            <w:r w:rsidRPr="001D26A4">
              <w:rPr>
                <w:rFonts w:eastAsiaTheme="minorEastAsia"/>
                <w:sz w:val="21"/>
                <w:szCs w:val="21"/>
              </w:rPr>
              <w:tab/>
            </w:r>
            <w:r w:rsidRPr="001D26A4">
              <w:rPr>
                <w:rStyle w:val="Hyperlink"/>
                <w:sz w:val="21"/>
                <w:szCs w:val="21"/>
              </w:rPr>
              <w:t>Monitoring &amp; Evaluation System</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_Toc66913053 \h </w:instrText>
            </w:r>
            <w:r w:rsidRPr="001D26A4">
              <w:rPr>
                <w:webHidden/>
                <w:sz w:val="21"/>
                <w:szCs w:val="21"/>
              </w:rPr>
            </w:r>
            <w:r w:rsidRPr="001D26A4">
              <w:rPr>
                <w:webHidden/>
                <w:sz w:val="21"/>
                <w:szCs w:val="21"/>
              </w:rPr>
              <w:fldChar w:fldCharType="separate"/>
            </w:r>
            <w:r w:rsidRPr="001D26A4">
              <w:rPr>
                <w:webHidden/>
                <w:sz w:val="21"/>
                <w:szCs w:val="21"/>
              </w:rPr>
              <w:t>43</w:t>
            </w:r>
            <w:r w:rsidRPr="001D26A4">
              <w:rPr>
                <w:webHidden/>
                <w:sz w:val="21"/>
                <w:szCs w:val="21"/>
              </w:rPr>
              <w:fldChar w:fldCharType="end"/>
            </w:r>
          </w:hyperlink>
        </w:p>
        <w:p w14:paraId="2069CBA5" w14:textId="2A64E64B" w:rsidR="00C9699A" w:rsidRPr="001D26A4" w:rsidRDefault="00C9699A">
          <w:pPr>
            <w:pStyle w:val="TOC2"/>
            <w:rPr>
              <w:rFonts w:eastAsiaTheme="minorEastAsia"/>
              <w:sz w:val="21"/>
              <w:szCs w:val="21"/>
            </w:rPr>
          </w:pPr>
          <w:hyperlink w:anchor="_Toc66913054" w:history="1">
            <w:r w:rsidRPr="001D26A4">
              <w:rPr>
                <w:rStyle w:val="Hyperlink"/>
                <w:sz w:val="21"/>
                <w:szCs w:val="21"/>
              </w:rPr>
              <w:t>6.3.</w:t>
            </w:r>
            <w:r w:rsidRPr="001D26A4">
              <w:rPr>
                <w:rFonts w:eastAsiaTheme="minorEastAsia"/>
                <w:sz w:val="21"/>
                <w:szCs w:val="21"/>
              </w:rPr>
              <w:tab/>
            </w:r>
            <w:r w:rsidRPr="001D26A4">
              <w:rPr>
                <w:rStyle w:val="Hyperlink"/>
                <w:sz w:val="21"/>
                <w:szCs w:val="21"/>
              </w:rPr>
              <w:t>Adherence &amp; Compliance</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_Toc66913054 \h </w:instrText>
            </w:r>
            <w:r w:rsidRPr="001D26A4">
              <w:rPr>
                <w:webHidden/>
                <w:sz w:val="21"/>
                <w:szCs w:val="21"/>
              </w:rPr>
            </w:r>
            <w:r w:rsidRPr="001D26A4">
              <w:rPr>
                <w:webHidden/>
                <w:sz w:val="21"/>
                <w:szCs w:val="21"/>
              </w:rPr>
              <w:fldChar w:fldCharType="separate"/>
            </w:r>
            <w:r w:rsidRPr="001D26A4">
              <w:rPr>
                <w:webHidden/>
                <w:sz w:val="21"/>
                <w:szCs w:val="21"/>
              </w:rPr>
              <w:t>44</w:t>
            </w:r>
            <w:r w:rsidRPr="001D26A4">
              <w:rPr>
                <w:webHidden/>
                <w:sz w:val="21"/>
                <w:szCs w:val="21"/>
              </w:rPr>
              <w:fldChar w:fldCharType="end"/>
            </w:r>
          </w:hyperlink>
        </w:p>
        <w:p w14:paraId="15B6332A" w14:textId="34D24420" w:rsidR="00C9699A" w:rsidRPr="001D26A4" w:rsidRDefault="00C9699A">
          <w:pPr>
            <w:pStyle w:val="TOC2"/>
            <w:rPr>
              <w:rFonts w:eastAsiaTheme="minorEastAsia"/>
              <w:sz w:val="21"/>
              <w:szCs w:val="21"/>
            </w:rPr>
          </w:pPr>
          <w:hyperlink w:anchor="_Toc66913055" w:history="1">
            <w:r w:rsidRPr="001D26A4">
              <w:rPr>
                <w:rStyle w:val="Hyperlink"/>
                <w:sz w:val="21"/>
                <w:szCs w:val="21"/>
              </w:rPr>
              <w:t>6.4.</w:t>
            </w:r>
            <w:r w:rsidRPr="001D26A4">
              <w:rPr>
                <w:rFonts w:eastAsiaTheme="minorEastAsia"/>
                <w:sz w:val="21"/>
                <w:szCs w:val="21"/>
              </w:rPr>
              <w:tab/>
            </w:r>
            <w:r w:rsidRPr="001D26A4">
              <w:rPr>
                <w:rStyle w:val="Hyperlink"/>
                <w:sz w:val="21"/>
                <w:szCs w:val="21"/>
              </w:rPr>
              <w:t>Data Harmonization</w:t>
            </w:r>
            <w:r w:rsidRPr="001D26A4">
              <w:rPr>
                <w:webHidden/>
                <w:sz w:val="21"/>
                <w:szCs w:val="21"/>
              </w:rPr>
              <w:tab/>
            </w:r>
            <w:r w:rsidRPr="001D26A4">
              <w:rPr>
                <w:webHidden/>
                <w:sz w:val="21"/>
                <w:szCs w:val="21"/>
              </w:rPr>
              <w:fldChar w:fldCharType="begin"/>
            </w:r>
            <w:r w:rsidRPr="001D26A4">
              <w:rPr>
                <w:webHidden/>
                <w:sz w:val="21"/>
                <w:szCs w:val="21"/>
              </w:rPr>
              <w:instrText xml:space="preserve"> PAGEREF _Toc66913055 \h </w:instrText>
            </w:r>
            <w:r w:rsidRPr="001D26A4">
              <w:rPr>
                <w:webHidden/>
                <w:sz w:val="21"/>
                <w:szCs w:val="21"/>
              </w:rPr>
            </w:r>
            <w:r w:rsidRPr="001D26A4">
              <w:rPr>
                <w:webHidden/>
                <w:sz w:val="21"/>
                <w:szCs w:val="21"/>
              </w:rPr>
              <w:fldChar w:fldCharType="separate"/>
            </w:r>
            <w:r w:rsidRPr="001D26A4">
              <w:rPr>
                <w:webHidden/>
                <w:sz w:val="21"/>
                <w:szCs w:val="21"/>
              </w:rPr>
              <w:t>44</w:t>
            </w:r>
            <w:r w:rsidRPr="001D26A4">
              <w:rPr>
                <w:webHidden/>
                <w:sz w:val="21"/>
                <w:szCs w:val="21"/>
              </w:rPr>
              <w:fldChar w:fldCharType="end"/>
            </w:r>
          </w:hyperlink>
        </w:p>
        <w:p w14:paraId="09D58AE8" w14:textId="4D8C4EE2" w:rsidR="00C9699A" w:rsidRPr="001D26A4" w:rsidRDefault="00C9699A">
          <w:pPr>
            <w:pStyle w:val="TOC1"/>
            <w:tabs>
              <w:tab w:val="right" w:leader="dot" w:pos="9264"/>
            </w:tabs>
            <w:rPr>
              <w:rFonts w:ascii="Century Gothic" w:eastAsiaTheme="minorEastAsia" w:hAnsi="Century Gothic"/>
              <w:noProof/>
              <w:sz w:val="21"/>
              <w:szCs w:val="21"/>
            </w:rPr>
          </w:pPr>
          <w:hyperlink w:anchor="_Toc66913056" w:history="1">
            <w:r w:rsidRPr="001D26A4">
              <w:rPr>
                <w:rStyle w:val="Hyperlink"/>
                <w:rFonts w:ascii="Century Gothic" w:hAnsi="Century Gothic"/>
                <w:b/>
                <w:bCs/>
                <w:noProof/>
                <w:sz w:val="21"/>
                <w:szCs w:val="21"/>
              </w:rPr>
              <w:t>APPENDIX. A: FIVE (5) – YEAR IMPLEMENTATION PLAN 2021-2025</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_Toc66913056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46</w:t>
            </w:r>
            <w:r w:rsidRPr="001D26A4">
              <w:rPr>
                <w:rFonts w:ascii="Century Gothic" w:hAnsi="Century Gothic"/>
                <w:noProof/>
                <w:webHidden/>
                <w:sz w:val="21"/>
                <w:szCs w:val="21"/>
              </w:rPr>
              <w:fldChar w:fldCharType="end"/>
            </w:r>
          </w:hyperlink>
        </w:p>
        <w:p w14:paraId="5E74E3F0" w14:textId="4132CC6A" w:rsidR="00C9699A" w:rsidRPr="001D26A4" w:rsidRDefault="00C9699A">
          <w:pPr>
            <w:pStyle w:val="TOC1"/>
            <w:tabs>
              <w:tab w:val="right" w:leader="dot" w:pos="9264"/>
            </w:tabs>
            <w:rPr>
              <w:rFonts w:ascii="Century Gothic" w:eastAsiaTheme="minorEastAsia" w:hAnsi="Century Gothic"/>
              <w:noProof/>
              <w:sz w:val="21"/>
              <w:szCs w:val="21"/>
            </w:rPr>
          </w:pPr>
          <w:hyperlink w:anchor="_Toc66913057" w:history="1">
            <w:r w:rsidRPr="001D26A4">
              <w:rPr>
                <w:rStyle w:val="Hyperlink"/>
                <w:rFonts w:ascii="Century Gothic" w:hAnsi="Century Gothic"/>
                <w:b/>
                <w:bCs/>
                <w:noProof/>
                <w:sz w:val="21"/>
                <w:szCs w:val="21"/>
              </w:rPr>
              <w:t>APPENDIX. B: ANNUAL IMPLEMENTATION PLAN</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_Toc66913057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47</w:t>
            </w:r>
            <w:r w:rsidRPr="001D26A4">
              <w:rPr>
                <w:rFonts w:ascii="Century Gothic" w:hAnsi="Century Gothic"/>
                <w:noProof/>
                <w:webHidden/>
                <w:sz w:val="21"/>
                <w:szCs w:val="21"/>
              </w:rPr>
              <w:fldChar w:fldCharType="end"/>
            </w:r>
          </w:hyperlink>
        </w:p>
        <w:p w14:paraId="45595643" w14:textId="476D54F9" w:rsidR="00C9699A" w:rsidRPr="001D26A4" w:rsidRDefault="00C9699A">
          <w:pPr>
            <w:pStyle w:val="TOC1"/>
            <w:tabs>
              <w:tab w:val="right" w:leader="dot" w:pos="9264"/>
            </w:tabs>
            <w:rPr>
              <w:rFonts w:eastAsiaTheme="minorEastAsia"/>
              <w:noProof/>
              <w:sz w:val="21"/>
              <w:szCs w:val="21"/>
            </w:rPr>
          </w:pPr>
          <w:hyperlink w:anchor="_Toc66913059" w:history="1">
            <w:r w:rsidRPr="001D26A4">
              <w:rPr>
                <w:rStyle w:val="Hyperlink"/>
                <w:rFonts w:ascii="Century Gothic" w:hAnsi="Century Gothic"/>
                <w:b/>
                <w:bCs/>
                <w:noProof/>
                <w:sz w:val="21"/>
                <w:szCs w:val="21"/>
              </w:rPr>
              <w:t>APPENDIX.C: ANNUAL MONITORING &amp; EVALUATION PLAN</w:t>
            </w:r>
            <w:r w:rsidRPr="001D26A4">
              <w:rPr>
                <w:rFonts w:ascii="Century Gothic" w:hAnsi="Century Gothic"/>
                <w:noProof/>
                <w:webHidden/>
                <w:sz w:val="21"/>
                <w:szCs w:val="21"/>
              </w:rPr>
              <w:tab/>
            </w:r>
            <w:r w:rsidRPr="001D26A4">
              <w:rPr>
                <w:rFonts w:ascii="Century Gothic" w:hAnsi="Century Gothic"/>
                <w:noProof/>
                <w:webHidden/>
                <w:sz w:val="21"/>
                <w:szCs w:val="21"/>
              </w:rPr>
              <w:fldChar w:fldCharType="begin"/>
            </w:r>
            <w:r w:rsidRPr="001D26A4">
              <w:rPr>
                <w:rFonts w:ascii="Century Gothic" w:hAnsi="Century Gothic"/>
                <w:noProof/>
                <w:webHidden/>
                <w:sz w:val="21"/>
                <w:szCs w:val="21"/>
              </w:rPr>
              <w:instrText xml:space="preserve"> PAGEREF _Toc66913059 \h </w:instrText>
            </w:r>
            <w:r w:rsidRPr="001D26A4">
              <w:rPr>
                <w:rFonts w:ascii="Century Gothic" w:hAnsi="Century Gothic"/>
                <w:noProof/>
                <w:webHidden/>
                <w:sz w:val="21"/>
                <w:szCs w:val="21"/>
              </w:rPr>
            </w:r>
            <w:r w:rsidRPr="001D26A4">
              <w:rPr>
                <w:rFonts w:ascii="Century Gothic" w:hAnsi="Century Gothic"/>
                <w:noProof/>
                <w:webHidden/>
                <w:sz w:val="21"/>
                <w:szCs w:val="21"/>
              </w:rPr>
              <w:fldChar w:fldCharType="separate"/>
            </w:r>
            <w:r w:rsidRPr="001D26A4">
              <w:rPr>
                <w:rFonts w:ascii="Century Gothic" w:hAnsi="Century Gothic"/>
                <w:noProof/>
                <w:webHidden/>
                <w:sz w:val="21"/>
                <w:szCs w:val="21"/>
              </w:rPr>
              <w:t>48</w:t>
            </w:r>
            <w:r w:rsidRPr="001D26A4">
              <w:rPr>
                <w:rFonts w:ascii="Century Gothic" w:hAnsi="Century Gothic"/>
                <w:noProof/>
                <w:webHidden/>
                <w:sz w:val="21"/>
                <w:szCs w:val="21"/>
              </w:rPr>
              <w:fldChar w:fldCharType="end"/>
            </w:r>
          </w:hyperlink>
        </w:p>
        <w:p w14:paraId="12690C50" w14:textId="0F4F2DA5" w:rsidR="00252A4C" w:rsidRPr="001D26A4" w:rsidRDefault="00252A4C">
          <w:pPr>
            <w:rPr>
              <w:sz w:val="21"/>
              <w:szCs w:val="21"/>
            </w:rPr>
          </w:pPr>
          <w:r w:rsidRPr="001D26A4">
            <w:rPr>
              <w:b/>
              <w:bCs/>
              <w:noProof/>
              <w:sz w:val="21"/>
              <w:szCs w:val="21"/>
            </w:rPr>
            <w:fldChar w:fldCharType="end"/>
          </w:r>
        </w:p>
      </w:sdtContent>
    </w:sdt>
    <w:p w14:paraId="64CD0853" w14:textId="614DB035" w:rsidR="003330EE" w:rsidRDefault="003330EE" w:rsidP="003330EE">
      <w:pPr>
        <w:rPr>
          <w:rFonts w:ascii="Century Gothic" w:hAnsi="Century Gothic"/>
        </w:rPr>
      </w:pPr>
    </w:p>
    <w:p w14:paraId="7EEE77BA" w14:textId="1D742783" w:rsidR="003330EE" w:rsidRDefault="003330EE" w:rsidP="003330EE">
      <w:pPr>
        <w:rPr>
          <w:rFonts w:ascii="Century Gothic" w:hAnsi="Century Gothic"/>
        </w:rPr>
      </w:pPr>
    </w:p>
    <w:p w14:paraId="0C1C99B2" w14:textId="4040F19E" w:rsidR="003330EE" w:rsidRDefault="003330EE" w:rsidP="003330EE">
      <w:pPr>
        <w:rPr>
          <w:rFonts w:ascii="Century Gothic" w:hAnsi="Century Gothic"/>
        </w:rPr>
      </w:pPr>
    </w:p>
    <w:p w14:paraId="16821DD5" w14:textId="18BF2948" w:rsidR="003330EE" w:rsidRDefault="003330EE" w:rsidP="003330EE">
      <w:pPr>
        <w:rPr>
          <w:rFonts w:ascii="Century Gothic" w:hAnsi="Century Gothic"/>
        </w:rPr>
      </w:pPr>
    </w:p>
    <w:p w14:paraId="789F6BC5" w14:textId="16F662C0" w:rsidR="003330EE" w:rsidRDefault="003330EE" w:rsidP="003330EE">
      <w:pPr>
        <w:rPr>
          <w:rFonts w:ascii="Century Gothic" w:hAnsi="Century Gothic"/>
        </w:rPr>
      </w:pPr>
    </w:p>
    <w:p w14:paraId="05370EBC" w14:textId="2C3CF181" w:rsidR="003330EE" w:rsidRDefault="003330EE" w:rsidP="003330EE">
      <w:pPr>
        <w:rPr>
          <w:rFonts w:ascii="Century Gothic" w:hAnsi="Century Gothic"/>
        </w:rPr>
      </w:pPr>
    </w:p>
    <w:p w14:paraId="3909A5F9" w14:textId="42311F91" w:rsidR="003330EE" w:rsidRDefault="003330EE" w:rsidP="003330EE">
      <w:pPr>
        <w:rPr>
          <w:rFonts w:ascii="Century Gothic" w:hAnsi="Century Gothic"/>
        </w:rPr>
      </w:pPr>
    </w:p>
    <w:p w14:paraId="7194DCE8" w14:textId="76EBAB4F" w:rsidR="003330EE" w:rsidRDefault="003330EE" w:rsidP="003330EE">
      <w:pPr>
        <w:rPr>
          <w:rFonts w:ascii="Century Gothic" w:hAnsi="Century Gothic"/>
        </w:rPr>
      </w:pPr>
    </w:p>
    <w:p w14:paraId="4A17FFCB" w14:textId="15BCDF99" w:rsidR="003330EE" w:rsidRDefault="003330EE" w:rsidP="003330EE">
      <w:pPr>
        <w:rPr>
          <w:rFonts w:ascii="Century Gothic" w:hAnsi="Century Gothic"/>
        </w:rPr>
      </w:pPr>
    </w:p>
    <w:p w14:paraId="79BB44F6" w14:textId="62BCD846" w:rsidR="00F049E2" w:rsidRDefault="00F049E2" w:rsidP="003330EE">
      <w:pPr>
        <w:rPr>
          <w:rFonts w:ascii="Century Gothic" w:hAnsi="Century Gothic"/>
        </w:rPr>
      </w:pPr>
    </w:p>
    <w:p w14:paraId="01C1E3F4" w14:textId="425F1E20" w:rsidR="001D26A4" w:rsidRDefault="001D26A4" w:rsidP="003330EE">
      <w:pPr>
        <w:rPr>
          <w:rFonts w:ascii="Century Gothic" w:hAnsi="Century Gothic"/>
        </w:rPr>
      </w:pPr>
    </w:p>
    <w:p w14:paraId="5613907C" w14:textId="77777777" w:rsidR="001D26A4" w:rsidRPr="003330EE" w:rsidRDefault="001D26A4" w:rsidP="003330EE">
      <w:pPr>
        <w:rPr>
          <w:rFonts w:ascii="Century Gothic" w:hAnsi="Century Gothic"/>
        </w:rPr>
      </w:pPr>
    </w:p>
    <w:p w14:paraId="44C63118" w14:textId="47404F16" w:rsidR="008C5F0D" w:rsidRPr="00972B78" w:rsidRDefault="00BE1A3D" w:rsidP="00972B78">
      <w:pPr>
        <w:pStyle w:val="Heading1"/>
        <w:shd w:val="clear" w:color="auto" w:fill="C45911" w:themeFill="accent2" w:themeFillShade="BF"/>
        <w:rPr>
          <w:rFonts w:ascii="Century Gothic" w:hAnsi="Century Gothic"/>
          <w:b/>
          <w:bCs/>
          <w:color w:val="FFFF00"/>
          <w:sz w:val="22"/>
          <w:szCs w:val="22"/>
        </w:rPr>
      </w:pPr>
      <w:bookmarkStart w:id="1" w:name="_Toc66913011"/>
      <w:r w:rsidRPr="00972B78">
        <w:rPr>
          <w:rFonts w:ascii="Century Gothic" w:hAnsi="Century Gothic"/>
          <w:b/>
          <w:bCs/>
          <w:color w:val="FFFF00"/>
          <w:sz w:val="22"/>
          <w:szCs w:val="22"/>
        </w:rPr>
        <w:lastRenderedPageBreak/>
        <w:t>GOVERNOR’S FOREWORD</w:t>
      </w:r>
      <w:bookmarkEnd w:id="1"/>
    </w:p>
    <w:p w14:paraId="2238675E" w14:textId="73AFD38E" w:rsidR="003330EE" w:rsidRDefault="003330EE" w:rsidP="001E09EF">
      <w:pPr>
        <w:spacing w:after="0"/>
        <w:rPr>
          <w:rFonts w:ascii="Century Gothic" w:hAnsi="Century Gothic"/>
        </w:rPr>
      </w:pPr>
    </w:p>
    <w:p w14:paraId="38BF7A8F" w14:textId="77777777" w:rsidR="00366F4E" w:rsidRDefault="00366F4E" w:rsidP="001E09EF">
      <w:pPr>
        <w:spacing w:after="0" w:line="276" w:lineRule="auto"/>
        <w:jc w:val="both"/>
        <w:rPr>
          <w:rFonts w:ascii="Century Gothic" w:hAnsi="Century Gothic"/>
        </w:rPr>
        <w:sectPr w:rsidR="00366F4E" w:rsidSect="00D16618">
          <w:headerReference w:type="default" r:id="rId10"/>
          <w:footerReference w:type="default" r:id="rId11"/>
          <w:pgSz w:w="12240" w:h="15840"/>
          <w:pgMar w:top="1440" w:right="1440" w:bottom="1267" w:left="1526" w:header="720" w:footer="720" w:gutter="0"/>
          <w:cols w:space="720"/>
          <w:docGrid w:linePitch="360"/>
        </w:sectPr>
      </w:pPr>
    </w:p>
    <w:p w14:paraId="6CB26B55" w14:textId="77777777" w:rsidR="00366F4E" w:rsidRPr="006E0B87" w:rsidRDefault="00366F4E" w:rsidP="001E09EF">
      <w:pPr>
        <w:spacing w:after="0" w:line="276" w:lineRule="auto"/>
        <w:jc w:val="both"/>
        <w:rPr>
          <w:rFonts w:ascii="Century Gothic" w:hAnsi="Century Gothic"/>
          <w:sz w:val="21"/>
          <w:szCs w:val="21"/>
        </w:rPr>
      </w:pPr>
      <w:r>
        <w:rPr>
          <w:noProof/>
        </w:rPr>
        <w:drawing>
          <wp:inline distT="0" distB="0" distL="0" distR="0" wp14:anchorId="6940B519" wp14:editId="73B1173B">
            <wp:extent cx="1235592" cy="1495425"/>
            <wp:effectExtent l="19050" t="19050" r="222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0674" cy="1501576"/>
                    </a:xfrm>
                    <a:prstGeom prst="rect">
                      <a:avLst/>
                    </a:prstGeom>
                    <a:noFill/>
                    <a:ln w="15875">
                      <a:solidFill>
                        <a:schemeClr val="tx1"/>
                      </a:solidFill>
                    </a:ln>
                  </pic:spPr>
                </pic:pic>
              </a:graphicData>
            </a:graphic>
          </wp:inline>
        </w:drawing>
      </w:r>
    </w:p>
    <w:p w14:paraId="3B53E400" w14:textId="4E01DBC8" w:rsidR="001E09EF" w:rsidRPr="006E0B87" w:rsidRDefault="00663FF4" w:rsidP="00366F4E">
      <w:pPr>
        <w:spacing w:after="0" w:line="276" w:lineRule="auto"/>
        <w:ind w:left="-360"/>
        <w:jc w:val="both"/>
        <w:rPr>
          <w:rFonts w:ascii="Century Gothic" w:hAnsi="Century Gothic"/>
          <w:sz w:val="21"/>
          <w:szCs w:val="21"/>
        </w:rPr>
      </w:pPr>
      <w:r w:rsidRPr="006E0B87">
        <w:rPr>
          <w:rFonts w:ascii="Century Gothic" w:hAnsi="Century Gothic"/>
          <w:sz w:val="21"/>
          <w:szCs w:val="21"/>
        </w:rPr>
        <w:t>It is utmost is desire t</w:t>
      </w:r>
      <w:r w:rsidR="001E09EF" w:rsidRPr="006E0B87">
        <w:rPr>
          <w:rFonts w:ascii="Century Gothic" w:hAnsi="Century Gothic"/>
          <w:sz w:val="21"/>
          <w:szCs w:val="21"/>
        </w:rPr>
        <w:t>o provide a few remarks about the West New Britain Provincial Gender – Based Violence Strategic Plan 2021-2025</w:t>
      </w:r>
      <w:r w:rsidR="00CA086F" w:rsidRPr="006E0B87">
        <w:rPr>
          <w:rFonts w:ascii="Century Gothic" w:hAnsi="Century Gothic"/>
          <w:sz w:val="21"/>
          <w:szCs w:val="21"/>
        </w:rPr>
        <w:t xml:space="preserve"> as the</w:t>
      </w:r>
      <w:r w:rsidR="00100FB5" w:rsidRPr="006E0B87">
        <w:rPr>
          <w:rFonts w:ascii="Century Gothic" w:hAnsi="Century Gothic"/>
          <w:sz w:val="21"/>
          <w:szCs w:val="21"/>
        </w:rPr>
        <w:t xml:space="preserve"> Governor of the West New Britain Province.</w:t>
      </w:r>
    </w:p>
    <w:p w14:paraId="6DF25F79" w14:textId="0645A4DD" w:rsidR="00CA086F" w:rsidRPr="006E0B87" w:rsidRDefault="00CA086F" w:rsidP="001E09EF">
      <w:pPr>
        <w:spacing w:after="0" w:line="276" w:lineRule="auto"/>
        <w:jc w:val="both"/>
        <w:rPr>
          <w:rFonts w:ascii="Century Gothic" w:hAnsi="Century Gothic"/>
          <w:sz w:val="21"/>
          <w:szCs w:val="21"/>
        </w:rPr>
      </w:pPr>
    </w:p>
    <w:p w14:paraId="1F8B1E8A" w14:textId="77777777" w:rsidR="00366F4E" w:rsidRPr="006E0B87" w:rsidRDefault="00CA086F" w:rsidP="00366F4E">
      <w:pPr>
        <w:spacing w:after="0" w:line="276" w:lineRule="auto"/>
        <w:ind w:left="-360"/>
        <w:jc w:val="both"/>
        <w:rPr>
          <w:rFonts w:ascii="Century Gothic" w:hAnsi="Century Gothic"/>
          <w:sz w:val="21"/>
          <w:szCs w:val="21"/>
        </w:rPr>
      </w:pPr>
      <w:r w:rsidRPr="006E0B87">
        <w:rPr>
          <w:rFonts w:ascii="Century Gothic" w:hAnsi="Century Gothic"/>
          <w:sz w:val="21"/>
          <w:szCs w:val="21"/>
        </w:rPr>
        <w:t xml:space="preserve">Firstly, I commend the effort from all stakeholders </w:t>
      </w:r>
      <w:r w:rsidR="00314D9F" w:rsidRPr="006E0B87">
        <w:rPr>
          <w:rFonts w:ascii="Century Gothic" w:hAnsi="Century Gothic"/>
          <w:sz w:val="21"/>
          <w:szCs w:val="21"/>
        </w:rPr>
        <w:t xml:space="preserve">invested </w:t>
      </w:r>
      <w:r w:rsidR="00DF63C7" w:rsidRPr="006E0B87">
        <w:rPr>
          <w:rFonts w:ascii="Century Gothic" w:hAnsi="Century Gothic"/>
          <w:sz w:val="21"/>
          <w:szCs w:val="21"/>
        </w:rPr>
        <w:t xml:space="preserve">towards the formulation and compilation of the </w:t>
      </w:r>
      <w:r w:rsidR="00243349" w:rsidRPr="006E0B87">
        <w:rPr>
          <w:rFonts w:ascii="Century Gothic" w:hAnsi="Century Gothic"/>
          <w:sz w:val="21"/>
          <w:szCs w:val="21"/>
        </w:rPr>
        <w:t xml:space="preserve">strategic plan document. </w:t>
      </w:r>
    </w:p>
    <w:p w14:paraId="488360E4" w14:textId="77777777" w:rsidR="00366F4E" w:rsidRPr="006E0B87" w:rsidRDefault="00366F4E" w:rsidP="00366F4E">
      <w:pPr>
        <w:spacing w:after="0" w:line="276" w:lineRule="auto"/>
        <w:jc w:val="both"/>
        <w:rPr>
          <w:rFonts w:ascii="Century Gothic" w:hAnsi="Century Gothic"/>
          <w:sz w:val="21"/>
          <w:szCs w:val="21"/>
        </w:rPr>
      </w:pPr>
    </w:p>
    <w:p w14:paraId="7D443B0E" w14:textId="371F5818" w:rsidR="00366F4E" w:rsidRPr="006E0B87" w:rsidRDefault="00366F4E" w:rsidP="00366F4E">
      <w:pPr>
        <w:spacing w:after="0" w:line="276" w:lineRule="auto"/>
        <w:jc w:val="both"/>
        <w:rPr>
          <w:rFonts w:ascii="Century Gothic" w:hAnsi="Century Gothic"/>
          <w:sz w:val="21"/>
          <w:szCs w:val="21"/>
        </w:rPr>
        <w:sectPr w:rsidR="00366F4E" w:rsidRPr="006E0B87" w:rsidSect="00366F4E">
          <w:type w:val="continuous"/>
          <w:pgSz w:w="12240" w:h="15840"/>
          <w:pgMar w:top="1440" w:right="1440" w:bottom="1267" w:left="1526" w:header="720" w:footer="720" w:gutter="0"/>
          <w:cols w:num="2" w:space="720" w:equalWidth="0">
            <w:col w:w="2611" w:space="720"/>
            <w:col w:w="5942"/>
          </w:cols>
          <w:docGrid w:linePitch="360"/>
        </w:sectPr>
      </w:pPr>
    </w:p>
    <w:p w14:paraId="09561F62" w14:textId="77777777" w:rsidR="0019431F" w:rsidRPr="006E0B87" w:rsidRDefault="0019431F" w:rsidP="001E09EF">
      <w:pPr>
        <w:spacing w:after="0" w:line="276" w:lineRule="auto"/>
        <w:jc w:val="both"/>
        <w:rPr>
          <w:rFonts w:ascii="Century Gothic" w:hAnsi="Century Gothic"/>
          <w:sz w:val="21"/>
          <w:szCs w:val="21"/>
        </w:rPr>
      </w:pPr>
    </w:p>
    <w:p w14:paraId="38D26829" w14:textId="38E6CD13" w:rsidR="00CA086F" w:rsidRPr="006E0B87" w:rsidRDefault="00243349" w:rsidP="001E09EF">
      <w:pPr>
        <w:spacing w:after="0" w:line="276" w:lineRule="auto"/>
        <w:jc w:val="both"/>
        <w:rPr>
          <w:rFonts w:ascii="Century Gothic" w:hAnsi="Century Gothic"/>
          <w:sz w:val="21"/>
          <w:szCs w:val="21"/>
        </w:rPr>
      </w:pPr>
      <w:r w:rsidRPr="006E0B87">
        <w:rPr>
          <w:rFonts w:ascii="Century Gothic" w:hAnsi="Century Gothic"/>
          <w:sz w:val="21"/>
          <w:szCs w:val="21"/>
        </w:rPr>
        <w:t>I also would like to thank our development partners and the private sector</w:t>
      </w:r>
      <w:r w:rsidR="00314D9F" w:rsidRPr="006E0B87">
        <w:rPr>
          <w:rFonts w:ascii="Century Gothic" w:hAnsi="Century Gothic"/>
          <w:sz w:val="21"/>
          <w:szCs w:val="21"/>
        </w:rPr>
        <w:t xml:space="preserve"> for their continuous support toward GBV programs that are implemented in the province. </w:t>
      </w:r>
    </w:p>
    <w:p w14:paraId="3F26B148" w14:textId="4A6BDA84" w:rsidR="00D52CBD" w:rsidRPr="006E0B87" w:rsidRDefault="00D52CBD" w:rsidP="001E09EF">
      <w:pPr>
        <w:spacing w:after="0" w:line="276" w:lineRule="auto"/>
        <w:jc w:val="both"/>
        <w:rPr>
          <w:rFonts w:ascii="Century Gothic" w:hAnsi="Century Gothic"/>
          <w:sz w:val="16"/>
          <w:szCs w:val="16"/>
        </w:rPr>
      </w:pPr>
    </w:p>
    <w:p w14:paraId="043DF0E5" w14:textId="546E2E70" w:rsidR="00D52CBD" w:rsidRPr="006E0B87" w:rsidRDefault="00061CDE" w:rsidP="0019431F">
      <w:pPr>
        <w:spacing w:line="276" w:lineRule="auto"/>
        <w:jc w:val="both"/>
        <w:rPr>
          <w:rFonts w:ascii="Century Gothic" w:hAnsi="Century Gothic"/>
          <w:sz w:val="21"/>
          <w:szCs w:val="21"/>
        </w:rPr>
      </w:pPr>
      <w:r w:rsidRPr="006E0B87">
        <w:rPr>
          <w:rFonts w:ascii="Century Gothic" w:hAnsi="Century Gothic"/>
          <w:sz w:val="21"/>
          <w:szCs w:val="21"/>
        </w:rPr>
        <w:t>The current work approach towards GBV in the province is not foreign</w:t>
      </w:r>
      <w:r w:rsidR="00F717AB" w:rsidRPr="006E0B87">
        <w:rPr>
          <w:rFonts w:ascii="Century Gothic" w:hAnsi="Century Gothic"/>
          <w:sz w:val="21"/>
          <w:szCs w:val="21"/>
        </w:rPr>
        <w:t xml:space="preserve">, but </w:t>
      </w:r>
      <w:r w:rsidR="005E6741" w:rsidRPr="006E0B87">
        <w:rPr>
          <w:rFonts w:ascii="Century Gothic" w:hAnsi="Century Gothic"/>
          <w:sz w:val="21"/>
          <w:szCs w:val="21"/>
        </w:rPr>
        <w:t xml:space="preserve">an </w:t>
      </w:r>
      <w:r w:rsidR="00F717AB" w:rsidRPr="006E0B87">
        <w:rPr>
          <w:rFonts w:ascii="Century Gothic" w:hAnsi="Century Gothic"/>
          <w:sz w:val="21"/>
          <w:szCs w:val="21"/>
        </w:rPr>
        <w:t xml:space="preserve">ongoing priority and commitment </w:t>
      </w:r>
      <w:r w:rsidR="005E6741" w:rsidRPr="006E0B87">
        <w:rPr>
          <w:rFonts w:ascii="Century Gothic" w:hAnsi="Century Gothic"/>
          <w:sz w:val="21"/>
          <w:szCs w:val="21"/>
        </w:rPr>
        <w:t>to</w:t>
      </w:r>
      <w:r w:rsidR="00F717AB" w:rsidRPr="006E0B87">
        <w:rPr>
          <w:rFonts w:ascii="Century Gothic" w:hAnsi="Century Gothic"/>
          <w:sz w:val="21"/>
          <w:szCs w:val="21"/>
        </w:rPr>
        <w:t xml:space="preserve"> my government</w:t>
      </w:r>
      <w:r w:rsidRPr="006E0B87">
        <w:rPr>
          <w:rFonts w:ascii="Century Gothic" w:hAnsi="Century Gothic"/>
          <w:sz w:val="21"/>
          <w:szCs w:val="21"/>
        </w:rPr>
        <w:t xml:space="preserve">. </w:t>
      </w:r>
      <w:r w:rsidR="00D52CBD" w:rsidRPr="006E0B87">
        <w:rPr>
          <w:rFonts w:ascii="Century Gothic" w:hAnsi="Century Gothic"/>
          <w:sz w:val="21"/>
          <w:szCs w:val="21"/>
        </w:rPr>
        <w:t>I appreciate the establishment of the Gender</w:t>
      </w:r>
      <w:r w:rsidR="00720660" w:rsidRPr="006E0B87">
        <w:rPr>
          <w:rFonts w:ascii="Century Gothic" w:hAnsi="Century Gothic"/>
          <w:sz w:val="21"/>
          <w:szCs w:val="21"/>
        </w:rPr>
        <w:t>-</w:t>
      </w:r>
      <w:r w:rsidR="00D52CBD" w:rsidRPr="006E0B87">
        <w:rPr>
          <w:rFonts w:ascii="Century Gothic" w:hAnsi="Century Gothic"/>
          <w:sz w:val="21"/>
          <w:szCs w:val="21"/>
        </w:rPr>
        <w:t>Base Violence Action Committee (GBVAC)</w:t>
      </w:r>
      <w:r w:rsidR="0019431F" w:rsidRPr="006E0B87">
        <w:rPr>
          <w:rFonts w:ascii="Century Gothic" w:hAnsi="Century Gothic"/>
          <w:sz w:val="21"/>
          <w:szCs w:val="21"/>
        </w:rPr>
        <w:t xml:space="preserve">. The WNBP GBV Action Committee is established as one of my government’s priority </w:t>
      </w:r>
      <w:r w:rsidR="00D52CBD" w:rsidRPr="006E0B87">
        <w:rPr>
          <w:rFonts w:ascii="Century Gothic" w:hAnsi="Century Gothic"/>
          <w:sz w:val="21"/>
          <w:szCs w:val="21"/>
        </w:rPr>
        <w:t xml:space="preserve">to basically to implement the Provincial Gender Base Violence Strategic Plan </w:t>
      </w:r>
      <w:r w:rsidR="0019431F" w:rsidRPr="006E0B87">
        <w:rPr>
          <w:rFonts w:ascii="Century Gothic" w:hAnsi="Century Gothic"/>
          <w:sz w:val="21"/>
          <w:szCs w:val="21"/>
        </w:rPr>
        <w:t xml:space="preserve">to ensure our mother, daughters and children’s rights and livelihood are protected and safeguard from any form of oppression. </w:t>
      </w:r>
    </w:p>
    <w:p w14:paraId="3CB53918" w14:textId="50FEF125" w:rsidR="00EB59DD" w:rsidRPr="006E0B87" w:rsidRDefault="00061CDE" w:rsidP="00EB59DD">
      <w:pPr>
        <w:spacing w:after="0" w:line="276" w:lineRule="auto"/>
        <w:jc w:val="both"/>
        <w:rPr>
          <w:rFonts w:ascii="Century Gothic" w:eastAsia="Times New Roman" w:hAnsi="Century Gothic" w:cs="Segoe UI Light"/>
          <w:bCs/>
          <w:sz w:val="21"/>
          <w:szCs w:val="21"/>
          <w:lang w:eastAsia="en-AU"/>
        </w:rPr>
      </w:pPr>
      <w:r w:rsidRPr="006E0B87">
        <w:rPr>
          <w:rFonts w:ascii="Century Gothic" w:hAnsi="Century Gothic"/>
          <w:sz w:val="21"/>
          <w:szCs w:val="21"/>
        </w:rPr>
        <w:t xml:space="preserve">As we are all aware, </w:t>
      </w:r>
      <w:r w:rsidR="00EB59DD" w:rsidRPr="006E0B87">
        <w:rPr>
          <w:rFonts w:ascii="Century Gothic" w:eastAsia="Times New Roman" w:hAnsi="Century Gothic" w:cs="Segoe UI Light"/>
          <w:bCs/>
          <w:sz w:val="21"/>
          <w:szCs w:val="21"/>
          <w:lang w:eastAsia="en-AU"/>
        </w:rPr>
        <w:t xml:space="preserve">West New Britain Province is a unique place with diverse cultures with 25 languages which two are Austronesian. We are popular known in Papua New Guinea </w:t>
      </w:r>
      <w:r w:rsidR="00153278" w:rsidRPr="006E0B87">
        <w:rPr>
          <w:rFonts w:ascii="Century Gothic" w:eastAsia="Times New Roman" w:hAnsi="Century Gothic" w:cs="Segoe UI Light"/>
          <w:bCs/>
          <w:sz w:val="21"/>
          <w:szCs w:val="21"/>
          <w:lang w:eastAsia="en-AU"/>
        </w:rPr>
        <w:t xml:space="preserve">as mini-PNG, and also people addressed us </w:t>
      </w:r>
      <w:r w:rsidR="00EB59DD" w:rsidRPr="006E0B87">
        <w:rPr>
          <w:rFonts w:ascii="Century Gothic" w:eastAsia="Times New Roman" w:hAnsi="Century Gothic" w:cs="Segoe UI Light"/>
          <w:bCs/>
          <w:sz w:val="21"/>
          <w:szCs w:val="21"/>
          <w:lang w:eastAsia="en-AU"/>
        </w:rPr>
        <w:t xml:space="preserve">with the slogan </w:t>
      </w:r>
      <w:r w:rsidR="00EB59DD" w:rsidRPr="006E0B87">
        <w:rPr>
          <w:rFonts w:ascii="Century Gothic" w:eastAsia="Times New Roman" w:hAnsi="Century Gothic" w:cs="Segoe UI Light"/>
          <w:b/>
          <w:i/>
          <w:iCs/>
          <w:sz w:val="21"/>
          <w:szCs w:val="21"/>
          <w:lang w:eastAsia="en-AU"/>
        </w:rPr>
        <w:t>“PASIN WEST”</w:t>
      </w:r>
      <w:r w:rsidR="00153278" w:rsidRPr="006E0B87">
        <w:rPr>
          <w:rFonts w:ascii="Century Gothic" w:eastAsia="Times New Roman" w:hAnsi="Century Gothic" w:cs="Segoe UI Light"/>
          <w:bCs/>
          <w:sz w:val="21"/>
          <w:szCs w:val="21"/>
          <w:lang w:eastAsia="en-AU"/>
        </w:rPr>
        <w:t xml:space="preserve">. </w:t>
      </w:r>
      <w:r w:rsidR="00244188" w:rsidRPr="006E0B87">
        <w:rPr>
          <w:rFonts w:ascii="Century Gothic" w:eastAsia="Times New Roman" w:hAnsi="Century Gothic" w:cs="Segoe UI Light"/>
          <w:bCs/>
          <w:sz w:val="21"/>
          <w:szCs w:val="21"/>
          <w:lang w:eastAsia="en-AU"/>
        </w:rPr>
        <w:t>Therefore, b</w:t>
      </w:r>
      <w:r w:rsidR="00153278" w:rsidRPr="006E0B87">
        <w:rPr>
          <w:rFonts w:ascii="Century Gothic" w:eastAsia="Times New Roman" w:hAnsi="Century Gothic" w:cs="Segoe UI Light"/>
          <w:bCs/>
          <w:sz w:val="21"/>
          <w:szCs w:val="21"/>
          <w:lang w:eastAsia="en-AU"/>
        </w:rPr>
        <w:t xml:space="preserve">y embracing this perception, we </w:t>
      </w:r>
      <w:r w:rsidR="00EB59DD" w:rsidRPr="006E0B87">
        <w:rPr>
          <w:rFonts w:ascii="Century Gothic" w:eastAsia="Times New Roman" w:hAnsi="Century Gothic" w:cs="Segoe UI Light"/>
          <w:bCs/>
          <w:sz w:val="21"/>
          <w:szCs w:val="21"/>
          <w:lang w:eastAsia="en-AU"/>
        </w:rPr>
        <w:t xml:space="preserve">should show case </w:t>
      </w:r>
      <w:r w:rsidR="00153278" w:rsidRPr="006E0B87">
        <w:rPr>
          <w:rFonts w:ascii="Century Gothic" w:eastAsia="Times New Roman" w:hAnsi="Century Gothic" w:cs="Segoe UI Light"/>
          <w:bCs/>
          <w:sz w:val="21"/>
          <w:szCs w:val="21"/>
          <w:lang w:eastAsia="en-AU"/>
        </w:rPr>
        <w:t xml:space="preserve">our </w:t>
      </w:r>
      <w:r w:rsidR="00EB59DD" w:rsidRPr="006E0B87">
        <w:rPr>
          <w:rFonts w:ascii="Century Gothic" w:eastAsia="Times New Roman" w:hAnsi="Century Gothic" w:cs="Segoe UI Light"/>
          <w:bCs/>
          <w:sz w:val="21"/>
          <w:szCs w:val="21"/>
          <w:lang w:eastAsia="en-AU"/>
        </w:rPr>
        <w:t xml:space="preserve">culture and way of living </w:t>
      </w:r>
      <w:r w:rsidR="00153278" w:rsidRPr="006E0B87">
        <w:rPr>
          <w:rFonts w:ascii="Century Gothic" w:eastAsia="Times New Roman" w:hAnsi="Century Gothic" w:cs="Segoe UI Light"/>
          <w:bCs/>
          <w:sz w:val="21"/>
          <w:szCs w:val="21"/>
          <w:lang w:eastAsia="en-AU"/>
        </w:rPr>
        <w:t>through</w:t>
      </w:r>
      <w:r w:rsidR="00EB59DD" w:rsidRPr="006E0B87">
        <w:rPr>
          <w:rFonts w:ascii="Century Gothic" w:eastAsia="Times New Roman" w:hAnsi="Century Gothic" w:cs="Segoe UI Light"/>
          <w:bCs/>
          <w:sz w:val="21"/>
          <w:szCs w:val="21"/>
          <w:lang w:eastAsia="en-AU"/>
        </w:rPr>
        <w:t xml:space="preserve"> </w:t>
      </w:r>
      <w:r w:rsidR="00153278" w:rsidRPr="006E0B87">
        <w:rPr>
          <w:rFonts w:ascii="Century Gothic" w:eastAsia="Times New Roman" w:hAnsi="Century Gothic" w:cs="Segoe UI Light"/>
          <w:bCs/>
          <w:sz w:val="21"/>
          <w:szCs w:val="21"/>
          <w:lang w:eastAsia="en-AU"/>
        </w:rPr>
        <w:t>our hearts in our day to day living</w:t>
      </w:r>
      <w:r w:rsidR="00244188" w:rsidRPr="006E0B87">
        <w:rPr>
          <w:rFonts w:ascii="Century Gothic" w:eastAsia="Times New Roman" w:hAnsi="Century Gothic" w:cs="Segoe UI Light"/>
          <w:bCs/>
          <w:sz w:val="21"/>
          <w:szCs w:val="21"/>
          <w:lang w:eastAsia="en-AU"/>
        </w:rPr>
        <w:t xml:space="preserve"> towards our brothers and sisters</w:t>
      </w:r>
      <w:r w:rsidR="00EB59DD" w:rsidRPr="006E0B87">
        <w:rPr>
          <w:rFonts w:ascii="Century Gothic" w:eastAsia="Times New Roman" w:hAnsi="Century Gothic" w:cs="Segoe UI Light"/>
          <w:bCs/>
          <w:sz w:val="21"/>
          <w:szCs w:val="21"/>
          <w:lang w:eastAsia="en-AU"/>
        </w:rPr>
        <w:t xml:space="preserve">. </w:t>
      </w:r>
      <w:r w:rsidR="00244188" w:rsidRPr="006E0B87">
        <w:rPr>
          <w:rFonts w:ascii="Century Gothic" w:eastAsia="Times New Roman" w:hAnsi="Century Gothic" w:cs="Segoe UI Light"/>
          <w:bCs/>
          <w:sz w:val="21"/>
          <w:szCs w:val="21"/>
          <w:lang w:eastAsia="en-AU"/>
        </w:rPr>
        <w:t>We understand that</w:t>
      </w:r>
      <w:r w:rsidR="00EB59DD" w:rsidRPr="006E0B87">
        <w:rPr>
          <w:rFonts w:ascii="Century Gothic" w:eastAsia="Times New Roman" w:hAnsi="Century Gothic" w:cs="Segoe UI Light"/>
          <w:bCs/>
          <w:sz w:val="21"/>
          <w:szCs w:val="21"/>
          <w:lang w:eastAsia="en-AU"/>
        </w:rPr>
        <w:t xml:space="preserve"> diversity in culture and mixture of people living in WNBP </w:t>
      </w:r>
      <w:r w:rsidR="00244188" w:rsidRPr="006E0B87">
        <w:rPr>
          <w:rFonts w:ascii="Century Gothic" w:eastAsia="Times New Roman" w:hAnsi="Century Gothic" w:cs="Segoe UI Light"/>
          <w:bCs/>
          <w:sz w:val="21"/>
          <w:szCs w:val="21"/>
          <w:lang w:eastAsia="en-AU"/>
        </w:rPr>
        <w:t xml:space="preserve">may </w:t>
      </w:r>
      <w:r w:rsidR="00EB59DD" w:rsidRPr="006E0B87">
        <w:rPr>
          <w:rFonts w:ascii="Century Gothic" w:eastAsia="Times New Roman" w:hAnsi="Century Gothic" w:cs="Segoe UI Light"/>
          <w:bCs/>
          <w:sz w:val="21"/>
          <w:szCs w:val="21"/>
          <w:lang w:eastAsia="en-AU"/>
        </w:rPr>
        <w:t>prompt</w:t>
      </w:r>
      <w:r w:rsidR="00244188" w:rsidRPr="006E0B87">
        <w:rPr>
          <w:rFonts w:ascii="Century Gothic" w:eastAsia="Times New Roman" w:hAnsi="Century Gothic" w:cs="Segoe UI Light"/>
          <w:bCs/>
          <w:sz w:val="21"/>
          <w:szCs w:val="21"/>
          <w:lang w:eastAsia="en-AU"/>
        </w:rPr>
        <w:t xml:space="preserve"> or; may or may not trigger</w:t>
      </w:r>
      <w:r w:rsidR="00EB59DD" w:rsidRPr="006E0B87">
        <w:rPr>
          <w:rFonts w:ascii="Century Gothic" w:eastAsia="Times New Roman" w:hAnsi="Century Gothic" w:cs="Segoe UI Light"/>
          <w:bCs/>
          <w:sz w:val="21"/>
          <w:szCs w:val="21"/>
          <w:lang w:eastAsia="en-AU"/>
        </w:rPr>
        <w:t xml:space="preserve"> Gender Based Violence prevalent</w:t>
      </w:r>
      <w:r w:rsidR="00244188" w:rsidRPr="006E0B87">
        <w:rPr>
          <w:rFonts w:ascii="Century Gothic" w:eastAsia="Times New Roman" w:hAnsi="Century Gothic" w:cs="Segoe UI Light"/>
          <w:bCs/>
          <w:sz w:val="21"/>
          <w:szCs w:val="21"/>
          <w:lang w:eastAsia="en-AU"/>
        </w:rPr>
        <w:t xml:space="preserve"> directly by</w:t>
      </w:r>
      <w:r w:rsidR="00EB59DD" w:rsidRPr="006E0B87">
        <w:rPr>
          <w:rFonts w:ascii="Century Gothic" w:eastAsia="Times New Roman" w:hAnsi="Century Gothic" w:cs="Segoe UI Light"/>
          <w:bCs/>
          <w:sz w:val="21"/>
          <w:szCs w:val="21"/>
          <w:lang w:eastAsia="en-AU"/>
        </w:rPr>
        <w:t xml:space="preserve"> affecting the fabric of our society</w:t>
      </w:r>
      <w:r w:rsidR="00244188" w:rsidRPr="006E0B87">
        <w:rPr>
          <w:rFonts w:ascii="Century Gothic" w:eastAsia="Times New Roman" w:hAnsi="Century Gothic" w:cs="Segoe UI Light"/>
          <w:bCs/>
          <w:sz w:val="21"/>
          <w:szCs w:val="21"/>
          <w:lang w:eastAsia="en-AU"/>
        </w:rPr>
        <w:t>, but the push for such agenda is crucial for social and economic development. As the incumbent government, we are more concern about rights and the livelihood of our people. When saying this, we refer to people including</w:t>
      </w:r>
      <w:r w:rsidR="00EB59DD" w:rsidRPr="006E0B87">
        <w:rPr>
          <w:rFonts w:ascii="Century Gothic" w:eastAsia="Times New Roman" w:hAnsi="Century Gothic" w:cs="Segoe UI Light"/>
          <w:bCs/>
          <w:sz w:val="21"/>
          <w:szCs w:val="21"/>
          <w:lang w:eastAsia="en-AU"/>
        </w:rPr>
        <w:t xml:space="preserve">; boy, girls, women, men, youth, elderly and persons living with disability. </w:t>
      </w:r>
      <w:r w:rsidR="0075173C" w:rsidRPr="006E0B87">
        <w:rPr>
          <w:rFonts w:ascii="Century Gothic" w:eastAsia="Times New Roman" w:hAnsi="Century Gothic" w:cs="Segoe UI Light"/>
          <w:bCs/>
          <w:sz w:val="21"/>
          <w:szCs w:val="21"/>
          <w:lang w:eastAsia="en-AU"/>
        </w:rPr>
        <w:t xml:space="preserve">The main causes of Gender – Based Violence </w:t>
      </w:r>
      <w:r w:rsidR="00244188" w:rsidRPr="006E0B87">
        <w:rPr>
          <w:rFonts w:ascii="Century Gothic" w:eastAsia="Times New Roman" w:hAnsi="Century Gothic" w:cs="Segoe UI Light"/>
          <w:bCs/>
          <w:sz w:val="21"/>
          <w:szCs w:val="21"/>
          <w:lang w:eastAsia="en-AU"/>
        </w:rPr>
        <w:t>are</w:t>
      </w:r>
      <w:r w:rsidR="0075173C" w:rsidRPr="006E0B87">
        <w:rPr>
          <w:rFonts w:ascii="Century Gothic" w:eastAsia="Times New Roman" w:hAnsi="Century Gothic" w:cs="Segoe UI Light"/>
          <w:bCs/>
          <w:sz w:val="21"/>
          <w:szCs w:val="21"/>
          <w:lang w:eastAsia="en-AU"/>
        </w:rPr>
        <w:t xml:space="preserve"> known but </w:t>
      </w:r>
      <w:r w:rsidR="00F51ABA" w:rsidRPr="006E0B87">
        <w:rPr>
          <w:rFonts w:ascii="Century Gothic" w:eastAsia="Times New Roman" w:hAnsi="Century Gothic" w:cs="Segoe UI Light"/>
          <w:bCs/>
          <w:sz w:val="21"/>
          <w:szCs w:val="21"/>
          <w:lang w:eastAsia="en-AU"/>
        </w:rPr>
        <w:t>addressing may be a challenge as we are aware of. However, let us not see this as a challenge but consider it as a development issue and all of us need to address it holistically.</w:t>
      </w:r>
    </w:p>
    <w:p w14:paraId="2A4737FE" w14:textId="1A0C4555" w:rsidR="00F51ABA" w:rsidRPr="006E0B87" w:rsidRDefault="00F51ABA" w:rsidP="00EB59DD">
      <w:pPr>
        <w:spacing w:after="0" w:line="276" w:lineRule="auto"/>
        <w:jc w:val="both"/>
        <w:rPr>
          <w:rFonts w:ascii="Century Gothic" w:eastAsia="Times New Roman" w:hAnsi="Century Gothic" w:cs="Segoe UI Light"/>
          <w:bCs/>
          <w:sz w:val="16"/>
          <w:szCs w:val="16"/>
          <w:lang w:eastAsia="en-AU"/>
        </w:rPr>
      </w:pPr>
    </w:p>
    <w:p w14:paraId="559B6BB4" w14:textId="0A74FCAC" w:rsidR="00F51ABA" w:rsidRPr="006E0B87" w:rsidRDefault="00F51ABA" w:rsidP="00EB59DD">
      <w:pPr>
        <w:spacing w:after="0" w:line="276" w:lineRule="auto"/>
        <w:jc w:val="both"/>
        <w:rPr>
          <w:rFonts w:ascii="Century Gothic" w:eastAsia="Times New Roman" w:hAnsi="Century Gothic" w:cs="Segoe UI Light"/>
          <w:bCs/>
          <w:sz w:val="21"/>
          <w:szCs w:val="21"/>
          <w:lang w:eastAsia="en-AU"/>
        </w:rPr>
      </w:pPr>
      <w:r w:rsidRPr="006E0B87">
        <w:rPr>
          <w:rFonts w:ascii="Century Gothic" w:eastAsia="Times New Roman" w:hAnsi="Century Gothic" w:cs="Segoe UI Light"/>
          <w:bCs/>
          <w:sz w:val="21"/>
          <w:szCs w:val="21"/>
          <w:lang w:eastAsia="en-AU"/>
        </w:rPr>
        <w:t xml:space="preserve">My government has noticed GBV as a development </w:t>
      </w:r>
      <w:r w:rsidR="004D79E5" w:rsidRPr="006E0B87">
        <w:rPr>
          <w:rFonts w:ascii="Century Gothic" w:eastAsia="Times New Roman" w:hAnsi="Century Gothic" w:cs="Segoe UI Light"/>
          <w:bCs/>
          <w:sz w:val="21"/>
          <w:szCs w:val="21"/>
          <w:lang w:eastAsia="en-AU"/>
        </w:rPr>
        <w:t xml:space="preserve">concern </w:t>
      </w:r>
      <w:r w:rsidR="00090BED" w:rsidRPr="006E0B87">
        <w:rPr>
          <w:rFonts w:ascii="Century Gothic" w:eastAsia="Times New Roman" w:hAnsi="Century Gothic" w:cs="Segoe UI Light"/>
          <w:bCs/>
          <w:sz w:val="21"/>
          <w:szCs w:val="21"/>
          <w:lang w:eastAsia="en-AU"/>
        </w:rPr>
        <w:t xml:space="preserve">and global agenda </w:t>
      </w:r>
      <w:r w:rsidR="004D79E5" w:rsidRPr="006E0B87">
        <w:rPr>
          <w:rFonts w:ascii="Century Gothic" w:eastAsia="Times New Roman" w:hAnsi="Century Gothic" w:cs="Segoe UI Light"/>
          <w:bCs/>
          <w:sz w:val="21"/>
          <w:szCs w:val="21"/>
          <w:lang w:eastAsia="en-AU"/>
        </w:rPr>
        <w:t xml:space="preserve">and </w:t>
      </w:r>
      <w:r w:rsidR="00720660" w:rsidRPr="006E0B87">
        <w:rPr>
          <w:rFonts w:ascii="Century Gothic" w:eastAsia="Times New Roman" w:hAnsi="Century Gothic" w:cs="Segoe UI Light"/>
          <w:bCs/>
          <w:sz w:val="21"/>
          <w:szCs w:val="21"/>
          <w:lang w:eastAsia="en-AU"/>
        </w:rPr>
        <w:t xml:space="preserve">we </w:t>
      </w:r>
      <w:r w:rsidR="004D79E5" w:rsidRPr="006E0B87">
        <w:rPr>
          <w:rFonts w:ascii="Century Gothic" w:eastAsia="Times New Roman" w:hAnsi="Century Gothic" w:cs="Segoe UI Light"/>
          <w:bCs/>
          <w:sz w:val="21"/>
          <w:szCs w:val="21"/>
          <w:lang w:eastAsia="en-AU"/>
        </w:rPr>
        <w:t>will</w:t>
      </w:r>
      <w:r w:rsidR="00720660" w:rsidRPr="006E0B87">
        <w:rPr>
          <w:rFonts w:ascii="Century Gothic" w:eastAsia="Times New Roman" w:hAnsi="Century Gothic" w:cs="Segoe UI Light"/>
          <w:bCs/>
          <w:sz w:val="21"/>
          <w:szCs w:val="21"/>
          <w:lang w:eastAsia="en-AU"/>
        </w:rPr>
        <w:t xml:space="preserve"> </w:t>
      </w:r>
      <w:r w:rsidR="004D79E5" w:rsidRPr="006E0B87">
        <w:rPr>
          <w:rFonts w:ascii="Century Gothic" w:eastAsia="Times New Roman" w:hAnsi="Century Gothic" w:cs="Segoe UI Light"/>
          <w:bCs/>
          <w:sz w:val="21"/>
          <w:szCs w:val="21"/>
          <w:lang w:eastAsia="en-AU"/>
        </w:rPr>
        <w:t xml:space="preserve">ensure </w:t>
      </w:r>
      <w:r w:rsidR="00720660" w:rsidRPr="006E0B87">
        <w:rPr>
          <w:rFonts w:ascii="Century Gothic" w:eastAsia="Times New Roman" w:hAnsi="Century Gothic" w:cs="Segoe UI Light"/>
          <w:bCs/>
          <w:sz w:val="21"/>
          <w:szCs w:val="21"/>
          <w:lang w:eastAsia="en-AU"/>
        </w:rPr>
        <w:t xml:space="preserve">this agenda </w:t>
      </w:r>
      <w:r w:rsidR="00090BED" w:rsidRPr="006E0B87">
        <w:rPr>
          <w:rFonts w:ascii="Century Gothic" w:eastAsia="Times New Roman" w:hAnsi="Century Gothic" w:cs="Segoe UI Light"/>
          <w:bCs/>
          <w:sz w:val="21"/>
          <w:szCs w:val="21"/>
          <w:lang w:eastAsia="en-AU"/>
        </w:rPr>
        <w:t xml:space="preserve">is </w:t>
      </w:r>
      <w:r w:rsidR="004D79E5" w:rsidRPr="006E0B87">
        <w:rPr>
          <w:rFonts w:ascii="Century Gothic" w:eastAsia="Times New Roman" w:hAnsi="Century Gothic" w:cs="Segoe UI Light"/>
          <w:bCs/>
          <w:sz w:val="21"/>
          <w:szCs w:val="21"/>
          <w:lang w:eastAsia="en-AU"/>
        </w:rPr>
        <w:t>pursue</w:t>
      </w:r>
      <w:r w:rsidR="00090BED" w:rsidRPr="006E0B87">
        <w:rPr>
          <w:rFonts w:ascii="Century Gothic" w:eastAsia="Times New Roman" w:hAnsi="Century Gothic" w:cs="Segoe UI Light"/>
          <w:bCs/>
          <w:sz w:val="21"/>
          <w:szCs w:val="21"/>
          <w:lang w:eastAsia="en-AU"/>
        </w:rPr>
        <w:t xml:space="preserve">d and addressed </w:t>
      </w:r>
      <w:r w:rsidR="004D79E5" w:rsidRPr="006E0B87">
        <w:rPr>
          <w:rFonts w:ascii="Century Gothic" w:eastAsia="Times New Roman" w:hAnsi="Century Gothic" w:cs="Segoe UI Light"/>
          <w:bCs/>
          <w:sz w:val="21"/>
          <w:szCs w:val="21"/>
          <w:lang w:eastAsia="en-AU"/>
        </w:rPr>
        <w:t xml:space="preserve">it at </w:t>
      </w:r>
      <w:r w:rsidR="00720660" w:rsidRPr="006E0B87">
        <w:rPr>
          <w:rFonts w:ascii="Century Gothic" w:eastAsia="Times New Roman" w:hAnsi="Century Gothic" w:cs="Segoe UI Light"/>
          <w:bCs/>
          <w:sz w:val="21"/>
          <w:szCs w:val="21"/>
          <w:lang w:eastAsia="en-AU"/>
        </w:rPr>
        <w:t>all levels</w:t>
      </w:r>
      <w:r w:rsidR="004D79E5" w:rsidRPr="006E0B87">
        <w:rPr>
          <w:rFonts w:ascii="Century Gothic" w:eastAsia="Times New Roman" w:hAnsi="Century Gothic" w:cs="Segoe UI Light"/>
          <w:bCs/>
          <w:sz w:val="21"/>
          <w:szCs w:val="21"/>
          <w:lang w:eastAsia="en-AU"/>
        </w:rPr>
        <w:t xml:space="preserve"> to attract support from our external partners </w:t>
      </w:r>
      <w:r w:rsidR="00720660" w:rsidRPr="006E0B87">
        <w:rPr>
          <w:rFonts w:ascii="Century Gothic" w:eastAsia="Times New Roman" w:hAnsi="Century Gothic" w:cs="Segoe UI Light"/>
          <w:bCs/>
          <w:sz w:val="21"/>
          <w:szCs w:val="21"/>
          <w:lang w:eastAsia="en-AU"/>
        </w:rPr>
        <w:t xml:space="preserve">private sector organizations </w:t>
      </w:r>
      <w:r w:rsidR="004D79E5" w:rsidRPr="006E0B87">
        <w:rPr>
          <w:rFonts w:ascii="Century Gothic" w:eastAsia="Times New Roman" w:hAnsi="Century Gothic" w:cs="Segoe UI Light"/>
          <w:bCs/>
          <w:sz w:val="21"/>
          <w:szCs w:val="21"/>
          <w:lang w:eastAsia="en-AU"/>
        </w:rPr>
        <w:t>and Government of Papua New Guinea</w:t>
      </w:r>
      <w:r w:rsidR="00720660" w:rsidRPr="006E0B87">
        <w:rPr>
          <w:rFonts w:ascii="Century Gothic" w:eastAsia="Times New Roman" w:hAnsi="Century Gothic" w:cs="Segoe UI Light"/>
          <w:bCs/>
          <w:sz w:val="21"/>
          <w:szCs w:val="21"/>
          <w:lang w:eastAsia="en-AU"/>
        </w:rPr>
        <w:t xml:space="preserve"> to support all the programs and projects relating to GBV in the province.</w:t>
      </w:r>
    </w:p>
    <w:p w14:paraId="76C2BC7E" w14:textId="27C6268F" w:rsidR="00720660" w:rsidRPr="006E0B87" w:rsidRDefault="00720660" w:rsidP="00EB59DD">
      <w:pPr>
        <w:spacing w:after="0" w:line="276" w:lineRule="auto"/>
        <w:jc w:val="both"/>
        <w:rPr>
          <w:rFonts w:ascii="Century Gothic" w:eastAsia="Times New Roman" w:hAnsi="Century Gothic" w:cs="Segoe UI Light"/>
          <w:bCs/>
          <w:sz w:val="16"/>
          <w:szCs w:val="16"/>
          <w:lang w:eastAsia="en-AU"/>
        </w:rPr>
      </w:pPr>
    </w:p>
    <w:p w14:paraId="77C20E4B" w14:textId="66C3815F" w:rsidR="00720660" w:rsidRPr="006E0B87" w:rsidRDefault="008D3DAA" w:rsidP="00EB59DD">
      <w:pPr>
        <w:spacing w:after="0" w:line="276" w:lineRule="auto"/>
        <w:jc w:val="both"/>
        <w:rPr>
          <w:rFonts w:ascii="Century Gothic" w:eastAsia="Times New Roman" w:hAnsi="Century Gothic" w:cs="Segoe UI Light"/>
          <w:bCs/>
          <w:sz w:val="21"/>
          <w:szCs w:val="21"/>
          <w:lang w:eastAsia="en-AU"/>
        </w:rPr>
      </w:pPr>
      <w:r w:rsidRPr="006E0B87">
        <w:rPr>
          <w:rFonts w:ascii="Century Gothic" w:eastAsia="Times New Roman" w:hAnsi="Century Gothic" w:cs="Segoe UI Light"/>
          <w:bCs/>
          <w:sz w:val="21"/>
          <w:szCs w:val="21"/>
          <w:lang w:eastAsia="en-AU"/>
        </w:rPr>
        <w:t>I also want say that, working very hard is very much appreciated but we need to work smarter to address this issue in the province. We must make use of every opportunity to counteract this situation to ensure our families, mothers and children are safeguard against acts of Gender-Based Violence.</w:t>
      </w:r>
    </w:p>
    <w:p w14:paraId="7546FA8A" w14:textId="77777777" w:rsidR="00600275" w:rsidRPr="006E0B87" w:rsidRDefault="00600275" w:rsidP="00EB59DD">
      <w:pPr>
        <w:spacing w:after="0" w:line="276" w:lineRule="auto"/>
        <w:jc w:val="both"/>
        <w:rPr>
          <w:rFonts w:ascii="Century Gothic" w:eastAsia="Times New Roman" w:hAnsi="Century Gothic" w:cs="Segoe UI Light"/>
          <w:bCs/>
          <w:sz w:val="16"/>
          <w:szCs w:val="16"/>
          <w:lang w:eastAsia="en-AU"/>
        </w:rPr>
      </w:pPr>
    </w:p>
    <w:p w14:paraId="3D0FD358" w14:textId="01FC7E80" w:rsidR="008D3DAA" w:rsidRPr="006E0B87" w:rsidRDefault="008D3DAA" w:rsidP="00EB59DD">
      <w:pPr>
        <w:spacing w:after="0" w:line="276" w:lineRule="auto"/>
        <w:jc w:val="both"/>
        <w:rPr>
          <w:rFonts w:ascii="Century Gothic" w:eastAsia="Times New Roman" w:hAnsi="Century Gothic" w:cs="Segoe UI Light"/>
          <w:bCs/>
          <w:sz w:val="21"/>
          <w:szCs w:val="21"/>
          <w:lang w:eastAsia="en-AU"/>
        </w:rPr>
      </w:pPr>
      <w:r w:rsidRPr="006E0B87">
        <w:rPr>
          <w:rFonts w:ascii="Century Gothic" w:eastAsia="Times New Roman" w:hAnsi="Century Gothic" w:cs="Segoe UI Light"/>
          <w:bCs/>
          <w:sz w:val="21"/>
          <w:szCs w:val="21"/>
          <w:lang w:eastAsia="en-AU"/>
        </w:rPr>
        <w:lastRenderedPageBreak/>
        <w:t>Furthermore, I am quite determined and comfortable with the current frameworks, systems and the Strategic Priority Action Areas that forms part of this strategic plan. Having such frameworks, systems and process will pave a clear pathway towards achieving the vision and the objectives of the West New Britain Provincial GBV Strategic Plan 2021-2025</w:t>
      </w:r>
      <w:r w:rsidR="00C82241" w:rsidRPr="006E0B87">
        <w:rPr>
          <w:rFonts w:ascii="Century Gothic" w:eastAsia="Times New Roman" w:hAnsi="Century Gothic" w:cs="Segoe UI Light"/>
          <w:bCs/>
          <w:sz w:val="21"/>
          <w:szCs w:val="21"/>
          <w:lang w:eastAsia="en-AU"/>
        </w:rPr>
        <w:t xml:space="preserve"> so that our communities are safe and guarded form oppression</w:t>
      </w:r>
      <w:r w:rsidRPr="006E0B87">
        <w:rPr>
          <w:rFonts w:ascii="Century Gothic" w:eastAsia="Times New Roman" w:hAnsi="Century Gothic" w:cs="Segoe UI Light"/>
          <w:bCs/>
          <w:sz w:val="21"/>
          <w:szCs w:val="21"/>
          <w:lang w:eastAsia="en-AU"/>
        </w:rPr>
        <w:t>. For the first time, I see the significance of this strategic plan</w:t>
      </w:r>
      <w:r w:rsidR="001D2291" w:rsidRPr="006E0B87">
        <w:rPr>
          <w:rFonts w:ascii="Century Gothic" w:eastAsia="Times New Roman" w:hAnsi="Century Gothic" w:cs="Segoe UI Light"/>
          <w:bCs/>
          <w:sz w:val="21"/>
          <w:szCs w:val="21"/>
          <w:lang w:eastAsia="en-AU"/>
        </w:rPr>
        <w:t>, and I am sure this will address many of the priorities outlined in the WNB Integrated Development Plan and the GoPNG aspirations pursue through the Vision 2050, PNGSDP and the Medium-Term Development Plan III.</w:t>
      </w:r>
    </w:p>
    <w:p w14:paraId="6CA0705D" w14:textId="6203A275" w:rsidR="001D2291" w:rsidRPr="006E0B87" w:rsidRDefault="001D2291" w:rsidP="00EB59DD">
      <w:pPr>
        <w:spacing w:after="0" w:line="276" w:lineRule="auto"/>
        <w:jc w:val="both"/>
        <w:rPr>
          <w:rFonts w:ascii="Century Gothic" w:eastAsia="Times New Roman" w:hAnsi="Century Gothic" w:cs="Segoe UI Light"/>
          <w:bCs/>
          <w:sz w:val="16"/>
          <w:szCs w:val="16"/>
          <w:lang w:eastAsia="en-AU"/>
        </w:rPr>
      </w:pPr>
    </w:p>
    <w:p w14:paraId="407C5A51" w14:textId="1E0D73FC" w:rsidR="001D2291" w:rsidRPr="006E0B87" w:rsidRDefault="001D2291" w:rsidP="00EB59DD">
      <w:pPr>
        <w:spacing w:after="0" w:line="276" w:lineRule="auto"/>
        <w:jc w:val="both"/>
        <w:rPr>
          <w:rFonts w:ascii="Century Gothic" w:eastAsia="Times New Roman" w:hAnsi="Century Gothic" w:cs="Segoe UI Light"/>
          <w:bCs/>
          <w:sz w:val="21"/>
          <w:szCs w:val="21"/>
          <w:lang w:eastAsia="en-AU"/>
        </w:rPr>
      </w:pPr>
      <w:r w:rsidRPr="006E0B87">
        <w:rPr>
          <w:rFonts w:ascii="Century Gothic" w:eastAsia="Times New Roman" w:hAnsi="Century Gothic" w:cs="Segoe UI Light"/>
          <w:bCs/>
          <w:sz w:val="21"/>
          <w:szCs w:val="21"/>
          <w:lang w:eastAsia="en-AU"/>
        </w:rPr>
        <w:t xml:space="preserve">In closing, I want </w:t>
      </w:r>
      <w:r w:rsidR="00C82241" w:rsidRPr="006E0B87">
        <w:rPr>
          <w:rFonts w:ascii="Century Gothic" w:eastAsia="Times New Roman" w:hAnsi="Century Gothic" w:cs="Segoe UI Light"/>
          <w:bCs/>
          <w:sz w:val="21"/>
          <w:szCs w:val="21"/>
          <w:lang w:eastAsia="en-AU"/>
        </w:rPr>
        <w:t xml:space="preserve">to </w:t>
      </w:r>
      <w:r w:rsidRPr="006E0B87">
        <w:rPr>
          <w:rFonts w:ascii="Century Gothic" w:eastAsia="Times New Roman" w:hAnsi="Century Gothic" w:cs="Segoe UI Light"/>
          <w:bCs/>
          <w:sz w:val="21"/>
          <w:szCs w:val="21"/>
          <w:lang w:eastAsia="en-AU"/>
        </w:rPr>
        <w:t xml:space="preserve">say that, WNB Provincial Government cannot </w:t>
      </w:r>
      <w:r w:rsidR="00BD73EE" w:rsidRPr="006E0B87">
        <w:rPr>
          <w:rFonts w:ascii="Century Gothic" w:eastAsia="Times New Roman" w:hAnsi="Century Gothic" w:cs="Segoe UI Light"/>
          <w:bCs/>
          <w:sz w:val="21"/>
          <w:szCs w:val="21"/>
          <w:lang w:eastAsia="en-AU"/>
        </w:rPr>
        <w:t xml:space="preserve">address GBV issues in the province alone, but </w:t>
      </w:r>
      <w:r w:rsidR="0021440D" w:rsidRPr="006E0B87">
        <w:rPr>
          <w:rFonts w:ascii="Century Gothic" w:eastAsia="Times New Roman" w:hAnsi="Century Gothic" w:cs="Segoe UI Light"/>
          <w:bCs/>
          <w:sz w:val="21"/>
          <w:szCs w:val="21"/>
          <w:lang w:eastAsia="en-AU"/>
        </w:rPr>
        <w:t xml:space="preserve">we </w:t>
      </w:r>
      <w:r w:rsidR="00BD73EE" w:rsidRPr="006E0B87">
        <w:rPr>
          <w:rFonts w:ascii="Century Gothic" w:eastAsia="Times New Roman" w:hAnsi="Century Gothic" w:cs="Segoe UI Light"/>
          <w:bCs/>
          <w:sz w:val="21"/>
          <w:szCs w:val="21"/>
          <w:lang w:eastAsia="en-AU"/>
        </w:rPr>
        <w:t xml:space="preserve">need support from all stakeholders and partners </w:t>
      </w:r>
      <w:r w:rsidR="00C82241" w:rsidRPr="006E0B87">
        <w:rPr>
          <w:rFonts w:ascii="Century Gothic" w:eastAsia="Times New Roman" w:hAnsi="Century Gothic" w:cs="Segoe UI Light"/>
          <w:bCs/>
          <w:sz w:val="21"/>
          <w:szCs w:val="21"/>
          <w:lang w:eastAsia="en-AU"/>
        </w:rPr>
        <w:t>to address this agenda bring the development of our province forward</w:t>
      </w:r>
      <w:r w:rsidR="00BD73EE" w:rsidRPr="006E0B87">
        <w:rPr>
          <w:rFonts w:ascii="Century Gothic" w:eastAsia="Times New Roman" w:hAnsi="Century Gothic" w:cs="Segoe UI Light"/>
          <w:bCs/>
          <w:sz w:val="21"/>
          <w:szCs w:val="21"/>
          <w:lang w:eastAsia="en-AU"/>
        </w:rPr>
        <w:t xml:space="preserve">. </w:t>
      </w:r>
      <w:r w:rsidR="00F70CFC" w:rsidRPr="006E0B87">
        <w:rPr>
          <w:rFonts w:ascii="Century Gothic" w:eastAsia="Times New Roman" w:hAnsi="Century Gothic" w:cs="Segoe UI Light"/>
          <w:bCs/>
          <w:sz w:val="21"/>
          <w:szCs w:val="21"/>
          <w:lang w:eastAsia="en-AU"/>
        </w:rPr>
        <w:t>The GBV pandemic</w:t>
      </w:r>
      <w:r w:rsidR="0021440D" w:rsidRPr="006E0B87">
        <w:rPr>
          <w:rFonts w:ascii="Century Gothic" w:eastAsia="Times New Roman" w:hAnsi="Century Gothic" w:cs="Segoe UI Light"/>
          <w:bCs/>
          <w:sz w:val="21"/>
          <w:szCs w:val="21"/>
          <w:lang w:eastAsia="en-AU"/>
        </w:rPr>
        <w:t xml:space="preserve"> is a development issue which directly affects </w:t>
      </w:r>
      <w:r w:rsidR="00CF715A" w:rsidRPr="006E0B87">
        <w:rPr>
          <w:rFonts w:ascii="Century Gothic" w:eastAsia="Times New Roman" w:hAnsi="Century Gothic" w:cs="Segoe UI Light"/>
          <w:bCs/>
          <w:sz w:val="21"/>
          <w:szCs w:val="21"/>
          <w:lang w:eastAsia="en-AU"/>
        </w:rPr>
        <w:t>our society, the people especially, our mothers and children in the communities. However, o</w:t>
      </w:r>
      <w:r w:rsidR="00FA5020" w:rsidRPr="006E0B87">
        <w:rPr>
          <w:rFonts w:ascii="Century Gothic" w:eastAsia="Times New Roman" w:hAnsi="Century Gothic" w:cs="Segoe UI Light"/>
          <w:bCs/>
          <w:sz w:val="21"/>
          <w:szCs w:val="21"/>
          <w:lang w:eastAsia="en-AU"/>
        </w:rPr>
        <w:t xml:space="preserve">nce again, </w:t>
      </w:r>
      <w:r w:rsidR="00F70CFC" w:rsidRPr="006E0B87">
        <w:rPr>
          <w:rFonts w:ascii="Century Gothic" w:eastAsia="Times New Roman" w:hAnsi="Century Gothic" w:cs="Segoe UI Light"/>
          <w:bCs/>
          <w:sz w:val="21"/>
          <w:szCs w:val="21"/>
          <w:lang w:eastAsia="en-AU"/>
        </w:rPr>
        <w:t>I want to commen</w:t>
      </w:r>
      <w:r w:rsidR="00CF715A" w:rsidRPr="006E0B87">
        <w:rPr>
          <w:rFonts w:ascii="Century Gothic" w:eastAsia="Times New Roman" w:hAnsi="Century Gothic" w:cs="Segoe UI Light"/>
          <w:bCs/>
          <w:sz w:val="21"/>
          <w:szCs w:val="21"/>
          <w:lang w:eastAsia="en-AU"/>
        </w:rPr>
        <w:t>d the WNBP GBV Action Committee</w:t>
      </w:r>
      <w:r w:rsidR="00C82241" w:rsidRPr="006E0B87">
        <w:rPr>
          <w:rFonts w:ascii="Century Gothic" w:eastAsia="Times New Roman" w:hAnsi="Century Gothic" w:cs="Segoe UI Light"/>
          <w:bCs/>
          <w:sz w:val="21"/>
          <w:szCs w:val="21"/>
          <w:lang w:eastAsia="en-AU"/>
        </w:rPr>
        <w:t>, especially, the Division of Community Development</w:t>
      </w:r>
      <w:r w:rsidR="00F70CFC" w:rsidRPr="006E0B87">
        <w:rPr>
          <w:rFonts w:ascii="Century Gothic" w:eastAsia="Times New Roman" w:hAnsi="Century Gothic" w:cs="Segoe UI Light"/>
          <w:bCs/>
          <w:sz w:val="21"/>
          <w:szCs w:val="21"/>
          <w:lang w:eastAsia="en-AU"/>
        </w:rPr>
        <w:t xml:space="preserve"> for the great effort </w:t>
      </w:r>
      <w:r w:rsidR="00C82241" w:rsidRPr="006E0B87">
        <w:rPr>
          <w:rFonts w:ascii="Century Gothic" w:eastAsia="Times New Roman" w:hAnsi="Century Gothic" w:cs="Segoe UI Light"/>
          <w:bCs/>
          <w:sz w:val="21"/>
          <w:szCs w:val="21"/>
          <w:lang w:eastAsia="en-AU"/>
        </w:rPr>
        <w:t xml:space="preserve">in taking the lead by </w:t>
      </w:r>
      <w:r w:rsidR="00F70CFC" w:rsidRPr="006E0B87">
        <w:rPr>
          <w:rFonts w:ascii="Century Gothic" w:eastAsia="Times New Roman" w:hAnsi="Century Gothic" w:cs="Segoe UI Light"/>
          <w:bCs/>
          <w:sz w:val="21"/>
          <w:szCs w:val="21"/>
          <w:lang w:eastAsia="en-AU"/>
        </w:rPr>
        <w:t>invest</w:t>
      </w:r>
      <w:r w:rsidR="00C82241" w:rsidRPr="006E0B87">
        <w:rPr>
          <w:rFonts w:ascii="Century Gothic" w:eastAsia="Times New Roman" w:hAnsi="Century Gothic" w:cs="Segoe UI Light"/>
          <w:bCs/>
          <w:sz w:val="21"/>
          <w:szCs w:val="21"/>
          <w:lang w:eastAsia="en-AU"/>
        </w:rPr>
        <w:t>ing</w:t>
      </w:r>
      <w:r w:rsidR="00F70CFC" w:rsidRPr="006E0B87">
        <w:rPr>
          <w:rFonts w:ascii="Century Gothic" w:eastAsia="Times New Roman" w:hAnsi="Century Gothic" w:cs="Segoe UI Light"/>
          <w:bCs/>
          <w:sz w:val="21"/>
          <w:szCs w:val="21"/>
          <w:lang w:eastAsia="en-AU"/>
        </w:rPr>
        <w:t xml:space="preserve"> towards </w:t>
      </w:r>
      <w:r w:rsidR="00CF715A" w:rsidRPr="006E0B87">
        <w:rPr>
          <w:rFonts w:ascii="Century Gothic" w:eastAsia="Times New Roman" w:hAnsi="Century Gothic" w:cs="Segoe UI Light"/>
          <w:bCs/>
          <w:sz w:val="21"/>
          <w:szCs w:val="21"/>
          <w:lang w:eastAsia="en-AU"/>
        </w:rPr>
        <w:t>the design and formulation of this strategic plan. Let us continue with</w:t>
      </w:r>
      <w:r w:rsidR="00C82241" w:rsidRPr="006E0B87">
        <w:rPr>
          <w:rFonts w:ascii="Century Gothic" w:eastAsia="Times New Roman" w:hAnsi="Century Gothic" w:cs="Segoe UI Light"/>
          <w:bCs/>
          <w:sz w:val="21"/>
          <w:szCs w:val="21"/>
          <w:lang w:eastAsia="en-AU"/>
        </w:rPr>
        <w:t xml:space="preserve"> the good work</w:t>
      </w:r>
      <w:r w:rsidR="00CF715A" w:rsidRPr="006E0B87">
        <w:rPr>
          <w:rFonts w:ascii="Century Gothic" w:eastAsia="Times New Roman" w:hAnsi="Century Gothic" w:cs="Segoe UI Light"/>
          <w:bCs/>
          <w:sz w:val="21"/>
          <w:szCs w:val="21"/>
          <w:lang w:eastAsia="en-AU"/>
        </w:rPr>
        <w:t xml:space="preserve"> </w:t>
      </w:r>
      <w:r w:rsidR="00C82241" w:rsidRPr="006E0B87">
        <w:rPr>
          <w:rFonts w:ascii="Century Gothic" w:eastAsia="Times New Roman" w:hAnsi="Century Gothic" w:cs="Segoe UI Light"/>
          <w:bCs/>
          <w:sz w:val="21"/>
          <w:szCs w:val="21"/>
          <w:lang w:eastAsia="en-AU"/>
        </w:rPr>
        <w:t>t</w:t>
      </w:r>
      <w:r w:rsidR="004E1B5E" w:rsidRPr="006E0B87">
        <w:rPr>
          <w:rFonts w:ascii="Century Gothic" w:eastAsia="Times New Roman" w:hAnsi="Century Gothic" w:cs="Segoe UI Light"/>
          <w:bCs/>
          <w:sz w:val="21"/>
          <w:szCs w:val="21"/>
          <w:lang w:eastAsia="en-AU"/>
        </w:rPr>
        <w:t>hat we started and proceed to</w:t>
      </w:r>
      <w:r w:rsidR="00CF715A" w:rsidRPr="006E0B87">
        <w:rPr>
          <w:rFonts w:ascii="Century Gothic" w:eastAsia="Times New Roman" w:hAnsi="Century Gothic" w:cs="Segoe UI Light"/>
          <w:bCs/>
          <w:sz w:val="21"/>
          <w:szCs w:val="21"/>
          <w:lang w:eastAsia="en-AU"/>
        </w:rPr>
        <w:t xml:space="preserve"> save our families, communities and the province as a whole.</w:t>
      </w:r>
      <w:r w:rsidR="00C82241" w:rsidRPr="006E0B87">
        <w:rPr>
          <w:rFonts w:ascii="Century Gothic" w:eastAsia="Times New Roman" w:hAnsi="Century Gothic" w:cs="Segoe UI Light"/>
          <w:bCs/>
          <w:sz w:val="21"/>
          <w:szCs w:val="21"/>
          <w:lang w:eastAsia="en-AU"/>
        </w:rPr>
        <w:t xml:space="preserve"> </w:t>
      </w:r>
      <w:r w:rsidR="00AB1AC0" w:rsidRPr="006E0B87">
        <w:rPr>
          <w:rFonts w:ascii="Century Gothic" w:eastAsia="Times New Roman" w:hAnsi="Century Gothic" w:cs="Segoe UI Light"/>
          <w:bCs/>
          <w:sz w:val="21"/>
          <w:szCs w:val="21"/>
          <w:lang w:eastAsia="en-AU"/>
        </w:rPr>
        <w:t>On behalf of the people of West New Britain Province, with the highest respect, I kindly ask our heavenly Father for his wisdom and guidance all through the implementation of this strategic plan.</w:t>
      </w:r>
    </w:p>
    <w:p w14:paraId="5160808A" w14:textId="7E2FFEC1" w:rsidR="00CF715A" w:rsidRPr="006E0B87" w:rsidRDefault="00CF715A" w:rsidP="00EB59DD">
      <w:pPr>
        <w:spacing w:after="0" w:line="276" w:lineRule="auto"/>
        <w:jc w:val="both"/>
        <w:rPr>
          <w:rFonts w:ascii="Century Gothic" w:eastAsia="Times New Roman" w:hAnsi="Century Gothic" w:cs="Segoe UI Light"/>
          <w:bCs/>
          <w:sz w:val="16"/>
          <w:szCs w:val="16"/>
          <w:lang w:eastAsia="en-AU"/>
        </w:rPr>
      </w:pPr>
    </w:p>
    <w:p w14:paraId="124D1D0A" w14:textId="1B915AA0" w:rsidR="00CF715A" w:rsidRPr="006E0B87" w:rsidRDefault="00CF715A" w:rsidP="00EB59DD">
      <w:pPr>
        <w:spacing w:after="0" w:line="276" w:lineRule="auto"/>
        <w:jc w:val="both"/>
        <w:rPr>
          <w:rFonts w:ascii="Century Gothic" w:eastAsia="Times New Roman" w:hAnsi="Century Gothic" w:cs="Segoe UI Light"/>
          <w:bCs/>
          <w:sz w:val="21"/>
          <w:szCs w:val="21"/>
          <w:lang w:eastAsia="en-AU"/>
        </w:rPr>
      </w:pPr>
      <w:r w:rsidRPr="006E0B87">
        <w:rPr>
          <w:rFonts w:ascii="Century Gothic" w:eastAsia="Times New Roman" w:hAnsi="Century Gothic" w:cs="Segoe UI Light"/>
          <w:bCs/>
          <w:sz w:val="21"/>
          <w:szCs w:val="21"/>
          <w:lang w:eastAsia="en-AU"/>
        </w:rPr>
        <w:t>May the implementation of this strategic plan be a successful one.</w:t>
      </w:r>
    </w:p>
    <w:p w14:paraId="324E62E6" w14:textId="0434E2EE" w:rsidR="00CF715A" w:rsidRPr="006E0B87" w:rsidRDefault="00CF715A" w:rsidP="00EB59DD">
      <w:pPr>
        <w:spacing w:after="0" w:line="276" w:lineRule="auto"/>
        <w:jc w:val="both"/>
        <w:rPr>
          <w:rFonts w:ascii="Century Gothic" w:eastAsia="Times New Roman" w:hAnsi="Century Gothic" w:cs="Segoe UI Light"/>
          <w:bCs/>
          <w:sz w:val="21"/>
          <w:szCs w:val="21"/>
          <w:lang w:eastAsia="en-AU"/>
        </w:rPr>
      </w:pPr>
    </w:p>
    <w:p w14:paraId="7BF281F9" w14:textId="3D1E923A" w:rsidR="00CF715A" w:rsidRPr="006E0B87" w:rsidRDefault="00CF715A" w:rsidP="00EB59DD">
      <w:pPr>
        <w:spacing w:after="0" w:line="276" w:lineRule="auto"/>
        <w:jc w:val="both"/>
        <w:rPr>
          <w:rFonts w:ascii="Century Gothic" w:eastAsia="Times New Roman" w:hAnsi="Century Gothic" w:cs="Segoe UI Light"/>
          <w:bCs/>
          <w:sz w:val="21"/>
          <w:szCs w:val="21"/>
          <w:lang w:eastAsia="en-AU"/>
        </w:rPr>
      </w:pPr>
      <w:r w:rsidRPr="006E0B87">
        <w:rPr>
          <w:rFonts w:ascii="Century Gothic" w:eastAsia="Times New Roman" w:hAnsi="Century Gothic" w:cs="Segoe UI Light"/>
          <w:bCs/>
          <w:sz w:val="21"/>
          <w:szCs w:val="21"/>
          <w:lang w:eastAsia="en-AU"/>
        </w:rPr>
        <w:t>God bless us all.</w:t>
      </w:r>
    </w:p>
    <w:p w14:paraId="58DC80D4" w14:textId="1E4722FA" w:rsidR="00CF715A" w:rsidRPr="006E0B87" w:rsidRDefault="00CF715A" w:rsidP="00EB59DD">
      <w:pPr>
        <w:spacing w:after="0" w:line="276" w:lineRule="auto"/>
        <w:jc w:val="both"/>
        <w:rPr>
          <w:rFonts w:ascii="Century Gothic" w:eastAsia="Times New Roman" w:hAnsi="Century Gothic" w:cs="Segoe UI Light"/>
          <w:bCs/>
          <w:sz w:val="21"/>
          <w:szCs w:val="21"/>
          <w:lang w:eastAsia="en-AU"/>
        </w:rPr>
      </w:pPr>
    </w:p>
    <w:p w14:paraId="2A15A21F" w14:textId="1AF935D0" w:rsidR="00CF715A" w:rsidRPr="006E0B87" w:rsidRDefault="00CF715A" w:rsidP="00EB59DD">
      <w:pPr>
        <w:spacing w:after="0" w:line="276" w:lineRule="auto"/>
        <w:jc w:val="both"/>
        <w:rPr>
          <w:rFonts w:ascii="Century Gothic" w:eastAsia="Times New Roman" w:hAnsi="Century Gothic" w:cs="Segoe UI Light"/>
          <w:bCs/>
          <w:sz w:val="21"/>
          <w:szCs w:val="21"/>
          <w:lang w:eastAsia="en-AU"/>
        </w:rPr>
      </w:pPr>
    </w:p>
    <w:p w14:paraId="65922907" w14:textId="333CE1C9" w:rsidR="00CF715A" w:rsidRPr="006E0B87" w:rsidRDefault="00CF715A" w:rsidP="00EB59DD">
      <w:pPr>
        <w:spacing w:after="0" w:line="276" w:lineRule="auto"/>
        <w:jc w:val="both"/>
        <w:rPr>
          <w:rFonts w:ascii="Century Gothic" w:eastAsia="Times New Roman" w:hAnsi="Century Gothic" w:cs="Segoe UI Light"/>
          <w:bCs/>
          <w:sz w:val="21"/>
          <w:szCs w:val="21"/>
          <w:lang w:eastAsia="en-AU"/>
        </w:rPr>
      </w:pPr>
    </w:p>
    <w:p w14:paraId="6156733E" w14:textId="77777777" w:rsidR="00CF715A" w:rsidRPr="006E0B87" w:rsidRDefault="00CF715A" w:rsidP="00EB59DD">
      <w:pPr>
        <w:spacing w:after="0" w:line="276" w:lineRule="auto"/>
        <w:jc w:val="both"/>
        <w:rPr>
          <w:rFonts w:ascii="Century Gothic" w:eastAsia="Times New Roman" w:hAnsi="Century Gothic" w:cs="Segoe UI Light"/>
          <w:b/>
          <w:sz w:val="21"/>
          <w:szCs w:val="21"/>
          <w:lang w:eastAsia="en-AU"/>
        </w:rPr>
      </w:pPr>
    </w:p>
    <w:p w14:paraId="41AEB99B" w14:textId="509AE52B" w:rsidR="00CF715A" w:rsidRPr="006E0B87" w:rsidRDefault="00CF715A" w:rsidP="00EB59DD">
      <w:pPr>
        <w:spacing w:after="0" w:line="276" w:lineRule="auto"/>
        <w:jc w:val="both"/>
        <w:rPr>
          <w:rFonts w:ascii="Century Gothic" w:eastAsia="Times New Roman" w:hAnsi="Century Gothic" w:cs="Segoe UI Light"/>
          <w:b/>
          <w:sz w:val="21"/>
          <w:szCs w:val="21"/>
          <w:lang w:eastAsia="en-AU"/>
        </w:rPr>
      </w:pPr>
      <w:r w:rsidRPr="006E0B87">
        <w:rPr>
          <w:rFonts w:ascii="Century Gothic" w:eastAsia="Times New Roman" w:hAnsi="Century Gothic" w:cs="Segoe UI Light"/>
          <w:b/>
          <w:sz w:val="21"/>
          <w:szCs w:val="21"/>
          <w:lang w:eastAsia="en-AU"/>
        </w:rPr>
        <w:t>HON. FRANCIS GALIA MANEKE, MP</w:t>
      </w:r>
    </w:p>
    <w:p w14:paraId="6D555954" w14:textId="25412E53" w:rsidR="00CF715A" w:rsidRPr="006E0B87" w:rsidRDefault="00CF715A" w:rsidP="00EB59DD">
      <w:pPr>
        <w:spacing w:after="0" w:line="276" w:lineRule="auto"/>
        <w:jc w:val="both"/>
        <w:rPr>
          <w:rFonts w:ascii="Century Gothic" w:eastAsia="Times New Roman" w:hAnsi="Century Gothic" w:cs="Segoe UI Light"/>
          <w:bCs/>
          <w:sz w:val="21"/>
          <w:szCs w:val="21"/>
          <w:lang w:eastAsia="en-AU"/>
        </w:rPr>
      </w:pPr>
      <w:r w:rsidRPr="006E0B87">
        <w:rPr>
          <w:rFonts w:ascii="Century Gothic" w:eastAsia="Times New Roman" w:hAnsi="Century Gothic" w:cs="Segoe UI Light"/>
          <w:bCs/>
          <w:sz w:val="21"/>
          <w:szCs w:val="21"/>
          <w:lang w:eastAsia="en-AU"/>
        </w:rPr>
        <w:t>Governor</w:t>
      </w:r>
    </w:p>
    <w:p w14:paraId="10254B32" w14:textId="01C2748A" w:rsidR="008D3DAA" w:rsidRPr="005E6741" w:rsidRDefault="008D3DAA" w:rsidP="00EB59DD">
      <w:pPr>
        <w:spacing w:after="0" w:line="276" w:lineRule="auto"/>
        <w:jc w:val="both"/>
        <w:rPr>
          <w:rFonts w:ascii="Century Gothic" w:eastAsia="Times New Roman" w:hAnsi="Century Gothic" w:cs="Segoe UI Light"/>
          <w:bCs/>
          <w:lang w:eastAsia="en-AU"/>
        </w:rPr>
      </w:pPr>
    </w:p>
    <w:p w14:paraId="1BFD8E87" w14:textId="77777777" w:rsidR="008D3DAA" w:rsidRPr="00EB59DD" w:rsidRDefault="008D3DAA" w:rsidP="00EB59DD">
      <w:pPr>
        <w:spacing w:after="0" w:line="276" w:lineRule="auto"/>
        <w:jc w:val="both"/>
        <w:rPr>
          <w:rFonts w:ascii="Century Gothic" w:eastAsia="Times New Roman" w:hAnsi="Century Gothic" w:cs="Segoe UI Light"/>
          <w:bCs/>
          <w:sz w:val="24"/>
          <w:szCs w:val="24"/>
          <w:lang w:eastAsia="en-AU"/>
        </w:rPr>
      </w:pPr>
    </w:p>
    <w:p w14:paraId="0EE4623A" w14:textId="0F5C26F6" w:rsidR="00EB59DD" w:rsidRPr="00EB59DD" w:rsidRDefault="00EB59DD" w:rsidP="00EB59DD">
      <w:pPr>
        <w:spacing w:after="0" w:line="276" w:lineRule="auto"/>
        <w:jc w:val="both"/>
        <w:rPr>
          <w:rFonts w:ascii="Century Gothic" w:eastAsia="Times New Roman" w:hAnsi="Century Gothic" w:cs="Segoe UI Light"/>
          <w:bCs/>
          <w:sz w:val="24"/>
          <w:szCs w:val="24"/>
          <w:lang w:eastAsia="en-AU"/>
        </w:rPr>
      </w:pPr>
    </w:p>
    <w:p w14:paraId="76871916" w14:textId="6A98FBEC" w:rsidR="00061CDE" w:rsidRDefault="00061CDE" w:rsidP="00EB59DD">
      <w:pPr>
        <w:spacing w:line="276" w:lineRule="auto"/>
        <w:jc w:val="both"/>
        <w:rPr>
          <w:rFonts w:ascii="Century Gothic" w:hAnsi="Century Gothic"/>
          <w:sz w:val="24"/>
          <w:szCs w:val="24"/>
        </w:rPr>
      </w:pPr>
    </w:p>
    <w:p w14:paraId="3A25993B" w14:textId="77777777" w:rsidR="00D52CBD" w:rsidRPr="006071CD" w:rsidRDefault="00D52CBD" w:rsidP="00D52CBD">
      <w:pPr>
        <w:jc w:val="both"/>
        <w:rPr>
          <w:rFonts w:ascii="Century Gothic" w:hAnsi="Century Gothic"/>
          <w:sz w:val="24"/>
          <w:szCs w:val="24"/>
        </w:rPr>
      </w:pPr>
    </w:p>
    <w:p w14:paraId="26AADF1C" w14:textId="77777777" w:rsidR="00D52CBD" w:rsidRDefault="00D52CBD" w:rsidP="001E09EF">
      <w:pPr>
        <w:spacing w:after="0" w:line="276" w:lineRule="auto"/>
        <w:jc w:val="both"/>
        <w:rPr>
          <w:rFonts w:ascii="Century Gothic" w:hAnsi="Century Gothic"/>
        </w:rPr>
      </w:pPr>
    </w:p>
    <w:p w14:paraId="0A028870" w14:textId="1E38ED9B" w:rsidR="00CA086F" w:rsidRDefault="00CA086F" w:rsidP="001E09EF">
      <w:pPr>
        <w:spacing w:after="0" w:line="276" w:lineRule="auto"/>
        <w:jc w:val="both"/>
        <w:rPr>
          <w:rFonts w:ascii="Century Gothic" w:hAnsi="Century Gothic"/>
        </w:rPr>
      </w:pPr>
    </w:p>
    <w:p w14:paraId="090020A3" w14:textId="77777777" w:rsidR="00CA086F" w:rsidRDefault="00CA086F" w:rsidP="001E09EF">
      <w:pPr>
        <w:spacing w:after="0" w:line="276" w:lineRule="auto"/>
        <w:jc w:val="both"/>
        <w:rPr>
          <w:rFonts w:ascii="Century Gothic" w:hAnsi="Century Gothic"/>
        </w:rPr>
      </w:pPr>
    </w:p>
    <w:p w14:paraId="7F0DDC56" w14:textId="4024480F" w:rsidR="008D3DAA" w:rsidRDefault="008D3DAA" w:rsidP="003330EE">
      <w:pPr>
        <w:rPr>
          <w:rFonts w:ascii="Century Gothic" w:hAnsi="Century Gothic"/>
        </w:rPr>
      </w:pPr>
    </w:p>
    <w:p w14:paraId="4AED3D04" w14:textId="0A4AACEE" w:rsidR="005E6741" w:rsidRDefault="005E6741" w:rsidP="003330EE">
      <w:pPr>
        <w:rPr>
          <w:rFonts w:ascii="Century Gothic" w:hAnsi="Century Gothic"/>
        </w:rPr>
      </w:pPr>
    </w:p>
    <w:p w14:paraId="2CD845AB" w14:textId="77777777" w:rsidR="0025514F" w:rsidRDefault="0025514F" w:rsidP="003330EE">
      <w:pPr>
        <w:rPr>
          <w:rFonts w:ascii="Century Gothic" w:hAnsi="Century Gothic"/>
        </w:rPr>
      </w:pPr>
    </w:p>
    <w:p w14:paraId="6D0D726D" w14:textId="24E81735" w:rsidR="008C5F0D" w:rsidRPr="00972B78" w:rsidRDefault="00BE1A3D" w:rsidP="00972B78">
      <w:pPr>
        <w:pStyle w:val="Heading1"/>
        <w:shd w:val="clear" w:color="auto" w:fill="C45911" w:themeFill="accent2" w:themeFillShade="BF"/>
        <w:rPr>
          <w:rFonts w:ascii="Century Gothic" w:hAnsi="Century Gothic"/>
          <w:b/>
          <w:bCs/>
          <w:color w:val="FFFF00"/>
          <w:sz w:val="22"/>
          <w:szCs w:val="22"/>
        </w:rPr>
      </w:pPr>
      <w:bookmarkStart w:id="2" w:name="_Toc66913012"/>
      <w:r w:rsidRPr="00972B78">
        <w:rPr>
          <w:rFonts w:ascii="Century Gothic" w:hAnsi="Century Gothic"/>
          <w:b/>
          <w:bCs/>
          <w:color w:val="FFFF00"/>
          <w:sz w:val="22"/>
          <w:szCs w:val="22"/>
        </w:rPr>
        <w:lastRenderedPageBreak/>
        <w:t>STATEMENT BY THE PROVINCIAL ADMINISTRATOR</w:t>
      </w:r>
      <w:bookmarkEnd w:id="2"/>
    </w:p>
    <w:p w14:paraId="77B01E16" w14:textId="3D87BF61" w:rsidR="003330EE" w:rsidRDefault="003330EE" w:rsidP="002969A4">
      <w:pPr>
        <w:spacing w:after="0"/>
        <w:rPr>
          <w:rFonts w:ascii="Century Gothic" w:hAnsi="Century Gothic"/>
        </w:rPr>
      </w:pPr>
    </w:p>
    <w:p w14:paraId="5832633D" w14:textId="77777777" w:rsidR="009840F8" w:rsidRDefault="009840F8" w:rsidP="00B8281B">
      <w:pPr>
        <w:spacing w:after="0" w:line="276" w:lineRule="auto"/>
        <w:jc w:val="both"/>
        <w:rPr>
          <w:rFonts w:ascii="Century Gothic" w:hAnsi="Century Gothic"/>
        </w:rPr>
        <w:sectPr w:rsidR="009840F8" w:rsidSect="00366F4E">
          <w:type w:val="continuous"/>
          <w:pgSz w:w="12240" w:h="15840"/>
          <w:pgMar w:top="1440" w:right="1440" w:bottom="1267" w:left="1526" w:header="720" w:footer="720" w:gutter="0"/>
          <w:cols w:space="720"/>
          <w:docGrid w:linePitch="360"/>
        </w:sectPr>
      </w:pPr>
    </w:p>
    <w:p w14:paraId="4FD78DF0" w14:textId="77777777" w:rsidR="001574E7" w:rsidRPr="006E0B87" w:rsidRDefault="001574E7" w:rsidP="00B8281B">
      <w:pPr>
        <w:spacing w:after="0" w:line="276" w:lineRule="auto"/>
        <w:jc w:val="both"/>
        <w:rPr>
          <w:rFonts w:ascii="Century Gothic" w:hAnsi="Century Gothic"/>
          <w:sz w:val="21"/>
          <w:szCs w:val="21"/>
        </w:rPr>
      </w:pPr>
      <w:r w:rsidRPr="00646973">
        <w:rPr>
          <w:rFonts w:ascii="Times New Roman" w:hAnsi="Times New Roman" w:cs="Times New Roman"/>
          <w:noProof/>
        </w:rPr>
        <w:drawing>
          <wp:inline distT="0" distB="0" distL="0" distR="0" wp14:anchorId="68F418A5" wp14:editId="7985CF59">
            <wp:extent cx="1394460" cy="1758802"/>
            <wp:effectExtent l="38100" t="38100" r="34290" b="323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02538" cy="1768991"/>
                    </a:xfrm>
                    <a:prstGeom prst="rect">
                      <a:avLst/>
                    </a:prstGeom>
                    <a:noFill/>
                    <a:ln w="25400">
                      <a:solidFill>
                        <a:schemeClr val="tx1"/>
                      </a:solidFill>
                    </a:ln>
                  </pic:spPr>
                </pic:pic>
              </a:graphicData>
            </a:graphic>
          </wp:inline>
        </w:drawing>
      </w:r>
    </w:p>
    <w:p w14:paraId="798060AF" w14:textId="77777777" w:rsidR="001574E7" w:rsidRPr="006E0B87" w:rsidRDefault="001574E7" w:rsidP="00B8281B">
      <w:pPr>
        <w:spacing w:after="0" w:line="276" w:lineRule="auto"/>
        <w:jc w:val="both"/>
        <w:rPr>
          <w:rFonts w:ascii="Century Gothic" w:hAnsi="Century Gothic"/>
          <w:sz w:val="16"/>
          <w:szCs w:val="16"/>
        </w:rPr>
      </w:pPr>
    </w:p>
    <w:p w14:paraId="1BC5B5BF" w14:textId="5CB727D8" w:rsidR="00BA66F4" w:rsidRPr="006E0B87" w:rsidRDefault="0000431C" w:rsidP="001574E7">
      <w:pPr>
        <w:spacing w:after="0" w:line="276" w:lineRule="auto"/>
        <w:ind w:left="-360"/>
        <w:jc w:val="both"/>
        <w:rPr>
          <w:rFonts w:ascii="Century Gothic" w:hAnsi="Century Gothic"/>
          <w:sz w:val="21"/>
          <w:szCs w:val="21"/>
        </w:rPr>
      </w:pPr>
      <w:r w:rsidRPr="006E0B87">
        <w:rPr>
          <w:rFonts w:ascii="Century Gothic" w:hAnsi="Century Gothic"/>
          <w:sz w:val="21"/>
          <w:szCs w:val="21"/>
        </w:rPr>
        <w:t>Hi Everyone!</w:t>
      </w:r>
    </w:p>
    <w:p w14:paraId="4A3C1469" w14:textId="77777777" w:rsidR="00C94B75" w:rsidRPr="006E0B87" w:rsidRDefault="00C94B75" w:rsidP="00B8281B">
      <w:pPr>
        <w:spacing w:after="0" w:line="276" w:lineRule="auto"/>
        <w:jc w:val="both"/>
        <w:rPr>
          <w:rFonts w:ascii="Century Gothic" w:hAnsi="Century Gothic"/>
          <w:sz w:val="16"/>
          <w:szCs w:val="16"/>
        </w:rPr>
      </w:pPr>
    </w:p>
    <w:p w14:paraId="259B3801" w14:textId="0B45D7BE" w:rsidR="0000431C" w:rsidRPr="006E0B87" w:rsidRDefault="0000431C" w:rsidP="001574E7">
      <w:pPr>
        <w:spacing w:after="0" w:line="276" w:lineRule="auto"/>
        <w:ind w:left="-360"/>
        <w:jc w:val="both"/>
        <w:rPr>
          <w:rFonts w:ascii="Century Gothic" w:hAnsi="Century Gothic"/>
          <w:sz w:val="21"/>
          <w:szCs w:val="21"/>
        </w:rPr>
      </w:pPr>
      <w:r w:rsidRPr="006E0B87">
        <w:rPr>
          <w:rFonts w:ascii="Century Gothic" w:hAnsi="Century Gothic"/>
          <w:sz w:val="21"/>
          <w:szCs w:val="21"/>
        </w:rPr>
        <w:t xml:space="preserve">It is my utmost desire to provide </w:t>
      </w:r>
      <w:r w:rsidR="00AB1AC0" w:rsidRPr="006E0B87">
        <w:rPr>
          <w:rFonts w:ascii="Century Gothic" w:hAnsi="Century Gothic"/>
          <w:sz w:val="21"/>
          <w:szCs w:val="21"/>
        </w:rPr>
        <w:t>the</w:t>
      </w:r>
      <w:r w:rsidR="0048115E" w:rsidRPr="006E0B87">
        <w:rPr>
          <w:rFonts w:ascii="Century Gothic" w:hAnsi="Century Gothic"/>
          <w:sz w:val="21"/>
          <w:szCs w:val="21"/>
        </w:rPr>
        <w:t xml:space="preserve"> focus of</w:t>
      </w:r>
      <w:r w:rsidRPr="006E0B87">
        <w:rPr>
          <w:rFonts w:ascii="Century Gothic" w:hAnsi="Century Gothic"/>
          <w:sz w:val="21"/>
          <w:szCs w:val="21"/>
        </w:rPr>
        <w:t xml:space="preserve"> the West New Britain Province Gender-Based Violence Strategic Plan 2021-202</w:t>
      </w:r>
      <w:r w:rsidR="0048115E" w:rsidRPr="006E0B87">
        <w:rPr>
          <w:rFonts w:ascii="Century Gothic" w:hAnsi="Century Gothic"/>
          <w:sz w:val="21"/>
          <w:szCs w:val="21"/>
        </w:rPr>
        <w:t>5</w:t>
      </w:r>
      <w:r w:rsidRPr="006E0B87">
        <w:rPr>
          <w:rFonts w:ascii="Century Gothic" w:hAnsi="Century Gothic"/>
          <w:sz w:val="21"/>
          <w:szCs w:val="21"/>
        </w:rPr>
        <w:t xml:space="preserve">. </w:t>
      </w:r>
    </w:p>
    <w:p w14:paraId="1FCE2E79" w14:textId="43D99CAB" w:rsidR="0000431C" w:rsidRPr="006E0B87" w:rsidRDefault="0000431C" w:rsidP="00B8281B">
      <w:pPr>
        <w:spacing w:after="0" w:line="276" w:lineRule="auto"/>
        <w:jc w:val="both"/>
        <w:rPr>
          <w:rFonts w:ascii="Century Gothic" w:hAnsi="Century Gothic"/>
          <w:sz w:val="16"/>
          <w:szCs w:val="16"/>
        </w:rPr>
      </w:pPr>
    </w:p>
    <w:p w14:paraId="347973DC" w14:textId="1DF5CCEB" w:rsidR="009840F8" w:rsidRPr="006E0B87" w:rsidRDefault="0000431C" w:rsidP="001574E7">
      <w:pPr>
        <w:spacing w:after="0" w:line="276" w:lineRule="auto"/>
        <w:ind w:left="-360"/>
        <w:jc w:val="both"/>
        <w:rPr>
          <w:rFonts w:ascii="Century Gothic" w:hAnsi="Century Gothic"/>
          <w:sz w:val="21"/>
          <w:szCs w:val="21"/>
        </w:rPr>
      </w:pPr>
      <w:r w:rsidRPr="006E0B87">
        <w:rPr>
          <w:rFonts w:ascii="Century Gothic" w:hAnsi="Century Gothic"/>
          <w:sz w:val="21"/>
          <w:szCs w:val="21"/>
        </w:rPr>
        <w:t>Firstly</w:t>
      </w:r>
      <w:r w:rsidR="00352C97" w:rsidRPr="006E0B87">
        <w:rPr>
          <w:rFonts w:ascii="Century Gothic" w:hAnsi="Century Gothic"/>
          <w:sz w:val="21"/>
          <w:szCs w:val="21"/>
        </w:rPr>
        <w:t>,</w:t>
      </w:r>
      <w:r w:rsidRPr="006E0B87">
        <w:rPr>
          <w:rFonts w:ascii="Century Gothic" w:hAnsi="Century Gothic"/>
          <w:sz w:val="21"/>
          <w:szCs w:val="21"/>
        </w:rPr>
        <w:t xml:space="preserve"> I would like thank the</w:t>
      </w:r>
      <w:r w:rsidR="00D52CBD" w:rsidRPr="006E0B87">
        <w:rPr>
          <w:rFonts w:ascii="Century Gothic" w:hAnsi="Century Gothic"/>
          <w:sz w:val="21"/>
          <w:szCs w:val="21"/>
        </w:rPr>
        <w:t xml:space="preserve"> members of the</w:t>
      </w:r>
      <w:r w:rsidRPr="006E0B87">
        <w:rPr>
          <w:rFonts w:ascii="Century Gothic" w:hAnsi="Century Gothic"/>
          <w:sz w:val="21"/>
          <w:szCs w:val="21"/>
        </w:rPr>
        <w:t xml:space="preserve"> WNBP GBV </w:t>
      </w:r>
      <w:r w:rsidR="00D52CBD" w:rsidRPr="006E0B87">
        <w:rPr>
          <w:rFonts w:ascii="Century Gothic" w:hAnsi="Century Gothic"/>
          <w:sz w:val="21"/>
          <w:szCs w:val="21"/>
        </w:rPr>
        <w:t xml:space="preserve">Action </w:t>
      </w:r>
      <w:r w:rsidRPr="006E0B87">
        <w:rPr>
          <w:rFonts w:ascii="Century Gothic" w:hAnsi="Century Gothic"/>
          <w:sz w:val="21"/>
          <w:szCs w:val="21"/>
        </w:rPr>
        <w:t xml:space="preserve">Committee through the Division of Community Development </w:t>
      </w:r>
      <w:r w:rsidR="00352C97" w:rsidRPr="006E0B87">
        <w:rPr>
          <w:rFonts w:ascii="Century Gothic" w:hAnsi="Century Gothic"/>
          <w:sz w:val="21"/>
          <w:szCs w:val="21"/>
        </w:rPr>
        <w:t>for the effort invested in</w:t>
      </w:r>
      <w:r w:rsidRPr="006E0B87">
        <w:rPr>
          <w:rFonts w:ascii="Century Gothic" w:hAnsi="Century Gothic"/>
          <w:sz w:val="21"/>
          <w:szCs w:val="21"/>
        </w:rPr>
        <w:t xml:space="preserve"> the design and formulation of this strategic plan.</w:t>
      </w:r>
      <w:r w:rsidR="007753FE" w:rsidRPr="006E0B87">
        <w:rPr>
          <w:rFonts w:ascii="Century Gothic" w:hAnsi="Century Gothic"/>
          <w:sz w:val="21"/>
          <w:szCs w:val="21"/>
        </w:rPr>
        <w:t xml:space="preserve"> </w:t>
      </w:r>
    </w:p>
    <w:p w14:paraId="06EBC116" w14:textId="77777777" w:rsidR="009840F8" w:rsidRPr="006E0B87" w:rsidRDefault="009840F8" w:rsidP="00B8281B">
      <w:pPr>
        <w:spacing w:after="0" w:line="276" w:lineRule="auto"/>
        <w:jc w:val="both"/>
        <w:rPr>
          <w:rFonts w:ascii="Century Gothic" w:hAnsi="Century Gothic"/>
        </w:rPr>
        <w:sectPr w:rsidR="009840F8" w:rsidRPr="006E0B87" w:rsidSect="009840F8">
          <w:type w:val="continuous"/>
          <w:pgSz w:w="12240" w:h="15840"/>
          <w:pgMar w:top="1440" w:right="1440" w:bottom="1267" w:left="1526" w:header="720" w:footer="720" w:gutter="0"/>
          <w:cols w:num="2" w:space="720" w:equalWidth="0">
            <w:col w:w="2611" w:space="720"/>
            <w:col w:w="5942"/>
          </w:cols>
          <w:docGrid w:linePitch="360"/>
        </w:sectPr>
      </w:pPr>
    </w:p>
    <w:p w14:paraId="0E5C1541" w14:textId="093CF09B" w:rsidR="0000431C" w:rsidRPr="006E0B87" w:rsidRDefault="001574E7" w:rsidP="00B8281B">
      <w:pPr>
        <w:spacing w:after="0" w:line="276" w:lineRule="auto"/>
        <w:jc w:val="both"/>
        <w:rPr>
          <w:rFonts w:ascii="Century Gothic" w:hAnsi="Century Gothic"/>
          <w:sz w:val="21"/>
          <w:szCs w:val="21"/>
        </w:rPr>
      </w:pPr>
      <w:r w:rsidRPr="006E0B87">
        <w:rPr>
          <w:rFonts w:ascii="Century Gothic" w:hAnsi="Century Gothic"/>
          <w:sz w:val="21"/>
          <w:szCs w:val="21"/>
        </w:rPr>
        <w:t>Secondly, I want to extend my sincere gratitude towards our Development Partners and Domestic Partners</w:t>
      </w:r>
      <w:r w:rsidR="0048115E" w:rsidRPr="006E0B87">
        <w:rPr>
          <w:rFonts w:ascii="Century Gothic" w:hAnsi="Century Gothic"/>
          <w:sz w:val="21"/>
          <w:szCs w:val="21"/>
        </w:rPr>
        <w:t xml:space="preserve"> for the tremendous support in implementing this strategic plan</w:t>
      </w:r>
      <w:r w:rsidRPr="006E0B87">
        <w:rPr>
          <w:rFonts w:ascii="Century Gothic" w:hAnsi="Century Gothic"/>
          <w:sz w:val="21"/>
          <w:szCs w:val="21"/>
        </w:rPr>
        <w:t xml:space="preserve">. </w:t>
      </w:r>
      <w:r w:rsidR="00352C97" w:rsidRPr="006E0B87">
        <w:rPr>
          <w:rFonts w:ascii="Century Gothic" w:hAnsi="Century Gothic"/>
          <w:sz w:val="21"/>
          <w:szCs w:val="21"/>
        </w:rPr>
        <w:t xml:space="preserve">For such a while the </w:t>
      </w:r>
      <w:r w:rsidR="00EF160C" w:rsidRPr="006E0B87">
        <w:rPr>
          <w:rFonts w:ascii="Century Gothic" w:hAnsi="Century Gothic"/>
          <w:sz w:val="21"/>
          <w:szCs w:val="21"/>
        </w:rPr>
        <w:t>province has struggle without such a document to guide us in addressing the GBV issues in our communities</w:t>
      </w:r>
      <w:r w:rsidR="00BF7AC0" w:rsidRPr="006E0B87">
        <w:rPr>
          <w:rFonts w:ascii="Century Gothic" w:hAnsi="Century Gothic"/>
          <w:sz w:val="21"/>
          <w:szCs w:val="21"/>
        </w:rPr>
        <w:t xml:space="preserve">, especially, </w:t>
      </w:r>
      <w:r w:rsidR="00EF160C" w:rsidRPr="006E0B87">
        <w:rPr>
          <w:rFonts w:ascii="Century Gothic" w:hAnsi="Century Gothic"/>
          <w:sz w:val="21"/>
          <w:szCs w:val="21"/>
        </w:rPr>
        <w:t>villages.</w:t>
      </w:r>
      <w:r w:rsidR="00A71209" w:rsidRPr="006E0B87">
        <w:rPr>
          <w:rFonts w:ascii="Century Gothic" w:hAnsi="Century Gothic"/>
          <w:sz w:val="21"/>
          <w:szCs w:val="21"/>
        </w:rPr>
        <w:t xml:space="preserve"> Many families and households have suffered as a result of GBV</w:t>
      </w:r>
      <w:r w:rsidR="0066042D" w:rsidRPr="006E0B87">
        <w:rPr>
          <w:rFonts w:ascii="Century Gothic" w:hAnsi="Century Gothic"/>
          <w:sz w:val="21"/>
          <w:szCs w:val="21"/>
        </w:rPr>
        <w:t>, therefore, having such a strategic plan will dearly plot our direction towards minimizing GBV issues in our communities, especially, villages</w:t>
      </w:r>
      <w:r w:rsidR="00EF7364" w:rsidRPr="006E0B87">
        <w:rPr>
          <w:rFonts w:ascii="Century Gothic" w:hAnsi="Century Gothic"/>
          <w:sz w:val="21"/>
          <w:szCs w:val="21"/>
        </w:rPr>
        <w:t xml:space="preserve"> from now and onwards</w:t>
      </w:r>
      <w:r w:rsidR="0066042D" w:rsidRPr="006E0B87">
        <w:rPr>
          <w:rFonts w:ascii="Century Gothic" w:hAnsi="Century Gothic"/>
          <w:sz w:val="21"/>
          <w:szCs w:val="21"/>
        </w:rPr>
        <w:t>.</w:t>
      </w:r>
    </w:p>
    <w:p w14:paraId="58AE81B4" w14:textId="77777777" w:rsidR="00B8281B" w:rsidRPr="006E0B87" w:rsidRDefault="00B8281B" w:rsidP="00B8281B">
      <w:pPr>
        <w:spacing w:after="0" w:line="276" w:lineRule="auto"/>
        <w:jc w:val="both"/>
        <w:rPr>
          <w:rFonts w:ascii="Century Gothic" w:hAnsi="Century Gothic"/>
          <w:sz w:val="16"/>
          <w:szCs w:val="16"/>
        </w:rPr>
      </w:pPr>
    </w:p>
    <w:p w14:paraId="37DF15B7" w14:textId="01E71AB7" w:rsidR="00EF7364" w:rsidRPr="006E0B87" w:rsidRDefault="00D30DFB" w:rsidP="00D52CBD">
      <w:pPr>
        <w:spacing w:line="276" w:lineRule="auto"/>
        <w:jc w:val="both"/>
        <w:rPr>
          <w:rFonts w:ascii="Century Gothic" w:hAnsi="Century Gothic" w:cs="Times New Roman"/>
          <w:sz w:val="21"/>
          <w:szCs w:val="21"/>
        </w:rPr>
      </w:pPr>
      <w:r w:rsidRPr="006E0B87">
        <w:rPr>
          <w:rFonts w:ascii="Century Gothic" w:hAnsi="Century Gothic"/>
          <w:sz w:val="21"/>
          <w:szCs w:val="21"/>
        </w:rPr>
        <w:t>This strat</w:t>
      </w:r>
      <w:r w:rsidR="003001EF" w:rsidRPr="006E0B87">
        <w:rPr>
          <w:rFonts w:ascii="Century Gothic" w:hAnsi="Century Gothic"/>
          <w:sz w:val="21"/>
          <w:szCs w:val="21"/>
        </w:rPr>
        <w:t xml:space="preserve">egic plan </w:t>
      </w:r>
      <w:r w:rsidR="00BF7AC0" w:rsidRPr="006E0B87">
        <w:rPr>
          <w:rFonts w:ascii="Century Gothic" w:hAnsi="Century Gothic"/>
          <w:sz w:val="21"/>
          <w:szCs w:val="21"/>
        </w:rPr>
        <w:t>has</w:t>
      </w:r>
      <w:r w:rsidR="003001EF" w:rsidRPr="006E0B87">
        <w:rPr>
          <w:rFonts w:ascii="Century Gothic" w:hAnsi="Century Gothic"/>
          <w:sz w:val="21"/>
          <w:szCs w:val="21"/>
        </w:rPr>
        <w:t xml:space="preserve"> clearly underpinned by its vison that anticipates </w:t>
      </w:r>
      <w:r w:rsidR="003001EF" w:rsidRPr="006E0B87">
        <w:rPr>
          <w:rFonts w:ascii="Century Gothic" w:hAnsi="Century Gothic" w:cs="Times New Roman"/>
          <w:sz w:val="21"/>
          <w:szCs w:val="21"/>
        </w:rPr>
        <w:t xml:space="preserve">West New Britain Province </w:t>
      </w:r>
      <w:r w:rsidR="00BF7AC0" w:rsidRPr="006E0B87">
        <w:rPr>
          <w:rFonts w:ascii="Century Gothic" w:hAnsi="Century Gothic" w:cs="Times New Roman"/>
          <w:sz w:val="21"/>
          <w:szCs w:val="21"/>
        </w:rPr>
        <w:t>to</w:t>
      </w:r>
      <w:r w:rsidR="003001EF" w:rsidRPr="006E0B87">
        <w:rPr>
          <w:rFonts w:ascii="Century Gothic" w:hAnsi="Century Gothic" w:cs="Times New Roman"/>
          <w:sz w:val="21"/>
          <w:szCs w:val="21"/>
        </w:rPr>
        <w:t xml:space="preserve"> “being a peaceful, healthy, wise and fair society that promotes and upholds human dignity through socio</w:t>
      </w:r>
      <w:r w:rsidR="0048115E" w:rsidRPr="006E0B87">
        <w:rPr>
          <w:rFonts w:ascii="Century Gothic" w:hAnsi="Century Gothic" w:cs="Times New Roman"/>
          <w:sz w:val="21"/>
          <w:szCs w:val="21"/>
        </w:rPr>
        <w:t>-</w:t>
      </w:r>
      <w:r w:rsidR="003001EF" w:rsidRPr="006E0B87">
        <w:rPr>
          <w:rFonts w:ascii="Century Gothic" w:hAnsi="Century Gothic" w:cs="Times New Roman"/>
          <w:sz w:val="21"/>
          <w:szCs w:val="21"/>
        </w:rPr>
        <w:t xml:space="preserve">economic empowerment for sustainable growth”.  </w:t>
      </w:r>
      <w:r w:rsidR="00EF7364" w:rsidRPr="006E0B87">
        <w:rPr>
          <w:rFonts w:ascii="Century Gothic" w:hAnsi="Century Gothic" w:cs="Times New Roman"/>
          <w:sz w:val="21"/>
          <w:szCs w:val="21"/>
        </w:rPr>
        <w:t xml:space="preserve">This vision has holistically </w:t>
      </w:r>
      <w:r w:rsidR="00970C66" w:rsidRPr="006E0B87">
        <w:rPr>
          <w:rFonts w:ascii="Century Gothic" w:hAnsi="Century Gothic" w:cs="Times New Roman"/>
          <w:sz w:val="21"/>
          <w:szCs w:val="21"/>
        </w:rPr>
        <w:t>encompassed</w:t>
      </w:r>
      <w:r w:rsidR="00EF7364" w:rsidRPr="006E0B87">
        <w:rPr>
          <w:rFonts w:ascii="Century Gothic" w:hAnsi="Century Gothic" w:cs="Times New Roman"/>
          <w:sz w:val="21"/>
          <w:szCs w:val="21"/>
        </w:rPr>
        <w:t xml:space="preserve"> the definition of growth in development, hence, having peaceful, healthy, wise and fair society.</w:t>
      </w:r>
    </w:p>
    <w:p w14:paraId="2A6C8F45" w14:textId="3817E34F" w:rsidR="003001EF" w:rsidRPr="006E0B87" w:rsidRDefault="003001EF" w:rsidP="0048115E">
      <w:pPr>
        <w:spacing w:line="276" w:lineRule="auto"/>
        <w:jc w:val="both"/>
        <w:rPr>
          <w:rFonts w:ascii="Century Gothic" w:hAnsi="Century Gothic" w:cs="Times New Roman"/>
          <w:sz w:val="21"/>
          <w:szCs w:val="21"/>
        </w:rPr>
      </w:pPr>
      <w:r w:rsidRPr="006E0B87">
        <w:rPr>
          <w:rFonts w:ascii="Century Gothic" w:hAnsi="Century Gothic" w:cs="Times New Roman"/>
          <w:sz w:val="21"/>
          <w:szCs w:val="21"/>
        </w:rPr>
        <w:t>Furthermore, it highlighted our mission to minimize and reduce the number of GBV cases by 50% by 2025. As the Administrator, I am determined to follow this direction as our focus and ensure our communities, especially, our mothers and children are secure, safe and are given the equal opportunity to positively part take in development of this province.</w:t>
      </w:r>
    </w:p>
    <w:p w14:paraId="07780CDE" w14:textId="5EB72F04" w:rsidR="00397C92" w:rsidRPr="006E0B87" w:rsidRDefault="00984B19" w:rsidP="0048115E">
      <w:pPr>
        <w:spacing w:line="276" w:lineRule="auto"/>
        <w:jc w:val="both"/>
        <w:rPr>
          <w:rFonts w:ascii="Century Gothic" w:hAnsi="Century Gothic" w:cs="Times New Roman"/>
          <w:sz w:val="21"/>
          <w:szCs w:val="21"/>
        </w:rPr>
      </w:pPr>
      <w:r w:rsidRPr="006E0B87">
        <w:rPr>
          <w:rFonts w:ascii="Century Gothic" w:hAnsi="Century Gothic" w:cs="Times New Roman"/>
          <w:sz w:val="21"/>
          <w:szCs w:val="21"/>
        </w:rPr>
        <w:t>I am glad that this strategic plan includes the values and principles that will guide implementation</w:t>
      </w:r>
      <w:r w:rsidR="002F05C2" w:rsidRPr="006E0B87">
        <w:rPr>
          <w:rFonts w:ascii="Century Gothic" w:hAnsi="Century Gothic" w:cs="Times New Roman"/>
          <w:sz w:val="21"/>
          <w:szCs w:val="21"/>
        </w:rPr>
        <w:t xml:space="preserve">. </w:t>
      </w:r>
      <w:r w:rsidR="0067675B" w:rsidRPr="006E0B87">
        <w:rPr>
          <w:rFonts w:ascii="Century Gothic" w:hAnsi="Century Gothic" w:cs="Times New Roman"/>
          <w:sz w:val="21"/>
          <w:szCs w:val="21"/>
        </w:rPr>
        <w:t>However, t</w:t>
      </w:r>
      <w:r w:rsidR="002F05C2" w:rsidRPr="006E0B87">
        <w:rPr>
          <w:rFonts w:ascii="Century Gothic" w:hAnsi="Century Gothic" w:cs="Times New Roman"/>
          <w:sz w:val="21"/>
          <w:szCs w:val="21"/>
        </w:rPr>
        <w:t xml:space="preserve">he </w:t>
      </w:r>
      <w:r w:rsidR="0067675B" w:rsidRPr="006E0B87">
        <w:rPr>
          <w:rFonts w:ascii="Century Gothic" w:hAnsi="Century Gothic" w:cs="Times New Roman"/>
          <w:sz w:val="21"/>
          <w:szCs w:val="21"/>
        </w:rPr>
        <w:t>fascinating</w:t>
      </w:r>
      <w:r w:rsidR="002F05C2" w:rsidRPr="006E0B87">
        <w:rPr>
          <w:rFonts w:ascii="Century Gothic" w:hAnsi="Century Gothic" w:cs="Times New Roman"/>
          <w:sz w:val="21"/>
          <w:szCs w:val="21"/>
        </w:rPr>
        <w:t xml:space="preserve"> part of this document</w:t>
      </w:r>
      <w:r w:rsidR="0067675B" w:rsidRPr="006E0B87">
        <w:rPr>
          <w:rFonts w:ascii="Century Gothic" w:hAnsi="Century Gothic" w:cs="Times New Roman"/>
          <w:sz w:val="21"/>
          <w:szCs w:val="21"/>
        </w:rPr>
        <w:t xml:space="preserve"> (</w:t>
      </w:r>
      <w:r w:rsidR="002F05C2" w:rsidRPr="006E0B87">
        <w:rPr>
          <w:rFonts w:ascii="Century Gothic" w:hAnsi="Century Gothic" w:cs="Times New Roman"/>
          <w:sz w:val="21"/>
          <w:szCs w:val="21"/>
        </w:rPr>
        <w:t>strategic plan</w:t>
      </w:r>
      <w:r w:rsidR="0067675B" w:rsidRPr="006E0B87">
        <w:rPr>
          <w:rFonts w:ascii="Century Gothic" w:hAnsi="Century Gothic" w:cs="Times New Roman"/>
          <w:sz w:val="21"/>
          <w:szCs w:val="21"/>
        </w:rPr>
        <w:t xml:space="preserve">) </w:t>
      </w:r>
      <w:r w:rsidR="002F05C2" w:rsidRPr="006E0B87">
        <w:rPr>
          <w:rFonts w:ascii="Century Gothic" w:hAnsi="Century Gothic" w:cs="Times New Roman"/>
          <w:sz w:val="21"/>
          <w:szCs w:val="21"/>
        </w:rPr>
        <w:t>is</w:t>
      </w:r>
      <w:r w:rsidR="0067675B" w:rsidRPr="006E0B87">
        <w:rPr>
          <w:rFonts w:ascii="Century Gothic" w:hAnsi="Century Gothic" w:cs="Times New Roman"/>
          <w:sz w:val="21"/>
          <w:szCs w:val="21"/>
        </w:rPr>
        <w:t xml:space="preserve"> the</w:t>
      </w:r>
      <w:r w:rsidR="002F05C2" w:rsidRPr="006E0B87">
        <w:rPr>
          <w:rFonts w:ascii="Century Gothic" w:hAnsi="Century Gothic" w:cs="Times New Roman"/>
          <w:sz w:val="21"/>
          <w:szCs w:val="21"/>
        </w:rPr>
        <w:t xml:space="preserve"> highlight of the five (5) main pillars that lays the foundation of our focus and direction, i.e</w:t>
      </w:r>
      <w:r w:rsidR="002F05C2" w:rsidRPr="006E0B87">
        <w:rPr>
          <w:rFonts w:ascii="Century Gothic" w:hAnsi="Century Gothic" w:cs="Times New Roman"/>
          <w:b/>
          <w:bCs/>
          <w:sz w:val="21"/>
          <w:szCs w:val="21"/>
        </w:rPr>
        <w:t xml:space="preserve">., Integral Human Development, </w:t>
      </w:r>
      <w:r w:rsidR="00B535A5" w:rsidRPr="006E0B87">
        <w:rPr>
          <w:rFonts w:ascii="Century Gothic" w:hAnsi="Century Gothic" w:cs="Times New Roman"/>
          <w:b/>
          <w:bCs/>
          <w:sz w:val="21"/>
          <w:szCs w:val="21"/>
        </w:rPr>
        <w:t>WNBP Ways (Pasin West), Equal Participation, Human Dignity and Societal Ownership</w:t>
      </w:r>
      <w:r w:rsidR="00B535A5" w:rsidRPr="006E0B87">
        <w:rPr>
          <w:rFonts w:ascii="Century Gothic" w:hAnsi="Century Gothic" w:cs="Times New Roman"/>
          <w:sz w:val="21"/>
          <w:szCs w:val="21"/>
        </w:rPr>
        <w:t>.</w:t>
      </w:r>
      <w:r w:rsidR="0048115E" w:rsidRPr="006E0B87">
        <w:rPr>
          <w:rFonts w:ascii="Century Gothic" w:hAnsi="Century Gothic" w:cs="Times New Roman"/>
          <w:sz w:val="21"/>
          <w:szCs w:val="21"/>
        </w:rPr>
        <w:t xml:space="preserve"> Having these pillars will concurrently, embrace the desire of the WNB Provincial Government to have safe, secure, healthy and educated communities to enhance socio-economic in the province.</w:t>
      </w:r>
    </w:p>
    <w:p w14:paraId="535AA8E6" w14:textId="5A0EE8AC" w:rsidR="00BC7568" w:rsidRPr="006E0B87" w:rsidRDefault="00BC7568" w:rsidP="0048115E">
      <w:pPr>
        <w:spacing w:line="276" w:lineRule="auto"/>
        <w:jc w:val="both"/>
        <w:rPr>
          <w:rFonts w:ascii="Century Gothic" w:hAnsi="Century Gothic" w:cs="Times New Roman"/>
          <w:sz w:val="21"/>
          <w:szCs w:val="21"/>
        </w:rPr>
      </w:pPr>
      <w:r w:rsidRPr="006E0B87">
        <w:rPr>
          <w:rFonts w:ascii="Century Gothic" w:hAnsi="Century Gothic" w:cs="Times New Roman"/>
          <w:sz w:val="21"/>
          <w:szCs w:val="21"/>
        </w:rPr>
        <w:t xml:space="preserve">West New Britain Province shared a similar sentiment with the other provinces relating to the increased </w:t>
      </w:r>
      <w:r w:rsidR="00BF7AC0" w:rsidRPr="006E0B87">
        <w:rPr>
          <w:rFonts w:ascii="Century Gothic" w:hAnsi="Century Gothic" w:cs="Times New Roman"/>
          <w:sz w:val="21"/>
          <w:szCs w:val="21"/>
        </w:rPr>
        <w:t xml:space="preserve">in the </w:t>
      </w:r>
      <w:r w:rsidRPr="006E0B87">
        <w:rPr>
          <w:rFonts w:ascii="Century Gothic" w:hAnsi="Century Gothic" w:cs="Times New Roman"/>
          <w:sz w:val="21"/>
          <w:szCs w:val="21"/>
        </w:rPr>
        <w:t>number of GBV cases</w:t>
      </w:r>
      <w:r w:rsidR="000209D2" w:rsidRPr="006E0B87">
        <w:rPr>
          <w:rFonts w:ascii="Century Gothic" w:hAnsi="Century Gothic" w:cs="Times New Roman"/>
          <w:sz w:val="21"/>
          <w:szCs w:val="21"/>
        </w:rPr>
        <w:t xml:space="preserve">. As you all are aware, the fight against the GBV pandemic in WNBP is very challenging due to the multi-cultural setting </w:t>
      </w:r>
      <w:r w:rsidR="006741D4" w:rsidRPr="006E0B87">
        <w:rPr>
          <w:rFonts w:ascii="Century Gothic" w:hAnsi="Century Gothic" w:cs="Times New Roman"/>
          <w:sz w:val="21"/>
          <w:szCs w:val="21"/>
        </w:rPr>
        <w:t xml:space="preserve">and increase in the population of 264,264 </w:t>
      </w:r>
      <w:r w:rsidR="000209D2" w:rsidRPr="006E0B87">
        <w:rPr>
          <w:rFonts w:ascii="Century Gothic" w:hAnsi="Century Gothic" w:cs="Times New Roman"/>
          <w:sz w:val="21"/>
          <w:szCs w:val="21"/>
        </w:rPr>
        <w:t>in the province, which made the province to</w:t>
      </w:r>
      <w:r w:rsidR="006741D4" w:rsidRPr="006E0B87">
        <w:rPr>
          <w:rFonts w:ascii="Century Gothic" w:hAnsi="Century Gothic" w:cs="Times New Roman"/>
          <w:sz w:val="21"/>
          <w:szCs w:val="21"/>
        </w:rPr>
        <w:t xml:space="preserve"> be</w:t>
      </w:r>
      <w:r w:rsidR="000209D2" w:rsidRPr="006E0B87">
        <w:rPr>
          <w:rFonts w:ascii="Century Gothic" w:hAnsi="Century Gothic" w:cs="Times New Roman"/>
          <w:sz w:val="21"/>
          <w:szCs w:val="21"/>
        </w:rPr>
        <w:t xml:space="preserve"> more vulnerable</w:t>
      </w:r>
      <w:r w:rsidR="006741D4" w:rsidRPr="006E0B87">
        <w:rPr>
          <w:rFonts w:ascii="Century Gothic" w:hAnsi="Century Gothic" w:cs="Times New Roman"/>
          <w:sz w:val="21"/>
          <w:szCs w:val="21"/>
        </w:rPr>
        <w:t>.</w:t>
      </w:r>
    </w:p>
    <w:p w14:paraId="44F04805" w14:textId="12FD35EE" w:rsidR="00494931" w:rsidRPr="006E0B87" w:rsidRDefault="006741D4" w:rsidP="006741D4">
      <w:pPr>
        <w:spacing w:line="276" w:lineRule="auto"/>
        <w:jc w:val="both"/>
        <w:rPr>
          <w:rFonts w:ascii="Century Gothic" w:hAnsi="Century Gothic" w:cs="Times New Roman"/>
          <w:sz w:val="21"/>
          <w:szCs w:val="21"/>
        </w:rPr>
      </w:pPr>
      <w:r w:rsidRPr="006E0B87">
        <w:rPr>
          <w:rFonts w:ascii="Century Gothic" w:hAnsi="Century Gothic" w:cs="Times New Roman"/>
          <w:sz w:val="21"/>
          <w:szCs w:val="21"/>
        </w:rPr>
        <w:lastRenderedPageBreak/>
        <w:t xml:space="preserve">However, the duty and responsibility of my Administration is to ensure </w:t>
      </w:r>
      <w:r w:rsidR="00EE1454" w:rsidRPr="006E0B87">
        <w:rPr>
          <w:rFonts w:ascii="Century Gothic" w:hAnsi="Century Gothic" w:cs="Times New Roman"/>
          <w:sz w:val="21"/>
          <w:szCs w:val="21"/>
        </w:rPr>
        <w:t xml:space="preserve">planning for such is right and </w:t>
      </w:r>
      <w:r w:rsidR="000B42D1" w:rsidRPr="006E0B87">
        <w:rPr>
          <w:rFonts w:ascii="Century Gothic" w:hAnsi="Century Gothic" w:cs="Times New Roman"/>
          <w:sz w:val="21"/>
          <w:szCs w:val="21"/>
        </w:rPr>
        <w:t>adequate budget is appropriated towards funding GBV programs and activities</w:t>
      </w:r>
      <w:r w:rsidR="00132107" w:rsidRPr="006E0B87">
        <w:rPr>
          <w:rFonts w:ascii="Century Gothic" w:hAnsi="Century Gothic" w:cs="Times New Roman"/>
          <w:sz w:val="21"/>
          <w:szCs w:val="21"/>
        </w:rPr>
        <w:t xml:space="preserve"> along with our partners</w:t>
      </w:r>
      <w:r w:rsidR="000B42D1" w:rsidRPr="006E0B87">
        <w:rPr>
          <w:rFonts w:ascii="Century Gothic" w:hAnsi="Century Gothic" w:cs="Times New Roman"/>
          <w:sz w:val="21"/>
          <w:szCs w:val="21"/>
        </w:rPr>
        <w:t>.</w:t>
      </w:r>
      <w:r w:rsidR="0048115E" w:rsidRPr="006E0B87">
        <w:rPr>
          <w:rFonts w:ascii="Century Gothic" w:hAnsi="Century Gothic" w:cs="Times New Roman"/>
          <w:sz w:val="21"/>
          <w:szCs w:val="21"/>
        </w:rPr>
        <w:t xml:space="preserve"> The total estimated cost of is K7.1 million and my administration will honor the planning &amp; budget commitments towards funding GBV programs in the province.</w:t>
      </w:r>
      <w:r w:rsidR="00A245CF" w:rsidRPr="006E0B87">
        <w:rPr>
          <w:rFonts w:ascii="Century Gothic" w:hAnsi="Century Gothic" w:cs="Times New Roman"/>
          <w:sz w:val="21"/>
          <w:szCs w:val="21"/>
        </w:rPr>
        <w:t xml:space="preserve"> The highlight of estimated budget is that K6.3 million is allocated toward </w:t>
      </w:r>
      <w:r w:rsidR="00BE3E3B" w:rsidRPr="006E0B87">
        <w:rPr>
          <w:rFonts w:ascii="Century Gothic" w:hAnsi="Century Gothic" w:cs="Times New Roman"/>
          <w:sz w:val="21"/>
          <w:szCs w:val="21"/>
        </w:rPr>
        <w:t>enabling infrastructure, K200, 000 for research &amp; development; and remaining cost is allocated towards recurrent programs</w:t>
      </w:r>
    </w:p>
    <w:p w14:paraId="0B54B24F" w14:textId="28E1E3ED" w:rsidR="00BC7568" w:rsidRPr="006E0B87" w:rsidRDefault="00494931" w:rsidP="00494931">
      <w:pPr>
        <w:spacing w:line="276" w:lineRule="auto"/>
        <w:jc w:val="both"/>
        <w:rPr>
          <w:rFonts w:ascii="Century Gothic" w:hAnsi="Century Gothic" w:cs="Times New Roman"/>
          <w:i/>
          <w:iCs/>
          <w:sz w:val="21"/>
          <w:szCs w:val="21"/>
        </w:rPr>
      </w:pPr>
      <w:r w:rsidRPr="006E0B87">
        <w:rPr>
          <w:rFonts w:ascii="Century Gothic" w:hAnsi="Century Gothic" w:cs="Times New Roman"/>
          <w:sz w:val="21"/>
          <w:szCs w:val="21"/>
        </w:rPr>
        <w:t>On the other hand, I have also noticed that the systems and processes design</w:t>
      </w:r>
      <w:r w:rsidR="00BF7AC0" w:rsidRPr="006E0B87">
        <w:rPr>
          <w:rFonts w:ascii="Century Gothic" w:hAnsi="Century Gothic" w:cs="Times New Roman"/>
          <w:sz w:val="21"/>
          <w:szCs w:val="21"/>
        </w:rPr>
        <w:t>ed</w:t>
      </w:r>
      <w:r w:rsidRPr="006E0B87">
        <w:rPr>
          <w:rFonts w:ascii="Century Gothic" w:hAnsi="Century Gothic" w:cs="Times New Roman"/>
          <w:sz w:val="21"/>
          <w:szCs w:val="21"/>
        </w:rPr>
        <w:t xml:space="preserve"> to address the GBV have run parallel to each other, but it is better we have to harmonize all our efforts by designing and establishing a more robust and a unified system so that we can achieve our aim/goal. </w:t>
      </w:r>
      <w:r w:rsidR="008F3300" w:rsidRPr="006E0B87">
        <w:rPr>
          <w:rFonts w:ascii="Century Gothic" w:hAnsi="Century Gothic" w:cs="Times New Roman"/>
          <w:sz w:val="21"/>
          <w:szCs w:val="21"/>
        </w:rPr>
        <w:t xml:space="preserve">By addressing such, I have also observed a unified system that is included as part of this strategic plan through a unified Partners &amp; Implementation Framework that has responsibilities cascaded </w:t>
      </w:r>
      <w:r w:rsidR="00B37548" w:rsidRPr="006E0B87">
        <w:rPr>
          <w:rFonts w:ascii="Century Gothic" w:hAnsi="Century Gothic" w:cs="Times New Roman"/>
          <w:sz w:val="21"/>
          <w:szCs w:val="21"/>
        </w:rPr>
        <w:t>to all levels including our International Partners and Domestic Partners. With anxiety, the West New Britain Provincial Government and its Administration cannot address GBV issues on its own but requires efforts from the Development Partners and the Private Sector</w:t>
      </w:r>
      <w:r w:rsidR="007058C1" w:rsidRPr="006E0B87">
        <w:rPr>
          <w:rFonts w:ascii="Century Gothic" w:hAnsi="Century Gothic" w:cs="Times New Roman"/>
          <w:sz w:val="21"/>
          <w:szCs w:val="21"/>
        </w:rPr>
        <w:t xml:space="preserve"> to support the programs and activities. We need to work as a team to ensure the aspirations highlighted in the GBV Strategic Plan are achieved. As the saying goes </w:t>
      </w:r>
      <w:r w:rsidR="007058C1" w:rsidRPr="006E0B87">
        <w:rPr>
          <w:rFonts w:ascii="Century Gothic" w:hAnsi="Century Gothic" w:cs="Times New Roman"/>
          <w:i/>
          <w:iCs/>
          <w:sz w:val="21"/>
          <w:szCs w:val="21"/>
        </w:rPr>
        <w:t>“Together Everyone Achieve More (TEAM)</w:t>
      </w:r>
      <w:r w:rsidR="00D20AFE" w:rsidRPr="006E0B87">
        <w:rPr>
          <w:rFonts w:ascii="Century Gothic" w:hAnsi="Century Gothic" w:cs="Times New Roman"/>
          <w:i/>
          <w:iCs/>
          <w:sz w:val="21"/>
          <w:szCs w:val="21"/>
        </w:rPr>
        <w:t>”</w:t>
      </w:r>
      <w:r w:rsidR="007058C1" w:rsidRPr="006E0B87">
        <w:rPr>
          <w:rFonts w:ascii="Century Gothic" w:hAnsi="Century Gothic" w:cs="Times New Roman"/>
          <w:i/>
          <w:iCs/>
          <w:sz w:val="21"/>
          <w:szCs w:val="21"/>
        </w:rPr>
        <w:t>.</w:t>
      </w:r>
    </w:p>
    <w:p w14:paraId="6B502713" w14:textId="2218E9FF" w:rsidR="007058C1" w:rsidRPr="006E0B87" w:rsidRDefault="007058C1" w:rsidP="00494931">
      <w:pPr>
        <w:spacing w:line="276" w:lineRule="auto"/>
        <w:jc w:val="both"/>
        <w:rPr>
          <w:rFonts w:ascii="Century Gothic" w:hAnsi="Century Gothic" w:cs="Times New Roman"/>
          <w:sz w:val="21"/>
          <w:szCs w:val="21"/>
        </w:rPr>
      </w:pPr>
      <w:r w:rsidRPr="006E0B87">
        <w:rPr>
          <w:rFonts w:ascii="Century Gothic" w:hAnsi="Century Gothic" w:cs="Times New Roman"/>
          <w:sz w:val="21"/>
          <w:szCs w:val="21"/>
        </w:rPr>
        <w:t xml:space="preserve">To conclude, </w:t>
      </w:r>
      <w:r w:rsidR="00D20AFE" w:rsidRPr="006E0B87">
        <w:rPr>
          <w:rFonts w:ascii="Century Gothic" w:hAnsi="Century Gothic" w:cs="Times New Roman"/>
          <w:sz w:val="21"/>
          <w:szCs w:val="21"/>
        </w:rPr>
        <w:t xml:space="preserve">Gender – Based Violence (GBV) pandemic is everyone’s business and </w:t>
      </w:r>
      <w:r w:rsidR="00A83E6E" w:rsidRPr="006E0B87">
        <w:rPr>
          <w:rFonts w:ascii="Century Gothic" w:hAnsi="Century Gothic" w:cs="Times New Roman"/>
          <w:sz w:val="21"/>
          <w:szCs w:val="21"/>
        </w:rPr>
        <w:t>we all have to work together to address this tragedy at the community level so that our families, especially, vulnerable mothers and children live peacefully, safe &amp; health and enjoy the God given life.</w:t>
      </w:r>
    </w:p>
    <w:p w14:paraId="30D5A8E4" w14:textId="202343C5" w:rsidR="00A83E6E" w:rsidRPr="006E0B87" w:rsidRDefault="00A83E6E" w:rsidP="00494931">
      <w:pPr>
        <w:spacing w:line="276" w:lineRule="auto"/>
        <w:jc w:val="both"/>
        <w:rPr>
          <w:rFonts w:ascii="Century Gothic" w:hAnsi="Century Gothic" w:cs="Times New Roman"/>
          <w:sz w:val="21"/>
          <w:szCs w:val="21"/>
        </w:rPr>
      </w:pPr>
      <w:r w:rsidRPr="006E0B87">
        <w:rPr>
          <w:rFonts w:ascii="Century Gothic" w:hAnsi="Century Gothic" w:cs="Times New Roman"/>
          <w:sz w:val="21"/>
          <w:szCs w:val="21"/>
        </w:rPr>
        <w:t>Finally, but not least, I want to once again share a word of gratitude towards our Development Partners and the Private Sector Organizations in providing continuous support towards GBV programs in the province.</w:t>
      </w:r>
      <w:r w:rsidR="00C52EDC" w:rsidRPr="006E0B87">
        <w:rPr>
          <w:rFonts w:ascii="Century Gothic" w:hAnsi="Century Gothic" w:cs="Times New Roman"/>
          <w:sz w:val="21"/>
          <w:szCs w:val="21"/>
        </w:rPr>
        <w:t xml:space="preserve"> Your continuous support in this respect has a huge impact towards the development growth of the West New Britain Province. </w:t>
      </w:r>
    </w:p>
    <w:p w14:paraId="59A5B82A" w14:textId="389ACCE5" w:rsidR="00FC44F3" w:rsidRPr="006E0B87" w:rsidRDefault="00FC44F3" w:rsidP="00494931">
      <w:pPr>
        <w:spacing w:line="276" w:lineRule="auto"/>
        <w:jc w:val="both"/>
        <w:rPr>
          <w:rFonts w:ascii="Century Gothic" w:hAnsi="Century Gothic" w:cs="Times New Roman"/>
          <w:sz w:val="21"/>
          <w:szCs w:val="21"/>
        </w:rPr>
      </w:pPr>
      <w:r w:rsidRPr="006E0B87">
        <w:rPr>
          <w:rFonts w:ascii="Century Gothic" w:hAnsi="Century Gothic" w:cs="Times New Roman"/>
          <w:sz w:val="21"/>
          <w:szCs w:val="21"/>
        </w:rPr>
        <w:t>May the blessing of our Heavenly Father dwell among all of us although the implementation of this Provincial GBV Strategic Plan 2021-2025.</w:t>
      </w:r>
    </w:p>
    <w:p w14:paraId="01205B35" w14:textId="615A20B5" w:rsidR="00A83E6E" w:rsidRPr="006E0B87" w:rsidRDefault="00A83E6E" w:rsidP="00494931">
      <w:pPr>
        <w:spacing w:line="276" w:lineRule="auto"/>
        <w:jc w:val="both"/>
        <w:rPr>
          <w:rFonts w:ascii="Century Gothic" w:hAnsi="Century Gothic" w:cs="Times New Roman"/>
          <w:sz w:val="21"/>
          <w:szCs w:val="21"/>
        </w:rPr>
      </w:pPr>
      <w:r w:rsidRPr="006E0B87">
        <w:rPr>
          <w:rFonts w:ascii="Century Gothic" w:hAnsi="Century Gothic" w:cs="Times New Roman"/>
          <w:sz w:val="21"/>
          <w:szCs w:val="21"/>
        </w:rPr>
        <w:t>God bless West New Britain Province.</w:t>
      </w:r>
    </w:p>
    <w:p w14:paraId="66A99C0C" w14:textId="13D46276" w:rsidR="00D20AFE" w:rsidRPr="006E0B87" w:rsidRDefault="00D20AFE" w:rsidP="00494931">
      <w:pPr>
        <w:spacing w:line="276" w:lineRule="auto"/>
        <w:jc w:val="both"/>
        <w:rPr>
          <w:rFonts w:ascii="Century Gothic" w:hAnsi="Century Gothic" w:cs="Times New Roman"/>
          <w:sz w:val="21"/>
          <w:szCs w:val="21"/>
        </w:rPr>
      </w:pPr>
    </w:p>
    <w:p w14:paraId="55D20422" w14:textId="74F58030" w:rsidR="00D20AFE" w:rsidRPr="006E0B87" w:rsidRDefault="00D20AFE" w:rsidP="00494931">
      <w:pPr>
        <w:spacing w:line="276" w:lineRule="auto"/>
        <w:jc w:val="both"/>
        <w:rPr>
          <w:rFonts w:ascii="Century Gothic" w:hAnsi="Century Gothic" w:cs="Times New Roman"/>
          <w:sz w:val="21"/>
          <w:szCs w:val="21"/>
        </w:rPr>
      </w:pPr>
    </w:p>
    <w:p w14:paraId="0DDE9479" w14:textId="77777777" w:rsidR="00E35CC8" w:rsidRPr="006E0B87" w:rsidRDefault="00E35CC8" w:rsidP="00494931">
      <w:pPr>
        <w:spacing w:line="276" w:lineRule="auto"/>
        <w:jc w:val="both"/>
        <w:rPr>
          <w:rFonts w:ascii="Century Gothic" w:hAnsi="Century Gothic" w:cs="Times New Roman"/>
          <w:b/>
          <w:bCs/>
          <w:sz w:val="21"/>
          <w:szCs w:val="21"/>
        </w:rPr>
      </w:pPr>
    </w:p>
    <w:p w14:paraId="0943AA9A" w14:textId="299D2D46" w:rsidR="00D20AFE" w:rsidRPr="006E0B87" w:rsidRDefault="00D20AFE" w:rsidP="00494931">
      <w:pPr>
        <w:spacing w:line="276" w:lineRule="auto"/>
        <w:jc w:val="both"/>
        <w:rPr>
          <w:rFonts w:ascii="Century Gothic" w:hAnsi="Century Gothic" w:cs="Times New Roman"/>
          <w:b/>
          <w:bCs/>
          <w:sz w:val="21"/>
          <w:szCs w:val="21"/>
        </w:rPr>
      </w:pPr>
      <w:r w:rsidRPr="006E0B87">
        <w:rPr>
          <w:rFonts w:ascii="Century Gothic" w:hAnsi="Century Gothic" w:cs="Times New Roman"/>
          <w:b/>
          <w:bCs/>
          <w:sz w:val="21"/>
          <w:szCs w:val="21"/>
        </w:rPr>
        <w:t>WILLIAMSON HOSEA</w:t>
      </w:r>
    </w:p>
    <w:p w14:paraId="09D60099" w14:textId="5EF3247C" w:rsidR="00D20AFE" w:rsidRPr="006E0B87" w:rsidRDefault="00D20AFE" w:rsidP="00494931">
      <w:pPr>
        <w:spacing w:line="276" w:lineRule="auto"/>
        <w:jc w:val="both"/>
        <w:rPr>
          <w:rFonts w:ascii="Century Gothic" w:hAnsi="Century Gothic" w:cs="Times New Roman"/>
          <w:sz w:val="21"/>
          <w:szCs w:val="21"/>
        </w:rPr>
      </w:pPr>
      <w:r w:rsidRPr="006E0B87">
        <w:rPr>
          <w:rFonts w:ascii="Century Gothic" w:hAnsi="Century Gothic" w:cs="Times New Roman"/>
          <w:sz w:val="21"/>
          <w:szCs w:val="21"/>
        </w:rPr>
        <w:t>Provincial Administrator</w:t>
      </w:r>
    </w:p>
    <w:p w14:paraId="751A5CB4" w14:textId="0F6363DF" w:rsidR="00B37548" w:rsidRPr="006E0B87" w:rsidRDefault="00B37548" w:rsidP="00494931">
      <w:pPr>
        <w:spacing w:line="276" w:lineRule="auto"/>
        <w:jc w:val="both"/>
        <w:rPr>
          <w:rFonts w:ascii="Century Gothic" w:hAnsi="Century Gothic" w:cs="Times New Roman"/>
        </w:rPr>
      </w:pPr>
    </w:p>
    <w:p w14:paraId="72FB2CDD" w14:textId="54ECCE0C" w:rsidR="00B37548" w:rsidRPr="006E0B87" w:rsidRDefault="00B37548" w:rsidP="00494931">
      <w:pPr>
        <w:spacing w:line="276" w:lineRule="auto"/>
        <w:jc w:val="both"/>
        <w:rPr>
          <w:rFonts w:ascii="Century Gothic" w:hAnsi="Century Gothic" w:cs="Times New Roman"/>
        </w:rPr>
      </w:pPr>
    </w:p>
    <w:p w14:paraId="63AD6451" w14:textId="77777777" w:rsidR="00FC0CD9" w:rsidRPr="006E0B87" w:rsidRDefault="00FC0CD9" w:rsidP="00494931">
      <w:pPr>
        <w:spacing w:line="276" w:lineRule="auto"/>
        <w:jc w:val="both"/>
        <w:rPr>
          <w:rFonts w:ascii="Century Gothic" w:hAnsi="Century Gothic" w:cs="Times New Roman"/>
        </w:rPr>
      </w:pPr>
    </w:p>
    <w:p w14:paraId="39C656CB" w14:textId="5D43B7AC" w:rsidR="008C5F0D" w:rsidRPr="006E0B87" w:rsidRDefault="00BE1A3D" w:rsidP="00972B78">
      <w:pPr>
        <w:pStyle w:val="Heading1"/>
        <w:shd w:val="clear" w:color="auto" w:fill="C45911" w:themeFill="accent2" w:themeFillShade="BF"/>
        <w:rPr>
          <w:rFonts w:ascii="Century Gothic" w:hAnsi="Century Gothic"/>
          <w:b/>
          <w:bCs/>
          <w:color w:val="auto"/>
          <w:sz w:val="22"/>
          <w:szCs w:val="22"/>
        </w:rPr>
      </w:pPr>
      <w:bookmarkStart w:id="3" w:name="_Toc66913013"/>
      <w:r w:rsidRPr="006E0B87">
        <w:rPr>
          <w:rFonts w:ascii="Century Gothic" w:hAnsi="Century Gothic"/>
          <w:b/>
          <w:bCs/>
          <w:color w:val="auto"/>
          <w:sz w:val="22"/>
          <w:szCs w:val="22"/>
        </w:rPr>
        <w:lastRenderedPageBreak/>
        <w:t>ABBREVIATIONS &amp; ACRONYMS</w:t>
      </w:r>
      <w:bookmarkEnd w:id="3"/>
    </w:p>
    <w:p w14:paraId="3CAD3FAF" w14:textId="21806B26" w:rsidR="003330EE" w:rsidRDefault="003330EE" w:rsidP="0043756A">
      <w:pPr>
        <w:spacing w:after="0"/>
        <w:rPr>
          <w:rFonts w:ascii="Century Gothic" w:hAnsi="Century Gothic"/>
        </w:rPr>
      </w:pPr>
    </w:p>
    <w:p w14:paraId="4C2B617A" w14:textId="6A7DA5B2" w:rsidR="000307DA" w:rsidRPr="00BF0216" w:rsidRDefault="000307DA" w:rsidP="0043756A">
      <w:pPr>
        <w:spacing w:after="0" w:line="276" w:lineRule="auto"/>
        <w:rPr>
          <w:rFonts w:ascii="Century Gothic" w:hAnsi="Century Gothic"/>
          <w:sz w:val="21"/>
          <w:szCs w:val="21"/>
        </w:rPr>
      </w:pPr>
      <w:r w:rsidRPr="00BF0216">
        <w:rPr>
          <w:rFonts w:ascii="Century Gothic" w:hAnsi="Century Gothic"/>
          <w:b/>
          <w:bCs/>
          <w:sz w:val="21"/>
          <w:szCs w:val="21"/>
        </w:rPr>
        <w:t>CBC</w:t>
      </w:r>
      <w:r w:rsidRPr="00BF0216">
        <w:rPr>
          <w:rFonts w:ascii="Century Gothic" w:hAnsi="Century Gothic"/>
          <w:sz w:val="21"/>
          <w:szCs w:val="21"/>
        </w:rPr>
        <w:tab/>
      </w:r>
      <w:r w:rsidRPr="00BF0216">
        <w:rPr>
          <w:rFonts w:ascii="Century Gothic" w:hAnsi="Century Gothic"/>
          <w:sz w:val="21"/>
          <w:szCs w:val="21"/>
        </w:rPr>
        <w:tab/>
        <w:t>Community Based Corrections</w:t>
      </w:r>
    </w:p>
    <w:p w14:paraId="172AF2A6" w14:textId="58C169BF"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CBO</w:t>
      </w:r>
      <w:r w:rsidR="000307DA" w:rsidRPr="00BF0216">
        <w:rPr>
          <w:rFonts w:ascii="Century Gothic" w:hAnsi="Century Gothic"/>
          <w:sz w:val="21"/>
          <w:szCs w:val="21"/>
        </w:rPr>
        <w:tab/>
      </w:r>
      <w:r w:rsidR="000307DA" w:rsidRPr="00BF0216">
        <w:rPr>
          <w:rFonts w:ascii="Century Gothic" w:hAnsi="Century Gothic"/>
          <w:sz w:val="21"/>
          <w:szCs w:val="21"/>
        </w:rPr>
        <w:tab/>
        <w:t>Community Based Organizations</w:t>
      </w:r>
    </w:p>
    <w:p w14:paraId="55FDBCC1" w14:textId="41786A73"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CDO</w:t>
      </w:r>
      <w:r w:rsidR="000307DA" w:rsidRPr="00BF0216">
        <w:rPr>
          <w:rFonts w:ascii="Century Gothic" w:hAnsi="Century Gothic"/>
          <w:sz w:val="21"/>
          <w:szCs w:val="21"/>
        </w:rPr>
        <w:tab/>
      </w:r>
      <w:r w:rsidR="000307DA" w:rsidRPr="00BF0216">
        <w:rPr>
          <w:rFonts w:ascii="Century Gothic" w:hAnsi="Century Gothic"/>
          <w:sz w:val="21"/>
          <w:szCs w:val="21"/>
        </w:rPr>
        <w:tab/>
        <w:t>Community Development Officer</w:t>
      </w:r>
    </w:p>
    <w:p w14:paraId="7A13EE91" w14:textId="6F5D4846"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CPE</w:t>
      </w:r>
      <w:r w:rsidR="000307DA" w:rsidRPr="00BF0216">
        <w:rPr>
          <w:rFonts w:ascii="Century Gothic" w:hAnsi="Century Gothic"/>
          <w:sz w:val="21"/>
          <w:szCs w:val="21"/>
        </w:rPr>
        <w:tab/>
      </w:r>
      <w:r w:rsidR="000307DA" w:rsidRPr="00BF0216">
        <w:rPr>
          <w:rFonts w:ascii="Century Gothic" w:hAnsi="Century Gothic"/>
          <w:sz w:val="21"/>
          <w:szCs w:val="21"/>
        </w:rPr>
        <w:tab/>
        <w:t>Community Partnership &amp; Engagement</w:t>
      </w:r>
    </w:p>
    <w:p w14:paraId="218C93B3" w14:textId="144B2839" w:rsidR="000307DA" w:rsidRPr="00BF0216" w:rsidRDefault="000307DA" w:rsidP="0043756A">
      <w:pPr>
        <w:spacing w:after="0" w:line="276" w:lineRule="auto"/>
        <w:rPr>
          <w:rFonts w:ascii="Century Gothic" w:hAnsi="Century Gothic"/>
          <w:sz w:val="21"/>
          <w:szCs w:val="21"/>
        </w:rPr>
      </w:pPr>
      <w:r w:rsidRPr="00BF0216">
        <w:rPr>
          <w:rFonts w:ascii="Century Gothic" w:hAnsi="Century Gothic"/>
          <w:b/>
          <w:bCs/>
          <w:sz w:val="21"/>
          <w:szCs w:val="21"/>
        </w:rPr>
        <w:t>CSI</w:t>
      </w:r>
      <w:r w:rsidRPr="00BF0216">
        <w:rPr>
          <w:rFonts w:ascii="Century Gothic" w:hAnsi="Century Gothic"/>
          <w:sz w:val="21"/>
          <w:szCs w:val="21"/>
        </w:rPr>
        <w:tab/>
      </w:r>
      <w:r w:rsidRPr="00BF0216">
        <w:rPr>
          <w:rFonts w:ascii="Century Gothic" w:hAnsi="Century Gothic"/>
          <w:sz w:val="21"/>
          <w:szCs w:val="21"/>
        </w:rPr>
        <w:tab/>
        <w:t>Correctional Services Institute</w:t>
      </w:r>
    </w:p>
    <w:p w14:paraId="1EB614CD" w14:textId="375BE2B4"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DCD</w:t>
      </w:r>
      <w:r w:rsidR="000307DA" w:rsidRPr="00BF0216">
        <w:rPr>
          <w:rFonts w:ascii="Century Gothic" w:hAnsi="Century Gothic"/>
          <w:sz w:val="21"/>
          <w:szCs w:val="21"/>
        </w:rPr>
        <w:tab/>
      </w:r>
      <w:r w:rsidR="000307DA" w:rsidRPr="00BF0216">
        <w:rPr>
          <w:rFonts w:ascii="Century Gothic" w:hAnsi="Century Gothic"/>
          <w:sz w:val="21"/>
          <w:szCs w:val="21"/>
        </w:rPr>
        <w:tab/>
        <w:t>Division of Community Development</w:t>
      </w:r>
    </w:p>
    <w:p w14:paraId="6A124CA4" w14:textId="25F8ACD4"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DCDO</w:t>
      </w:r>
      <w:r w:rsidR="000307DA" w:rsidRPr="00BF0216">
        <w:rPr>
          <w:rFonts w:ascii="Century Gothic" w:hAnsi="Century Gothic"/>
          <w:b/>
          <w:bCs/>
          <w:sz w:val="21"/>
          <w:szCs w:val="21"/>
        </w:rPr>
        <w:tab/>
      </w:r>
      <w:r w:rsidR="000307DA" w:rsidRPr="00BF0216">
        <w:rPr>
          <w:rFonts w:ascii="Century Gothic" w:hAnsi="Century Gothic"/>
          <w:sz w:val="21"/>
          <w:szCs w:val="21"/>
        </w:rPr>
        <w:tab/>
        <w:t>District Community Development Officer</w:t>
      </w:r>
    </w:p>
    <w:p w14:paraId="293BB659" w14:textId="0B63E5A5"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DDA</w:t>
      </w:r>
      <w:r w:rsidR="000307DA" w:rsidRPr="00BF0216">
        <w:rPr>
          <w:rFonts w:ascii="Century Gothic" w:hAnsi="Century Gothic"/>
          <w:sz w:val="21"/>
          <w:szCs w:val="21"/>
        </w:rPr>
        <w:tab/>
      </w:r>
      <w:r w:rsidR="000307DA" w:rsidRPr="00BF0216">
        <w:rPr>
          <w:rFonts w:ascii="Century Gothic" w:hAnsi="Century Gothic"/>
          <w:sz w:val="21"/>
          <w:szCs w:val="21"/>
        </w:rPr>
        <w:tab/>
        <w:t>District Development Authority</w:t>
      </w:r>
    </w:p>
    <w:p w14:paraId="035F51EB" w14:textId="2A6AA5D3"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DPs</w:t>
      </w:r>
      <w:r w:rsidR="000307DA" w:rsidRPr="00BF0216">
        <w:rPr>
          <w:rFonts w:ascii="Century Gothic" w:hAnsi="Century Gothic"/>
          <w:sz w:val="21"/>
          <w:szCs w:val="21"/>
        </w:rPr>
        <w:tab/>
      </w:r>
      <w:r w:rsidR="000307DA" w:rsidRPr="00BF0216">
        <w:rPr>
          <w:rFonts w:ascii="Century Gothic" w:hAnsi="Century Gothic"/>
          <w:sz w:val="21"/>
          <w:szCs w:val="21"/>
        </w:rPr>
        <w:tab/>
        <w:t>Development Partners</w:t>
      </w:r>
    </w:p>
    <w:p w14:paraId="569B4FD1" w14:textId="1E071AEF"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GBV</w:t>
      </w:r>
      <w:r w:rsidR="000307DA" w:rsidRPr="00BF0216">
        <w:rPr>
          <w:rFonts w:ascii="Century Gothic" w:hAnsi="Century Gothic"/>
          <w:sz w:val="21"/>
          <w:szCs w:val="21"/>
        </w:rPr>
        <w:tab/>
      </w:r>
      <w:r w:rsidR="000307DA" w:rsidRPr="00BF0216">
        <w:rPr>
          <w:rFonts w:ascii="Century Gothic" w:hAnsi="Century Gothic"/>
          <w:sz w:val="21"/>
          <w:szCs w:val="21"/>
        </w:rPr>
        <w:tab/>
        <w:t>Gender – Based Violence</w:t>
      </w:r>
    </w:p>
    <w:p w14:paraId="17039C26" w14:textId="4F2833FB"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GoPNG</w:t>
      </w:r>
      <w:r w:rsidR="000307DA" w:rsidRPr="00BF0216">
        <w:rPr>
          <w:rFonts w:ascii="Century Gothic" w:hAnsi="Century Gothic"/>
          <w:sz w:val="21"/>
          <w:szCs w:val="21"/>
        </w:rPr>
        <w:tab/>
        <w:t>Government of Papua New Guinea</w:t>
      </w:r>
    </w:p>
    <w:p w14:paraId="2EAB576E" w14:textId="4748D799"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HPOL</w:t>
      </w:r>
      <w:r w:rsidR="000307DA" w:rsidRPr="00BF0216">
        <w:rPr>
          <w:rFonts w:ascii="Century Gothic" w:hAnsi="Century Gothic"/>
          <w:sz w:val="21"/>
          <w:szCs w:val="21"/>
        </w:rPr>
        <w:tab/>
      </w:r>
      <w:r w:rsidR="000307DA" w:rsidRPr="00BF0216">
        <w:rPr>
          <w:rFonts w:ascii="Century Gothic" w:hAnsi="Century Gothic"/>
          <w:sz w:val="21"/>
          <w:szCs w:val="21"/>
        </w:rPr>
        <w:tab/>
        <w:t>Hargy Palm Oil Limited</w:t>
      </w:r>
    </w:p>
    <w:p w14:paraId="75641D83" w14:textId="76CE1798"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IPDP</w:t>
      </w:r>
      <w:r w:rsidR="000307DA" w:rsidRPr="00BF0216">
        <w:rPr>
          <w:rFonts w:ascii="Century Gothic" w:hAnsi="Century Gothic"/>
          <w:sz w:val="21"/>
          <w:szCs w:val="21"/>
        </w:rPr>
        <w:tab/>
      </w:r>
      <w:r w:rsidR="000307DA" w:rsidRPr="00BF0216">
        <w:rPr>
          <w:rFonts w:ascii="Century Gothic" w:hAnsi="Century Gothic"/>
          <w:sz w:val="21"/>
          <w:szCs w:val="21"/>
        </w:rPr>
        <w:tab/>
        <w:t>Integrated Provincial Development Plan</w:t>
      </w:r>
    </w:p>
    <w:p w14:paraId="6FF3D970" w14:textId="0A8FB84C"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LLG</w:t>
      </w:r>
      <w:r w:rsidR="000307DA" w:rsidRPr="00BF0216">
        <w:rPr>
          <w:rFonts w:ascii="Century Gothic" w:hAnsi="Century Gothic"/>
          <w:sz w:val="21"/>
          <w:szCs w:val="21"/>
        </w:rPr>
        <w:tab/>
      </w:r>
      <w:r w:rsidR="000307DA" w:rsidRPr="00BF0216">
        <w:rPr>
          <w:rFonts w:ascii="Century Gothic" w:hAnsi="Century Gothic"/>
          <w:sz w:val="21"/>
          <w:szCs w:val="21"/>
        </w:rPr>
        <w:tab/>
        <w:t>Local Level Government</w:t>
      </w:r>
    </w:p>
    <w:p w14:paraId="6F209B2C" w14:textId="19D1F146"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LLGCDO</w:t>
      </w:r>
      <w:r w:rsidR="000307DA" w:rsidRPr="00BF0216">
        <w:rPr>
          <w:rFonts w:ascii="Century Gothic" w:hAnsi="Century Gothic"/>
          <w:sz w:val="21"/>
          <w:szCs w:val="21"/>
        </w:rPr>
        <w:tab/>
        <w:t>Local Level Government Community Development Officer</w:t>
      </w:r>
    </w:p>
    <w:p w14:paraId="11B884BB" w14:textId="793C6969"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MTDP</w:t>
      </w:r>
      <w:r w:rsidR="000307DA" w:rsidRPr="00BF0216">
        <w:rPr>
          <w:rFonts w:ascii="Century Gothic" w:hAnsi="Century Gothic"/>
          <w:sz w:val="21"/>
          <w:szCs w:val="21"/>
        </w:rPr>
        <w:tab/>
      </w:r>
      <w:r w:rsidR="000307DA" w:rsidRPr="00BF0216">
        <w:rPr>
          <w:rFonts w:ascii="Century Gothic" w:hAnsi="Century Gothic"/>
          <w:sz w:val="21"/>
          <w:szCs w:val="21"/>
        </w:rPr>
        <w:tab/>
        <w:t>Medium – Term Development Plan</w:t>
      </w:r>
    </w:p>
    <w:p w14:paraId="64BD4C25" w14:textId="6D13E600"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NBPO</w:t>
      </w:r>
      <w:r w:rsidRPr="00BF0216">
        <w:rPr>
          <w:rFonts w:ascii="Century Gothic" w:hAnsi="Century Gothic"/>
          <w:sz w:val="21"/>
          <w:szCs w:val="21"/>
        </w:rPr>
        <w:t>L</w:t>
      </w:r>
      <w:r w:rsidR="000307DA" w:rsidRPr="00BF0216">
        <w:rPr>
          <w:rFonts w:ascii="Century Gothic" w:hAnsi="Century Gothic"/>
          <w:sz w:val="21"/>
          <w:szCs w:val="21"/>
        </w:rPr>
        <w:tab/>
      </w:r>
      <w:r w:rsidR="000307DA" w:rsidRPr="00BF0216">
        <w:rPr>
          <w:rFonts w:ascii="Century Gothic" w:hAnsi="Century Gothic"/>
          <w:sz w:val="21"/>
          <w:szCs w:val="21"/>
        </w:rPr>
        <w:tab/>
        <w:t>New Britain Palm Oil Limited</w:t>
      </w:r>
    </w:p>
    <w:p w14:paraId="62852A20" w14:textId="0BCEC956"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NGO</w:t>
      </w:r>
      <w:r w:rsidR="000307DA" w:rsidRPr="00BF0216">
        <w:rPr>
          <w:rFonts w:ascii="Century Gothic" w:hAnsi="Century Gothic"/>
          <w:sz w:val="21"/>
          <w:szCs w:val="21"/>
        </w:rPr>
        <w:tab/>
      </w:r>
      <w:r w:rsidR="000307DA" w:rsidRPr="00BF0216">
        <w:rPr>
          <w:rFonts w:ascii="Century Gothic" w:hAnsi="Century Gothic"/>
          <w:sz w:val="21"/>
          <w:szCs w:val="21"/>
        </w:rPr>
        <w:tab/>
        <w:t>Non-Government Organization</w:t>
      </w:r>
    </w:p>
    <w:p w14:paraId="1B6C76A8" w14:textId="40D9CBEE"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NSGBV</w:t>
      </w:r>
      <w:r w:rsidR="000307DA" w:rsidRPr="00BF0216">
        <w:rPr>
          <w:rFonts w:ascii="Century Gothic" w:hAnsi="Century Gothic"/>
          <w:sz w:val="21"/>
          <w:szCs w:val="21"/>
        </w:rPr>
        <w:tab/>
      </w:r>
      <w:r w:rsidR="00BF0216">
        <w:rPr>
          <w:rFonts w:ascii="Century Gothic" w:hAnsi="Century Gothic"/>
          <w:sz w:val="21"/>
          <w:szCs w:val="21"/>
        </w:rPr>
        <w:tab/>
      </w:r>
      <w:r w:rsidR="000307DA" w:rsidRPr="00BF0216">
        <w:rPr>
          <w:rFonts w:ascii="Century Gothic" w:hAnsi="Century Gothic"/>
          <w:sz w:val="21"/>
          <w:szCs w:val="21"/>
        </w:rPr>
        <w:t>National Strategy Gender-Based Violence</w:t>
      </w:r>
    </w:p>
    <w:p w14:paraId="2E93C6B8" w14:textId="7A74DEFB"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PEC</w:t>
      </w:r>
      <w:r w:rsidR="000307DA" w:rsidRPr="00BF0216">
        <w:rPr>
          <w:rFonts w:ascii="Century Gothic" w:hAnsi="Century Gothic"/>
          <w:sz w:val="21"/>
          <w:szCs w:val="21"/>
        </w:rPr>
        <w:tab/>
      </w:r>
      <w:r w:rsidR="000307DA" w:rsidRPr="00BF0216">
        <w:rPr>
          <w:rFonts w:ascii="Century Gothic" w:hAnsi="Century Gothic"/>
          <w:sz w:val="21"/>
          <w:szCs w:val="21"/>
        </w:rPr>
        <w:tab/>
        <w:t>Provincial Executive Council</w:t>
      </w:r>
    </w:p>
    <w:p w14:paraId="4BA3BCAF" w14:textId="59F22873" w:rsidR="000307DA" w:rsidRPr="00BF0216" w:rsidRDefault="000307DA" w:rsidP="0043756A">
      <w:pPr>
        <w:spacing w:after="0" w:line="276" w:lineRule="auto"/>
        <w:rPr>
          <w:rFonts w:ascii="Century Gothic" w:hAnsi="Century Gothic"/>
          <w:sz w:val="21"/>
          <w:szCs w:val="21"/>
        </w:rPr>
      </w:pPr>
      <w:r w:rsidRPr="00BF0216">
        <w:rPr>
          <w:rFonts w:ascii="Century Gothic" w:hAnsi="Century Gothic"/>
          <w:b/>
          <w:bCs/>
          <w:sz w:val="21"/>
          <w:szCs w:val="21"/>
        </w:rPr>
        <w:t>PHA</w:t>
      </w:r>
      <w:r w:rsidRPr="00BF0216">
        <w:rPr>
          <w:rFonts w:ascii="Century Gothic" w:hAnsi="Century Gothic"/>
          <w:sz w:val="21"/>
          <w:szCs w:val="21"/>
        </w:rPr>
        <w:tab/>
      </w:r>
      <w:r w:rsidRPr="00BF0216">
        <w:rPr>
          <w:rFonts w:ascii="Century Gothic" w:hAnsi="Century Gothic"/>
          <w:sz w:val="21"/>
          <w:szCs w:val="21"/>
        </w:rPr>
        <w:tab/>
        <w:t>Provincial Health Authority</w:t>
      </w:r>
    </w:p>
    <w:p w14:paraId="7EE1EDAA" w14:textId="6101EA10"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PNGSDP</w:t>
      </w:r>
      <w:r w:rsidR="000307DA" w:rsidRPr="00BF0216">
        <w:rPr>
          <w:rFonts w:ascii="Century Gothic" w:hAnsi="Century Gothic"/>
          <w:sz w:val="21"/>
          <w:szCs w:val="21"/>
        </w:rPr>
        <w:tab/>
        <w:t>Papua New Guinea Strategic Development</w:t>
      </w:r>
      <w:r w:rsidR="009825C1" w:rsidRPr="00BF0216">
        <w:rPr>
          <w:rFonts w:ascii="Century Gothic" w:hAnsi="Century Gothic"/>
          <w:sz w:val="21"/>
          <w:szCs w:val="21"/>
        </w:rPr>
        <w:t xml:space="preserve"> Plan</w:t>
      </w:r>
    </w:p>
    <w:p w14:paraId="5CA4B012" w14:textId="54161F8F"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PSO</w:t>
      </w:r>
      <w:r w:rsidR="009825C1" w:rsidRPr="00BF0216">
        <w:rPr>
          <w:rFonts w:ascii="Century Gothic" w:hAnsi="Century Gothic"/>
          <w:sz w:val="21"/>
          <w:szCs w:val="21"/>
        </w:rPr>
        <w:tab/>
      </w:r>
      <w:r w:rsidR="009825C1" w:rsidRPr="00BF0216">
        <w:rPr>
          <w:rFonts w:ascii="Century Gothic" w:hAnsi="Century Gothic"/>
          <w:sz w:val="21"/>
          <w:szCs w:val="21"/>
        </w:rPr>
        <w:tab/>
        <w:t>Private Sector Organization</w:t>
      </w:r>
    </w:p>
    <w:p w14:paraId="4490F0A0" w14:textId="0848A967" w:rsidR="000307DA" w:rsidRPr="00BF0216" w:rsidRDefault="000307DA" w:rsidP="0043756A">
      <w:pPr>
        <w:spacing w:after="0" w:line="276" w:lineRule="auto"/>
        <w:rPr>
          <w:rFonts w:ascii="Century Gothic" w:hAnsi="Century Gothic"/>
          <w:sz w:val="21"/>
          <w:szCs w:val="21"/>
        </w:rPr>
      </w:pPr>
      <w:r w:rsidRPr="00BF0216">
        <w:rPr>
          <w:rFonts w:ascii="Century Gothic" w:hAnsi="Century Gothic"/>
          <w:b/>
          <w:bCs/>
          <w:sz w:val="21"/>
          <w:szCs w:val="21"/>
        </w:rPr>
        <w:t>SPAA</w:t>
      </w:r>
      <w:r w:rsidR="009825C1" w:rsidRPr="00BF0216">
        <w:rPr>
          <w:rFonts w:ascii="Century Gothic" w:hAnsi="Century Gothic"/>
          <w:sz w:val="21"/>
          <w:szCs w:val="21"/>
        </w:rPr>
        <w:tab/>
      </w:r>
      <w:r w:rsidR="009825C1" w:rsidRPr="00BF0216">
        <w:rPr>
          <w:rFonts w:ascii="Century Gothic" w:hAnsi="Century Gothic"/>
          <w:sz w:val="21"/>
          <w:szCs w:val="21"/>
        </w:rPr>
        <w:tab/>
        <w:t>Strategic Priority Action Area</w:t>
      </w:r>
    </w:p>
    <w:p w14:paraId="475FF8A3" w14:textId="6EBE27D4"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WDC</w:t>
      </w:r>
      <w:r w:rsidR="009825C1" w:rsidRPr="00BF0216">
        <w:rPr>
          <w:rFonts w:ascii="Century Gothic" w:hAnsi="Century Gothic"/>
          <w:sz w:val="21"/>
          <w:szCs w:val="21"/>
        </w:rPr>
        <w:tab/>
      </w:r>
      <w:r w:rsidR="009825C1" w:rsidRPr="00BF0216">
        <w:rPr>
          <w:rFonts w:ascii="Century Gothic" w:hAnsi="Century Gothic"/>
          <w:sz w:val="21"/>
          <w:szCs w:val="21"/>
        </w:rPr>
        <w:tab/>
        <w:t>Ward Development Committee</w:t>
      </w:r>
    </w:p>
    <w:p w14:paraId="3B1DE9E4" w14:textId="65A8C391"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WNBP</w:t>
      </w:r>
      <w:r w:rsidR="009825C1" w:rsidRPr="00BF0216">
        <w:rPr>
          <w:rFonts w:ascii="Century Gothic" w:hAnsi="Century Gothic"/>
          <w:sz w:val="21"/>
          <w:szCs w:val="21"/>
        </w:rPr>
        <w:tab/>
      </w:r>
      <w:r w:rsidR="009825C1" w:rsidRPr="00BF0216">
        <w:rPr>
          <w:rFonts w:ascii="Century Gothic" w:hAnsi="Century Gothic"/>
          <w:sz w:val="21"/>
          <w:szCs w:val="21"/>
        </w:rPr>
        <w:tab/>
        <w:t>West New Britain</w:t>
      </w:r>
    </w:p>
    <w:p w14:paraId="26902E58" w14:textId="235C111A" w:rsidR="0043756A" w:rsidRPr="00BF0216" w:rsidRDefault="0043756A" w:rsidP="0043756A">
      <w:pPr>
        <w:spacing w:after="0" w:line="276" w:lineRule="auto"/>
        <w:rPr>
          <w:rFonts w:ascii="Century Gothic" w:hAnsi="Century Gothic"/>
          <w:sz w:val="21"/>
          <w:szCs w:val="21"/>
        </w:rPr>
      </w:pPr>
      <w:r w:rsidRPr="00BF0216">
        <w:rPr>
          <w:rFonts w:ascii="Century Gothic" w:hAnsi="Century Gothic"/>
          <w:b/>
          <w:bCs/>
          <w:sz w:val="21"/>
          <w:szCs w:val="21"/>
        </w:rPr>
        <w:t>WNBPSGBV</w:t>
      </w:r>
      <w:r w:rsidR="009825C1" w:rsidRPr="00BF0216">
        <w:rPr>
          <w:rFonts w:ascii="Century Gothic" w:hAnsi="Century Gothic"/>
          <w:sz w:val="21"/>
          <w:szCs w:val="21"/>
        </w:rPr>
        <w:tab/>
        <w:t>WNB Strategy on Gender-Based Violence</w:t>
      </w:r>
    </w:p>
    <w:p w14:paraId="50B89D0B" w14:textId="77777777" w:rsidR="003330EE" w:rsidRDefault="003330EE" w:rsidP="003330EE">
      <w:pPr>
        <w:rPr>
          <w:rFonts w:ascii="Century Gothic" w:hAnsi="Century Gothic"/>
        </w:rPr>
      </w:pPr>
    </w:p>
    <w:p w14:paraId="66388AA3" w14:textId="77777777" w:rsidR="003330EE" w:rsidRDefault="003330EE" w:rsidP="003330EE">
      <w:pPr>
        <w:rPr>
          <w:rFonts w:ascii="Century Gothic" w:hAnsi="Century Gothic"/>
        </w:rPr>
      </w:pPr>
    </w:p>
    <w:p w14:paraId="7863F8FE" w14:textId="77777777" w:rsidR="003330EE" w:rsidRDefault="003330EE" w:rsidP="003330EE">
      <w:pPr>
        <w:rPr>
          <w:rFonts w:ascii="Century Gothic" w:hAnsi="Century Gothic"/>
        </w:rPr>
      </w:pPr>
    </w:p>
    <w:p w14:paraId="6E1A5CA2" w14:textId="77777777" w:rsidR="003330EE" w:rsidRDefault="003330EE" w:rsidP="003330EE">
      <w:pPr>
        <w:rPr>
          <w:rFonts w:ascii="Century Gothic" w:hAnsi="Century Gothic"/>
        </w:rPr>
      </w:pPr>
    </w:p>
    <w:p w14:paraId="0ACAE865" w14:textId="77777777" w:rsidR="003330EE" w:rsidRDefault="003330EE" w:rsidP="003330EE">
      <w:pPr>
        <w:rPr>
          <w:rFonts w:ascii="Century Gothic" w:hAnsi="Century Gothic"/>
        </w:rPr>
      </w:pPr>
    </w:p>
    <w:p w14:paraId="7352D763" w14:textId="77777777" w:rsidR="003330EE" w:rsidRDefault="003330EE" w:rsidP="003330EE">
      <w:pPr>
        <w:rPr>
          <w:rFonts w:ascii="Century Gothic" w:hAnsi="Century Gothic"/>
        </w:rPr>
      </w:pPr>
    </w:p>
    <w:p w14:paraId="31FC4457" w14:textId="77777777" w:rsidR="003330EE" w:rsidRDefault="003330EE" w:rsidP="003330EE">
      <w:pPr>
        <w:rPr>
          <w:rFonts w:ascii="Century Gothic" w:hAnsi="Century Gothic"/>
        </w:rPr>
      </w:pPr>
    </w:p>
    <w:p w14:paraId="0268FA04" w14:textId="77777777" w:rsidR="003330EE" w:rsidRDefault="003330EE" w:rsidP="003330EE">
      <w:pPr>
        <w:rPr>
          <w:rFonts w:ascii="Century Gothic" w:hAnsi="Century Gothic"/>
        </w:rPr>
      </w:pPr>
    </w:p>
    <w:p w14:paraId="527F4B51" w14:textId="77777777" w:rsidR="003330EE" w:rsidRDefault="003330EE" w:rsidP="003330EE">
      <w:pPr>
        <w:rPr>
          <w:rFonts w:ascii="Century Gothic" w:hAnsi="Century Gothic"/>
        </w:rPr>
      </w:pPr>
    </w:p>
    <w:p w14:paraId="5F460026" w14:textId="44F971B4" w:rsidR="003330EE" w:rsidRPr="00972B78" w:rsidRDefault="004E7D61" w:rsidP="00972B78">
      <w:pPr>
        <w:pStyle w:val="Heading1"/>
        <w:shd w:val="clear" w:color="auto" w:fill="C45911" w:themeFill="accent2" w:themeFillShade="BF"/>
        <w:rPr>
          <w:rFonts w:ascii="Century Gothic" w:hAnsi="Century Gothic"/>
          <w:b/>
          <w:bCs/>
          <w:color w:val="FFFF00"/>
          <w:sz w:val="22"/>
          <w:szCs w:val="22"/>
        </w:rPr>
      </w:pPr>
      <w:bookmarkStart w:id="4" w:name="_Toc66913014"/>
      <w:r w:rsidRPr="00972B78">
        <w:rPr>
          <w:rFonts w:ascii="Century Gothic" w:hAnsi="Century Gothic"/>
          <w:b/>
          <w:bCs/>
          <w:color w:val="FFFF00"/>
          <w:sz w:val="22"/>
          <w:szCs w:val="22"/>
        </w:rPr>
        <w:lastRenderedPageBreak/>
        <w:t>KEY TERMS &amp; DEFINITIONS</w:t>
      </w:r>
      <w:bookmarkEnd w:id="4"/>
    </w:p>
    <w:p w14:paraId="2E76FF3C" w14:textId="77777777" w:rsidR="003330EE" w:rsidRDefault="003330EE" w:rsidP="007F3205">
      <w:pPr>
        <w:spacing w:after="0"/>
        <w:rPr>
          <w:rFonts w:ascii="Century Gothic" w:hAnsi="Century Gothic"/>
        </w:rPr>
      </w:pPr>
    </w:p>
    <w:tbl>
      <w:tblPr>
        <w:tblStyle w:val="ListTable3-Accent2"/>
        <w:tblW w:w="0" w:type="auto"/>
        <w:tblLook w:val="04A0" w:firstRow="1" w:lastRow="0" w:firstColumn="1" w:lastColumn="0" w:noHBand="0" w:noVBand="1"/>
      </w:tblPr>
      <w:tblGrid>
        <w:gridCol w:w="4632"/>
        <w:gridCol w:w="4632"/>
      </w:tblGrid>
      <w:tr w:rsidR="007F3205" w:rsidRPr="00BF0216" w14:paraId="5ADFAA3A" w14:textId="77777777" w:rsidTr="00972B7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32" w:type="dxa"/>
          </w:tcPr>
          <w:p w14:paraId="3A728F10" w14:textId="1D564E9F" w:rsidR="007F3205" w:rsidRPr="00BF0216" w:rsidRDefault="00B34463" w:rsidP="007F3205">
            <w:pPr>
              <w:rPr>
                <w:rFonts w:ascii="Century Gothic" w:hAnsi="Century Gothic"/>
                <w:sz w:val="21"/>
                <w:szCs w:val="21"/>
              </w:rPr>
            </w:pPr>
            <w:r w:rsidRPr="00BF0216">
              <w:rPr>
                <w:rFonts w:ascii="Century Gothic" w:hAnsi="Century Gothic"/>
                <w:sz w:val="21"/>
                <w:szCs w:val="21"/>
              </w:rPr>
              <w:t>KEY TERMS</w:t>
            </w:r>
          </w:p>
        </w:tc>
        <w:tc>
          <w:tcPr>
            <w:tcW w:w="4632" w:type="dxa"/>
          </w:tcPr>
          <w:p w14:paraId="57E72E14" w14:textId="550926FB" w:rsidR="007F3205" w:rsidRPr="00BF0216" w:rsidRDefault="00B34463" w:rsidP="007F3205">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F0216">
              <w:rPr>
                <w:rFonts w:ascii="Century Gothic" w:hAnsi="Century Gothic"/>
                <w:sz w:val="21"/>
                <w:szCs w:val="21"/>
              </w:rPr>
              <w:t>DEFINITIONS</w:t>
            </w:r>
          </w:p>
        </w:tc>
      </w:tr>
      <w:tr w:rsidR="007F3205" w:rsidRPr="00BF0216" w14:paraId="25828888" w14:textId="77777777" w:rsidTr="00972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519261AA" w14:textId="1481579B" w:rsidR="007F3205" w:rsidRPr="00BF0216" w:rsidRDefault="00792A14" w:rsidP="007F3205">
            <w:pPr>
              <w:rPr>
                <w:rFonts w:ascii="Century Gothic" w:hAnsi="Century Gothic"/>
                <w:sz w:val="21"/>
                <w:szCs w:val="21"/>
              </w:rPr>
            </w:pPr>
            <w:r w:rsidRPr="00BF0216">
              <w:rPr>
                <w:rFonts w:ascii="Century Gothic" w:hAnsi="Century Gothic"/>
                <w:sz w:val="21"/>
                <w:szCs w:val="21"/>
              </w:rPr>
              <w:t>Gender-Based Violence</w:t>
            </w:r>
          </w:p>
        </w:tc>
        <w:tc>
          <w:tcPr>
            <w:tcW w:w="4632" w:type="dxa"/>
          </w:tcPr>
          <w:p w14:paraId="77B9947D" w14:textId="1B0FF4A8" w:rsidR="007F3205" w:rsidRPr="00BF0216" w:rsidRDefault="008F47F9" w:rsidP="008F47F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F0216">
              <w:rPr>
                <w:rFonts w:ascii="Century Gothic" w:hAnsi="Century Gothic"/>
                <w:sz w:val="21"/>
                <w:szCs w:val="21"/>
              </w:rPr>
              <w:t>*The violation of rights of person without consent regardless of gender is deemed as Gender – Based Violence</w:t>
            </w:r>
          </w:p>
        </w:tc>
      </w:tr>
      <w:tr w:rsidR="007F3205" w:rsidRPr="00BF0216" w14:paraId="74D97D93" w14:textId="77777777" w:rsidTr="00972B78">
        <w:tc>
          <w:tcPr>
            <w:cnfStyle w:val="001000000000" w:firstRow="0" w:lastRow="0" w:firstColumn="1" w:lastColumn="0" w:oddVBand="0" w:evenVBand="0" w:oddHBand="0" w:evenHBand="0" w:firstRowFirstColumn="0" w:firstRowLastColumn="0" w:lastRowFirstColumn="0" w:lastRowLastColumn="0"/>
            <w:tcW w:w="4632" w:type="dxa"/>
          </w:tcPr>
          <w:p w14:paraId="1BBC8C78" w14:textId="39DB9054" w:rsidR="007F3205" w:rsidRPr="00BF0216" w:rsidRDefault="00792A14" w:rsidP="007F3205">
            <w:pPr>
              <w:rPr>
                <w:rFonts w:ascii="Century Gothic" w:hAnsi="Century Gothic"/>
                <w:sz w:val="21"/>
                <w:szCs w:val="21"/>
              </w:rPr>
            </w:pPr>
            <w:r w:rsidRPr="00BF0216">
              <w:rPr>
                <w:rFonts w:ascii="Century Gothic" w:hAnsi="Century Gothic"/>
                <w:sz w:val="21"/>
                <w:szCs w:val="21"/>
              </w:rPr>
              <w:t>Partnership</w:t>
            </w:r>
          </w:p>
        </w:tc>
        <w:tc>
          <w:tcPr>
            <w:tcW w:w="4632" w:type="dxa"/>
          </w:tcPr>
          <w:p w14:paraId="2B65A0E0" w14:textId="47D87800" w:rsidR="007F3205" w:rsidRPr="00BF0216" w:rsidRDefault="00926B3F" w:rsidP="008F47F9">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F0216">
              <w:rPr>
                <w:rFonts w:ascii="Century Gothic" w:hAnsi="Century Gothic" w:cs="Arial"/>
                <w:sz w:val="21"/>
                <w:szCs w:val="21"/>
                <w:shd w:val="clear" w:color="auto" w:fill="FFFFFF"/>
              </w:rPr>
              <w:t>*</w:t>
            </w:r>
            <w:r w:rsidR="008F47F9" w:rsidRPr="00BF0216">
              <w:rPr>
                <w:rFonts w:ascii="Century Gothic" w:hAnsi="Century Gothic" w:cs="Arial"/>
                <w:sz w:val="21"/>
                <w:szCs w:val="21"/>
                <w:shd w:val="clear" w:color="auto" w:fill="FFFFFF"/>
              </w:rPr>
              <w:t>A partnership is an arrangement where partie</w:t>
            </w:r>
            <w:r w:rsidRPr="00BF0216">
              <w:rPr>
                <w:rFonts w:ascii="Century Gothic" w:hAnsi="Century Gothic" w:cs="Arial"/>
                <w:sz w:val="21"/>
                <w:szCs w:val="21"/>
                <w:shd w:val="clear" w:color="auto" w:fill="FFFFFF"/>
              </w:rPr>
              <w:t xml:space="preserve">s </w:t>
            </w:r>
            <w:r w:rsidR="008F47F9" w:rsidRPr="00BF0216">
              <w:rPr>
                <w:rFonts w:ascii="Century Gothic" w:hAnsi="Century Gothic" w:cs="Arial"/>
                <w:sz w:val="21"/>
                <w:szCs w:val="21"/>
                <w:shd w:val="clear" w:color="auto" w:fill="FFFFFF"/>
              </w:rPr>
              <w:t>agree to cooperate to advance their mutual interests.</w:t>
            </w:r>
          </w:p>
        </w:tc>
      </w:tr>
      <w:tr w:rsidR="007F3205" w:rsidRPr="00BF0216" w14:paraId="0D43E6C6" w14:textId="77777777" w:rsidTr="00972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56B36630" w14:textId="4EF15FB7" w:rsidR="007F3205" w:rsidRPr="00BF0216" w:rsidRDefault="00792A14" w:rsidP="007F3205">
            <w:pPr>
              <w:rPr>
                <w:rFonts w:ascii="Century Gothic" w:hAnsi="Century Gothic"/>
                <w:sz w:val="21"/>
                <w:szCs w:val="21"/>
              </w:rPr>
            </w:pPr>
            <w:r w:rsidRPr="00BF0216">
              <w:rPr>
                <w:rFonts w:ascii="Century Gothic" w:hAnsi="Century Gothic"/>
                <w:sz w:val="21"/>
                <w:szCs w:val="21"/>
              </w:rPr>
              <w:t>Public Participation</w:t>
            </w:r>
          </w:p>
        </w:tc>
        <w:tc>
          <w:tcPr>
            <w:tcW w:w="4632" w:type="dxa"/>
          </w:tcPr>
          <w:p w14:paraId="3B642DF5" w14:textId="35BE1B06" w:rsidR="007F3205" w:rsidRPr="00BF0216" w:rsidRDefault="00926B3F" w:rsidP="00806513">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F0216">
              <w:rPr>
                <w:rFonts w:ascii="Century Gothic" w:hAnsi="Century Gothic"/>
                <w:color w:val="000000" w:themeColor="text1"/>
                <w:sz w:val="21"/>
                <w:szCs w:val="21"/>
              </w:rPr>
              <w:t>*</w:t>
            </w:r>
            <w:r w:rsidR="00806513" w:rsidRPr="00BF0216">
              <w:rPr>
                <w:rFonts w:ascii="Century Gothic" w:hAnsi="Century Gothic" w:cs="Arial"/>
                <w:color w:val="000000" w:themeColor="text1"/>
                <w:sz w:val="21"/>
                <w:szCs w:val="21"/>
                <w:shd w:val="clear" w:color="auto" w:fill="FFFFFF"/>
              </w:rPr>
              <w:t>Participation in this respect refers to different avenues for the public to express opinions – and ideally exert influence – regarding GBV issues</w:t>
            </w:r>
            <w:r w:rsidR="00182408" w:rsidRPr="00BF0216">
              <w:rPr>
                <w:rFonts w:ascii="Century Gothic" w:hAnsi="Century Gothic" w:cs="Arial"/>
                <w:color w:val="000000" w:themeColor="text1"/>
                <w:sz w:val="21"/>
                <w:szCs w:val="21"/>
                <w:shd w:val="clear" w:color="auto" w:fill="FFFFFF"/>
              </w:rPr>
              <w:t>.</w:t>
            </w:r>
          </w:p>
        </w:tc>
      </w:tr>
      <w:tr w:rsidR="007F3205" w:rsidRPr="00BF0216" w14:paraId="7D00B481" w14:textId="77777777" w:rsidTr="00972B78">
        <w:tc>
          <w:tcPr>
            <w:cnfStyle w:val="001000000000" w:firstRow="0" w:lastRow="0" w:firstColumn="1" w:lastColumn="0" w:oddVBand="0" w:evenVBand="0" w:oddHBand="0" w:evenHBand="0" w:firstRowFirstColumn="0" w:firstRowLastColumn="0" w:lastRowFirstColumn="0" w:lastRowLastColumn="0"/>
            <w:tcW w:w="4632" w:type="dxa"/>
          </w:tcPr>
          <w:p w14:paraId="00F8FA72" w14:textId="12199985" w:rsidR="007F3205" w:rsidRPr="00BF0216" w:rsidRDefault="00792A14" w:rsidP="007F3205">
            <w:pPr>
              <w:rPr>
                <w:rFonts w:ascii="Century Gothic" w:hAnsi="Century Gothic"/>
                <w:sz w:val="21"/>
                <w:szCs w:val="21"/>
              </w:rPr>
            </w:pPr>
            <w:r w:rsidRPr="00BF0216">
              <w:rPr>
                <w:rFonts w:ascii="Century Gothic" w:hAnsi="Century Gothic"/>
                <w:sz w:val="21"/>
                <w:szCs w:val="21"/>
              </w:rPr>
              <w:t>Pasin West</w:t>
            </w:r>
          </w:p>
        </w:tc>
        <w:tc>
          <w:tcPr>
            <w:tcW w:w="4632" w:type="dxa"/>
          </w:tcPr>
          <w:p w14:paraId="6AACA9F3" w14:textId="7A6627F4" w:rsidR="007F3205" w:rsidRPr="00BF0216" w:rsidRDefault="00806513" w:rsidP="00806513">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F0216">
              <w:rPr>
                <w:rFonts w:ascii="Century Gothic" w:hAnsi="Century Gothic"/>
                <w:sz w:val="21"/>
                <w:szCs w:val="21"/>
              </w:rPr>
              <w:t>*Depicts the type of culture practiced through inheritance from the old traditional ways of the indigenous people of West New Britain Province.</w:t>
            </w:r>
          </w:p>
        </w:tc>
      </w:tr>
      <w:tr w:rsidR="007F3205" w:rsidRPr="00BF0216" w14:paraId="7471C125" w14:textId="77777777" w:rsidTr="00972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1F19AD61" w14:textId="08AE8F97" w:rsidR="007F3205" w:rsidRPr="00BF0216" w:rsidRDefault="00792A14" w:rsidP="007F3205">
            <w:pPr>
              <w:rPr>
                <w:rFonts w:ascii="Century Gothic" w:hAnsi="Century Gothic"/>
                <w:sz w:val="21"/>
                <w:szCs w:val="21"/>
              </w:rPr>
            </w:pPr>
            <w:r w:rsidRPr="00BF0216">
              <w:rPr>
                <w:rFonts w:ascii="Century Gothic" w:hAnsi="Century Gothic"/>
                <w:sz w:val="21"/>
                <w:szCs w:val="21"/>
              </w:rPr>
              <w:t>Integral Human Development</w:t>
            </w:r>
          </w:p>
        </w:tc>
        <w:tc>
          <w:tcPr>
            <w:tcW w:w="4632" w:type="dxa"/>
          </w:tcPr>
          <w:p w14:paraId="371D2719" w14:textId="3C9BAF80" w:rsidR="007F3205" w:rsidRPr="00BF0216" w:rsidRDefault="005455D4" w:rsidP="005455D4">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F0216">
              <w:rPr>
                <w:rFonts w:ascii="Century Gothic" w:hAnsi="Century Gothic"/>
                <w:sz w:val="21"/>
                <w:szCs w:val="21"/>
              </w:rPr>
              <w:t>*In basic terms, it is the formation of a person culturally, physically, spiritually or socially.</w:t>
            </w:r>
          </w:p>
        </w:tc>
      </w:tr>
      <w:tr w:rsidR="007F3205" w:rsidRPr="00BF0216" w14:paraId="0EF5B795" w14:textId="77777777" w:rsidTr="00972B78">
        <w:tc>
          <w:tcPr>
            <w:cnfStyle w:val="001000000000" w:firstRow="0" w:lastRow="0" w:firstColumn="1" w:lastColumn="0" w:oddVBand="0" w:evenVBand="0" w:oddHBand="0" w:evenHBand="0" w:firstRowFirstColumn="0" w:firstRowLastColumn="0" w:lastRowFirstColumn="0" w:lastRowLastColumn="0"/>
            <w:tcW w:w="4632" w:type="dxa"/>
          </w:tcPr>
          <w:p w14:paraId="4B0BAB31" w14:textId="5BACFDF0" w:rsidR="007F3205" w:rsidRPr="00BF0216" w:rsidRDefault="004B55AE" w:rsidP="007F3205">
            <w:pPr>
              <w:rPr>
                <w:rFonts w:ascii="Century Gothic" w:hAnsi="Century Gothic"/>
                <w:sz w:val="21"/>
                <w:szCs w:val="21"/>
              </w:rPr>
            </w:pPr>
            <w:r w:rsidRPr="00BF0216">
              <w:rPr>
                <w:rFonts w:ascii="Century Gothic" w:hAnsi="Century Gothic"/>
                <w:sz w:val="21"/>
                <w:szCs w:val="21"/>
              </w:rPr>
              <w:t>Equal Participation</w:t>
            </w:r>
          </w:p>
        </w:tc>
        <w:tc>
          <w:tcPr>
            <w:tcW w:w="4632" w:type="dxa"/>
          </w:tcPr>
          <w:p w14:paraId="19B34F4B" w14:textId="4C7FE1CD" w:rsidR="007F3205" w:rsidRPr="00BF0216" w:rsidRDefault="005455D4" w:rsidP="007F320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F0216">
              <w:rPr>
                <w:rFonts w:ascii="Century Gothic" w:hAnsi="Century Gothic"/>
                <w:sz w:val="21"/>
                <w:szCs w:val="21"/>
              </w:rPr>
              <w:t>*</w:t>
            </w:r>
            <w:r w:rsidR="00D4538F" w:rsidRPr="00BF0216">
              <w:rPr>
                <w:rFonts w:ascii="Century Gothic" w:hAnsi="Century Gothic"/>
                <w:sz w:val="21"/>
                <w:szCs w:val="21"/>
              </w:rPr>
              <w:t>The term refers to the opportunity given to everyone, regardless of gender part-take in the fight against GBV.</w:t>
            </w:r>
          </w:p>
        </w:tc>
      </w:tr>
      <w:tr w:rsidR="007F3205" w:rsidRPr="00BF0216" w14:paraId="105BFBF3" w14:textId="77777777" w:rsidTr="00972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03907F9D" w14:textId="78087415" w:rsidR="007F3205" w:rsidRPr="00BF0216" w:rsidRDefault="004B55AE" w:rsidP="007F3205">
            <w:pPr>
              <w:rPr>
                <w:rFonts w:ascii="Century Gothic" w:hAnsi="Century Gothic"/>
                <w:sz w:val="21"/>
                <w:szCs w:val="21"/>
              </w:rPr>
            </w:pPr>
            <w:r w:rsidRPr="00BF0216">
              <w:rPr>
                <w:rFonts w:ascii="Century Gothic" w:hAnsi="Century Gothic"/>
                <w:sz w:val="21"/>
                <w:szCs w:val="21"/>
              </w:rPr>
              <w:t>Community Engagement</w:t>
            </w:r>
          </w:p>
        </w:tc>
        <w:tc>
          <w:tcPr>
            <w:tcW w:w="4632" w:type="dxa"/>
          </w:tcPr>
          <w:p w14:paraId="597C4B27" w14:textId="76B06C56" w:rsidR="007F3205" w:rsidRPr="00BF0216" w:rsidRDefault="00AA56E9" w:rsidP="00AA56E9">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F0216">
              <w:rPr>
                <w:rFonts w:ascii="Century Gothic" w:hAnsi="Century Gothic" w:cs="Arial"/>
                <w:color w:val="000000" w:themeColor="text1"/>
                <w:sz w:val="21"/>
                <w:szCs w:val="21"/>
                <w:shd w:val="clear" w:color="auto" w:fill="FFFFFF"/>
              </w:rPr>
              <w:t>*Is the process of working collaboratively with and through groups of people affiliated by geographic proximity, special interest, or similar situations to address issues relating to GBV.</w:t>
            </w:r>
          </w:p>
        </w:tc>
      </w:tr>
      <w:tr w:rsidR="004B55AE" w:rsidRPr="00BF0216" w14:paraId="79942F9F" w14:textId="77777777" w:rsidTr="00972B78">
        <w:tc>
          <w:tcPr>
            <w:cnfStyle w:val="001000000000" w:firstRow="0" w:lastRow="0" w:firstColumn="1" w:lastColumn="0" w:oddVBand="0" w:evenVBand="0" w:oddHBand="0" w:evenHBand="0" w:firstRowFirstColumn="0" w:firstRowLastColumn="0" w:lastRowFirstColumn="0" w:lastRowLastColumn="0"/>
            <w:tcW w:w="4632" w:type="dxa"/>
          </w:tcPr>
          <w:p w14:paraId="0F1C7F43" w14:textId="3F58C9D9" w:rsidR="004B55AE" w:rsidRPr="00BF0216" w:rsidRDefault="004B55AE" w:rsidP="007F3205">
            <w:pPr>
              <w:rPr>
                <w:rFonts w:ascii="Century Gothic" w:hAnsi="Century Gothic"/>
                <w:sz w:val="21"/>
                <w:szCs w:val="21"/>
              </w:rPr>
            </w:pPr>
            <w:r w:rsidRPr="00BF0216">
              <w:rPr>
                <w:rFonts w:ascii="Century Gothic" w:hAnsi="Century Gothic"/>
                <w:sz w:val="21"/>
                <w:szCs w:val="21"/>
              </w:rPr>
              <w:t>Human Dignity</w:t>
            </w:r>
          </w:p>
        </w:tc>
        <w:tc>
          <w:tcPr>
            <w:tcW w:w="4632" w:type="dxa"/>
          </w:tcPr>
          <w:p w14:paraId="534AD9D9" w14:textId="273BDE7F" w:rsidR="004B55AE" w:rsidRPr="00BF0216" w:rsidRDefault="000A57A7" w:rsidP="000A57A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F0216">
              <w:rPr>
                <w:rFonts w:ascii="Century Gothic" w:hAnsi="Century Gothic" w:cs="Arial"/>
                <w:color w:val="000000" w:themeColor="text1"/>
                <w:sz w:val="21"/>
                <w:szCs w:val="21"/>
                <w:shd w:val="clear" w:color="auto" w:fill="FFFFFF"/>
              </w:rPr>
              <w:t>*Is the right of a person to be valued and respected for their own sake, and to be treated ethically.</w:t>
            </w:r>
          </w:p>
        </w:tc>
      </w:tr>
      <w:tr w:rsidR="004B55AE" w:rsidRPr="00BF0216" w14:paraId="3C37DF41" w14:textId="77777777" w:rsidTr="00972B7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32" w:type="dxa"/>
          </w:tcPr>
          <w:p w14:paraId="7E0542C0" w14:textId="1B8AC4E9" w:rsidR="004B55AE" w:rsidRPr="00BF0216" w:rsidRDefault="004B55AE" w:rsidP="007F3205">
            <w:pPr>
              <w:rPr>
                <w:rFonts w:ascii="Century Gothic" w:hAnsi="Century Gothic"/>
                <w:sz w:val="21"/>
                <w:szCs w:val="21"/>
              </w:rPr>
            </w:pPr>
            <w:r w:rsidRPr="00BF0216">
              <w:rPr>
                <w:rFonts w:ascii="Century Gothic" w:hAnsi="Century Gothic"/>
                <w:sz w:val="21"/>
                <w:szCs w:val="21"/>
              </w:rPr>
              <w:t>Societal Ownership</w:t>
            </w:r>
          </w:p>
        </w:tc>
        <w:tc>
          <w:tcPr>
            <w:tcW w:w="4632" w:type="dxa"/>
          </w:tcPr>
          <w:p w14:paraId="2ADEB0F8" w14:textId="39746560" w:rsidR="004B55AE" w:rsidRPr="00BF0216" w:rsidRDefault="00F3652D" w:rsidP="009B4916">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F0216">
              <w:rPr>
                <w:rFonts w:ascii="Century Gothic" w:hAnsi="Century Gothic"/>
                <w:sz w:val="21"/>
                <w:szCs w:val="21"/>
              </w:rPr>
              <w:t>*</w:t>
            </w:r>
            <w:r w:rsidR="009B4916" w:rsidRPr="00BF0216">
              <w:rPr>
                <w:rFonts w:ascii="Century Gothic" w:hAnsi="Century Gothic"/>
                <w:sz w:val="21"/>
                <w:szCs w:val="21"/>
              </w:rPr>
              <w:t>Refers to the obligatory responsibility of the society to take ownership in addressing GBV issues in the community.</w:t>
            </w:r>
          </w:p>
        </w:tc>
      </w:tr>
    </w:tbl>
    <w:p w14:paraId="44036FAB" w14:textId="77777777" w:rsidR="003330EE" w:rsidRDefault="003330EE" w:rsidP="007F3205">
      <w:pPr>
        <w:spacing w:after="0"/>
        <w:rPr>
          <w:rFonts w:ascii="Century Gothic" w:hAnsi="Century Gothic"/>
        </w:rPr>
      </w:pPr>
    </w:p>
    <w:p w14:paraId="6C376886" w14:textId="77777777" w:rsidR="003330EE" w:rsidRDefault="003330EE" w:rsidP="003330EE">
      <w:pPr>
        <w:rPr>
          <w:rFonts w:ascii="Century Gothic" w:hAnsi="Century Gothic"/>
        </w:rPr>
      </w:pPr>
    </w:p>
    <w:p w14:paraId="5376FE40" w14:textId="77777777" w:rsidR="003330EE" w:rsidRDefault="003330EE" w:rsidP="003330EE">
      <w:pPr>
        <w:rPr>
          <w:rFonts w:ascii="Century Gothic" w:hAnsi="Century Gothic"/>
        </w:rPr>
      </w:pPr>
    </w:p>
    <w:p w14:paraId="29782FF8" w14:textId="77777777" w:rsidR="003330EE" w:rsidRDefault="003330EE" w:rsidP="003330EE">
      <w:pPr>
        <w:rPr>
          <w:rFonts w:ascii="Century Gothic" w:hAnsi="Century Gothic"/>
        </w:rPr>
      </w:pPr>
    </w:p>
    <w:p w14:paraId="4436BC7D" w14:textId="77777777" w:rsidR="003330EE" w:rsidRDefault="003330EE" w:rsidP="003330EE">
      <w:pPr>
        <w:rPr>
          <w:rFonts w:ascii="Century Gothic" w:hAnsi="Century Gothic"/>
        </w:rPr>
      </w:pPr>
    </w:p>
    <w:p w14:paraId="5F7C338E" w14:textId="77777777" w:rsidR="003330EE" w:rsidRDefault="003330EE" w:rsidP="003330EE">
      <w:pPr>
        <w:rPr>
          <w:rFonts w:ascii="Century Gothic" w:hAnsi="Century Gothic"/>
        </w:rPr>
      </w:pPr>
    </w:p>
    <w:p w14:paraId="41BEE1CE" w14:textId="77777777" w:rsidR="003330EE" w:rsidRDefault="003330EE" w:rsidP="003330EE">
      <w:pPr>
        <w:rPr>
          <w:rFonts w:ascii="Century Gothic" w:hAnsi="Century Gothic"/>
        </w:rPr>
      </w:pPr>
    </w:p>
    <w:p w14:paraId="5E380357" w14:textId="77777777" w:rsidR="003330EE" w:rsidRDefault="003330EE" w:rsidP="003330EE">
      <w:pPr>
        <w:rPr>
          <w:rFonts w:ascii="Century Gothic" w:hAnsi="Century Gothic"/>
        </w:rPr>
      </w:pPr>
    </w:p>
    <w:p w14:paraId="219D6245" w14:textId="77777777" w:rsidR="004E7D61" w:rsidRDefault="004E7D61" w:rsidP="003330EE">
      <w:pPr>
        <w:rPr>
          <w:rFonts w:ascii="Century Gothic" w:hAnsi="Century Gothic"/>
        </w:rPr>
      </w:pPr>
    </w:p>
    <w:p w14:paraId="45B6D6A1" w14:textId="2C2F0B15" w:rsidR="008C5F0D" w:rsidRPr="00972B78" w:rsidRDefault="00BE1A3D" w:rsidP="00972B78">
      <w:pPr>
        <w:pStyle w:val="Heading1"/>
        <w:shd w:val="clear" w:color="auto" w:fill="C45911" w:themeFill="accent2" w:themeFillShade="BF"/>
        <w:rPr>
          <w:rFonts w:ascii="Century Gothic" w:hAnsi="Century Gothic"/>
          <w:b/>
          <w:bCs/>
          <w:color w:val="FFFF00"/>
          <w:sz w:val="22"/>
          <w:szCs w:val="22"/>
        </w:rPr>
      </w:pPr>
      <w:bookmarkStart w:id="5" w:name="_Toc66913015"/>
      <w:r w:rsidRPr="00972B78">
        <w:rPr>
          <w:rFonts w:ascii="Century Gothic" w:hAnsi="Century Gothic"/>
          <w:b/>
          <w:bCs/>
          <w:color w:val="FFFF00"/>
          <w:sz w:val="22"/>
          <w:szCs w:val="22"/>
        </w:rPr>
        <w:lastRenderedPageBreak/>
        <w:t>EXECUTIVE SUMMARY</w:t>
      </w:r>
      <w:bookmarkEnd w:id="5"/>
    </w:p>
    <w:p w14:paraId="249CF20C" w14:textId="77777777" w:rsidR="001B4270" w:rsidRPr="000962DA" w:rsidRDefault="001B4270" w:rsidP="001B4270">
      <w:pPr>
        <w:spacing w:after="0"/>
        <w:jc w:val="both"/>
        <w:rPr>
          <w:rFonts w:ascii="Century Gothic" w:hAnsi="Century Gothic"/>
          <w:sz w:val="16"/>
          <w:szCs w:val="16"/>
        </w:rPr>
      </w:pPr>
    </w:p>
    <w:p w14:paraId="4EE30A30" w14:textId="447B5F32" w:rsidR="001B4270" w:rsidRPr="006E0B87" w:rsidRDefault="001B4270" w:rsidP="001B4270">
      <w:pPr>
        <w:spacing w:after="0" w:line="276" w:lineRule="auto"/>
        <w:jc w:val="both"/>
        <w:rPr>
          <w:rFonts w:ascii="Century Gothic" w:hAnsi="Century Gothic"/>
          <w:sz w:val="21"/>
          <w:szCs w:val="21"/>
        </w:rPr>
      </w:pPr>
      <w:r w:rsidRPr="006E0B87">
        <w:rPr>
          <w:rFonts w:ascii="Century Gothic" w:hAnsi="Century Gothic"/>
          <w:sz w:val="21"/>
          <w:szCs w:val="21"/>
        </w:rPr>
        <w:t xml:space="preserve">Gender-Based Violence in Papua New Guinea can be considered as an epidemic based upon its nature and its prevalence. This epidemic has caused so much pain and suffering in all communities. Many families </w:t>
      </w:r>
      <w:r w:rsidR="004F5984" w:rsidRPr="006E0B87">
        <w:rPr>
          <w:rFonts w:ascii="Century Gothic" w:hAnsi="Century Gothic"/>
          <w:sz w:val="21"/>
          <w:szCs w:val="21"/>
        </w:rPr>
        <w:t>have</w:t>
      </w:r>
      <w:r w:rsidRPr="006E0B87">
        <w:rPr>
          <w:rFonts w:ascii="Century Gothic" w:hAnsi="Century Gothic"/>
          <w:sz w:val="21"/>
          <w:szCs w:val="21"/>
        </w:rPr>
        <w:t xml:space="preserve"> broken, </w:t>
      </w:r>
      <w:r w:rsidR="004F5984" w:rsidRPr="006E0B87">
        <w:rPr>
          <w:rFonts w:ascii="Century Gothic" w:hAnsi="Century Gothic"/>
          <w:sz w:val="21"/>
          <w:szCs w:val="21"/>
        </w:rPr>
        <w:t>number of children without parents has increase</w:t>
      </w:r>
      <w:r w:rsidRPr="006E0B87">
        <w:rPr>
          <w:rFonts w:ascii="Century Gothic" w:hAnsi="Century Gothic"/>
          <w:sz w:val="21"/>
          <w:szCs w:val="21"/>
        </w:rPr>
        <w:t xml:space="preserve">, hence, creates </w:t>
      </w:r>
      <w:r w:rsidR="004F5984" w:rsidRPr="006E0B87">
        <w:rPr>
          <w:rFonts w:ascii="Century Gothic" w:hAnsi="Century Gothic"/>
          <w:sz w:val="21"/>
          <w:szCs w:val="21"/>
        </w:rPr>
        <w:t>a negative impact</w:t>
      </w:r>
      <w:r w:rsidRPr="006E0B87">
        <w:rPr>
          <w:rFonts w:ascii="Century Gothic" w:hAnsi="Century Gothic"/>
          <w:sz w:val="21"/>
          <w:szCs w:val="21"/>
        </w:rPr>
        <w:t xml:space="preserve"> in the development in all communities. GBV becomes a global issue as its nature determines it as a development issue which one person or any organization cannot address it on its own. </w:t>
      </w:r>
    </w:p>
    <w:p w14:paraId="71E89E64" w14:textId="77777777" w:rsidR="001B4270" w:rsidRPr="006E0B87" w:rsidRDefault="001B4270" w:rsidP="001B4270">
      <w:pPr>
        <w:spacing w:after="0" w:line="276" w:lineRule="auto"/>
        <w:jc w:val="both"/>
        <w:rPr>
          <w:rFonts w:ascii="Century Gothic" w:hAnsi="Century Gothic"/>
          <w:sz w:val="16"/>
          <w:szCs w:val="16"/>
        </w:rPr>
      </w:pPr>
    </w:p>
    <w:p w14:paraId="423CFF6B" w14:textId="391F8962" w:rsidR="001B4270" w:rsidRPr="006E0B87" w:rsidRDefault="001B4270" w:rsidP="001B4270">
      <w:pPr>
        <w:jc w:val="both"/>
        <w:rPr>
          <w:rFonts w:ascii="Century Gothic" w:hAnsi="Century Gothic"/>
          <w:sz w:val="21"/>
          <w:szCs w:val="21"/>
        </w:rPr>
      </w:pPr>
      <w:r w:rsidRPr="006E0B87">
        <w:rPr>
          <w:rFonts w:ascii="Century Gothic" w:hAnsi="Century Gothic"/>
          <w:sz w:val="21"/>
          <w:szCs w:val="21"/>
        </w:rPr>
        <w:t>West New Britain Province as compared to its sister provinces in the New Guinea Islands and all the provinces in Papua New Guinea, it is known for its diversity in people, culture and traditions. The multi-cultural setting is obviously driven by the vast economic activity stimulated by the Oil Palm Industry in province.</w:t>
      </w:r>
    </w:p>
    <w:p w14:paraId="05CB8D7E" w14:textId="224FB5B2" w:rsidR="001B4270" w:rsidRPr="006E0B87" w:rsidRDefault="001B4270" w:rsidP="001B4270">
      <w:pPr>
        <w:spacing w:after="0" w:line="276" w:lineRule="auto"/>
        <w:jc w:val="both"/>
        <w:rPr>
          <w:rFonts w:ascii="Century Gothic" w:hAnsi="Century Gothic"/>
          <w:i/>
          <w:iCs/>
          <w:sz w:val="21"/>
          <w:szCs w:val="21"/>
        </w:rPr>
      </w:pPr>
      <w:r w:rsidRPr="006E0B87">
        <w:rPr>
          <w:rFonts w:ascii="Century Gothic" w:hAnsi="Century Gothic"/>
          <w:sz w:val="21"/>
          <w:szCs w:val="21"/>
        </w:rPr>
        <w:t xml:space="preserve">It is being aware that the terminology is justified in the National GBV Strategy which reads </w:t>
      </w:r>
      <w:r w:rsidRPr="006E0B87">
        <w:rPr>
          <w:rFonts w:ascii="Century Gothic" w:hAnsi="Century Gothic"/>
          <w:i/>
          <w:iCs/>
          <w:sz w:val="21"/>
          <w:szCs w:val="21"/>
        </w:rPr>
        <w:t>“Physical, emotional, psychological and sexual abuse directed against a person because of his or her gender in a society or culture including, but not limited to, acts committed with force, manipulation or coercion and without the informed consent of the survivor, to gain control and power over them”</w:t>
      </w:r>
      <w:r w:rsidR="005554E8" w:rsidRPr="006E0B87">
        <w:rPr>
          <w:rFonts w:ascii="Century Gothic" w:hAnsi="Century Gothic"/>
          <w:i/>
          <w:iCs/>
          <w:sz w:val="21"/>
          <w:szCs w:val="21"/>
        </w:rPr>
        <w:t>.</w:t>
      </w:r>
    </w:p>
    <w:p w14:paraId="5865EB5D" w14:textId="590334E9" w:rsidR="001B4270" w:rsidRPr="006E0B87" w:rsidRDefault="001B4270" w:rsidP="001B4270">
      <w:pPr>
        <w:spacing w:after="0" w:line="276" w:lineRule="auto"/>
        <w:jc w:val="both"/>
        <w:rPr>
          <w:rFonts w:ascii="Century Gothic" w:hAnsi="Century Gothic"/>
          <w:i/>
          <w:iCs/>
          <w:sz w:val="16"/>
          <w:szCs w:val="16"/>
          <w:vertAlign w:val="subscript"/>
        </w:rPr>
      </w:pPr>
    </w:p>
    <w:p w14:paraId="19907F7B" w14:textId="1FE797EC" w:rsidR="005D4DAA" w:rsidRPr="006E0B87" w:rsidRDefault="005D4DAA" w:rsidP="005D4DAA">
      <w:pPr>
        <w:autoSpaceDE w:val="0"/>
        <w:autoSpaceDN w:val="0"/>
        <w:adjustRightInd w:val="0"/>
        <w:spacing w:after="0" w:line="276" w:lineRule="auto"/>
        <w:jc w:val="both"/>
        <w:rPr>
          <w:rFonts w:ascii="Century Gothic" w:hAnsi="Century Gothic"/>
          <w:sz w:val="21"/>
          <w:szCs w:val="21"/>
        </w:rPr>
      </w:pPr>
      <w:r w:rsidRPr="006E0B87">
        <w:rPr>
          <w:rFonts w:ascii="Century Gothic" w:hAnsi="Century Gothic"/>
          <w:sz w:val="21"/>
          <w:szCs w:val="21"/>
        </w:rPr>
        <w:t>However, Gender-Based Violence may be defined in West New Britain Province as embedded within the cultural setting of the society as it may be directly linked to the</w:t>
      </w:r>
      <w:r w:rsidR="005554E8" w:rsidRPr="006E0B87">
        <w:rPr>
          <w:rFonts w:ascii="Century Gothic" w:hAnsi="Century Gothic"/>
          <w:sz w:val="21"/>
          <w:szCs w:val="21"/>
        </w:rPr>
        <w:t xml:space="preserve"> </w:t>
      </w:r>
      <w:r w:rsidRPr="006E0B87">
        <w:rPr>
          <w:rFonts w:ascii="Century Gothic" w:hAnsi="Century Gothic"/>
          <w:sz w:val="21"/>
          <w:szCs w:val="21"/>
        </w:rPr>
        <w:t>West New Britain’s definition of Gender-Based Violence</w:t>
      </w:r>
      <w:r w:rsidR="005554E8" w:rsidRPr="006E0B87">
        <w:rPr>
          <w:rFonts w:ascii="Century Gothic" w:hAnsi="Century Gothic"/>
          <w:sz w:val="21"/>
          <w:szCs w:val="21"/>
        </w:rPr>
        <w:t xml:space="preserve">; </w:t>
      </w:r>
      <w:r w:rsidRPr="006E0B87">
        <w:rPr>
          <w:rFonts w:ascii="Century Gothic" w:hAnsi="Century Gothic"/>
          <w:b/>
          <w:bCs/>
          <w:i/>
          <w:iCs/>
          <w:sz w:val="21"/>
          <w:szCs w:val="21"/>
        </w:rPr>
        <w:t>“the violation of rights of person without consent regardless of gender is deemed as Gender – Based Violence</w:t>
      </w:r>
      <w:r w:rsidRPr="006E0B87">
        <w:rPr>
          <w:rFonts w:ascii="Century Gothic" w:hAnsi="Century Gothic"/>
          <w:sz w:val="21"/>
          <w:szCs w:val="21"/>
        </w:rPr>
        <w:t>”. The prevalence of the GBV pandemic in the province may be invisible but require urgent attention by the authorities involved in the fight against Gender-Based Violence.</w:t>
      </w:r>
    </w:p>
    <w:p w14:paraId="6B11BE96" w14:textId="77777777" w:rsidR="001B4270" w:rsidRPr="006E0B87" w:rsidRDefault="001B4270" w:rsidP="001B4270">
      <w:pPr>
        <w:spacing w:after="0" w:line="276" w:lineRule="auto"/>
        <w:jc w:val="both"/>
        <w:rPr>
          <w:rFonts w:ascii="Century Gothic" w:hAnsi="Century Gothic"/>
          <w:sz w:val="16"/>
          <w:szCs w:val="16"/>
        </w:rPr>
      </w:pPr>
    </w:p>
    <w:p w14:paraId="59C686C0" w14:textId="77777777" w:rsidR="005D4DAA" w:rsidRPr="006E0B87" w:rsidRDefault="005D4DAA" w:rsidP="005D4DAA">
      <w:pPr>
        <w:spacing w:line="276" w:lineRule="auto"/>
        <w:jc w:val="both"/>
        <w:rPr>
          <w:rFonts w:ascii="Century Gothic" w:hAnsi="Century Gothic"/>
          <w:sz w:val="21"/>
          <w:szCs w:val="21"/>
        </w:rPr>
      </w:pPr>
      <w:r w:rsidRPr="006E0B87">
        <w:rPr>
          <w:rFonts w:ascii="Century Gothic" w:hAnsi="Century Gothic"/>
          <w:sz w:val="21"/>
          <w:szCs w:val="21"/>
        </w:rPr>
        <w:t>The Strategic Direction of this strategy is envisioned by seeing all people in the communities or villages should live a happy life whilst contributing to a peaceful and healthy West New Britain Society. Therefore, this strategy is guided by a Vision, Goal, Mission and a list of Objectives that will lay the foundation to ensure the aspirations of the strategy are achieved.</w:t>
      </w:r>
    </w:p>
    <w:p w14:paraId="32721FF2" w14:textId="454C1A7B" w:rsidR="005D4DAA" w:rsidRPr="006E0B87" w:rsidRDefault="005D4DAA" w:rsidP="00222BC2">
      <w:pPr>
        <w:spacing w:after="0" w:line="276" w:lineRule="auto"/>
        <w:rPr>
          <w:rFonts w:ascii="Century Gothic" w:hAnsi="Century Gothic" w:cs="Times New Roman"/>
          <w:sz w:val="21"/>
          <w:szCs w:val="21"/>
        </w:rPr>
      </w:pPr>
      <w:r w:rsidRPr="006E0B87">
        <w:rPr>
          <w:rFonts w:ascii="Century Gothic" w:hAnsi="Century Gothic"/>
          <w:b/>
          <w:bCs/>
          <w:sz w:val="21"/>
          <w:szCs w:val="21"/>
        </w:rPr>
        <w:t>Vision</w:t>
      </w:r>
      <w:r w:rsidR="00483051" w:rsidRPr="006E0B87">
        <w:rPr>
          <w:rFonts w:ascii="Century Gothic" w:hAnsi="Century Gothic"/>
          <w:b/>
          <w:bCs/>
          <w:sz w:val="21"/>
          <w:szCs w:val="21"/>
        </w:rPr>
        <w:t xml:space="preserve">: </w:t>
      </w:r>
      <w:r w:rsidRPr="006E0B87">
        <w:rPr>
          <w:rFonts w:ascii="Century Gothic" w:hAnsi="Century Gothic" w:cs="Times New Roman"/>
          <w:sz w:val="21"/>
          <w:szCs w:val="21"/>
        </w:rPr>
        <w:t>West New Britain Province be a peaceful, health, wise and fair society that promotes and upholds human dignity through socioeconomic empowerment for sustainable growth.</w:t>
      </w:r>
    </w:p>
    <w:p w14:paraId="13A0BBCD" w14:textId="77777777" w:rsidR="00222BC2" w:rsidRPr="006E0B87" w:rsidRDefault="00222BC2" w:rsidP="00222BC2">
      <w:pPr>
        <w:spacing w:after="0" w:line="276" w:lineRule="auto"/>
        <w:rPr>
          <w:rFonts w:ascii="Century Gothic" w:hAnsi="Century Gothic"/>
          <w:b/>
          <w:bCs/>
          <w:sz w:val="16"/>
          <w:szCs w:val="16"/>
        </w:rPr>
      </w:pPr>
    </w:p>
    <w:p w14:paraId="42934BE2" w14:textId="18515628" w:rsidR="005D4DAA" w:rsidRPr="006E0B87" w:rsidRDefault="005D4DAA" w:rsidP="00222BC2">
      <w:pPr>
        <w:spacing w:after="0" w:line="276" w:lineRule="auto"/>
        <w:rPr>
          <w:rFonts w:ascii="Century Gothic" w:hAnsi="Century Gothic" w:cs="Times New Roman"/>
          <w:sz w:val="21"/>
          <w:szCs w:val="21"/>
        </w:rPr>
      </w:pPr>
      <w:r w:rsidRPr="006E0B87">
        <w:rPr>
          <w:rFonts w:ascii="Century Gothic" w:hAnsi="Century Gothic" w:cs="Times New Roman"/>
          <w:b/>
          <w:bCs/>
          <w:sz w:val="21"/>
          <w:szCs w:val="21"/>
        </w:rPr>
        <w:t>Aim/Goal</w:t>
      </w:r>
      <w:r w:rsidR="00483051" w:rsidRPr="006E0B87">
        <w:rPr>
          <w:rFonts w:ascii="Century Gothic" w:hAnsi="Century Gothic" w:cs="Times New Roman"/>
          <w:b/>
          <w:bCs/>
          <w:sz w:val="21"/>
          <w:szCs w:val="21"/>
        </w:rPr>
        <w:t xml:space="preserve">: </w:t>
      </w:r>
      <w:r w:rsidRPr="006E0B87">
        <w:rPr>
          <w:rFonts w:ascii="Century Gothic" w:hAnsi="Century Gothic" w:cs="Times New Roman"/>
          <w:sz w:val="21"/>
          <w:szCs w:val="21"/>
        </w:rPr>
        <w:t>Reduction GBV Incidental rates and advocate for prevention of Cases in the West New Britain Province.</w:t>
      </w:r>
    </w:p>
    <w:p w14:paraId="0362F63B" w14:textId="77777777" w:rsidR="00222BC2" w:rsidRPr="006E0B87" w:rsidRDefault="00222BC2" w:rsidP="00222BC2">
      <w:pPr>
        <w:spacing w:after="0" w:line="276" w:lineRule="auto"/>
        <w:rPr>
          <w:rFonts w:ascii="Century Gothic" w:hAnsi="Century Gothic" w:cs="Times New Roman"/>
          <w:sz w:val="16"/>
          <w:szCs w:val="16"/>
        </w:rPr>
      </w:pPr>
    </w:p>
    <w:p w14:paraId="619AC144" w14:textId="01B6C8C0" w:rsidR="005D4DAA" w:rsidRPr="006E0B87" w:rsidRDefault="005D4DAA" w:rsidP="00222BC2">
      <w:pPr>
        <w:spacing w:after="0" w:line="276" w:lineRule="auto"/>
        <w:rPr>
          <w:rFonts w:ascii="Century Gothic" w:hAnsi="Century Gothic" w:cs="Times New Roman"/>
          <w:sz w:val="21"/>
          <w:szCs w:val="21"/>
        </w:rPr>
      </w:pPr>
      <w:r w:rsidRPr="006E0B87">
        <w:rPr>
          <w:rFonts w:ascii="Century Gothic" w:hAnsi="Century Gothic"/>
          <w:b/>
          <w:bCs/>
          <w:sz w:val="21"/>
          <w:szCs w:val="21"/>
        </w:rPr>
        <w:t>Mission Statement</w:t>
      </w:r>
      <w:r w:rsidR="00483051" w:rsidRPr="006E0B87">
        <w:rPr>
          <w:rFonts w:ascii="Century Gothic" w:hAnsi="Century Gothic"/>
          <w:b/>
          <w:bCs/>
          <w:sz w:val="21"/>
          <w:szCs w:val="21"/>
        </w:rPr>
        <w:t xml:space="preserve">: </w:t>
      </w:r>
      <w:r w:rsidRPr="006E0B87">
        <w:rPr>
          <w:rFonts w:ascii="Century Gothic" w:hAnsi="Century Gothic" w:cs="Times New Roman"/>
          <w:sz w:val="21"/>
          <w:szCs w:val="21"/>
        </w:rPr>
        <w:t>West New Britain Province should reduce GBV cases by 50% by 2025.</w:t>
      </w:r>
    </w:p>
    <w:p w14:paraId="51588325" w14:textId="77777777" w:rsidR="005554E8" w:rsidRPr="006E0B87" w:rsidRDefault="005554E8" w:rsidP="00222BC2">
      <w:pPr>
        <w:spacing w:after="0" w:line="276" w:lineRule="auto"/>
        <w:rPr>
          <w:rFonts w:ascii="Century Gothic" w:hAnsi="Century Gothic"/>
          <w:b/>
          <w:bCs/>
          <w:sz w:val="21"/>
          <w:szCs w:val="21"/>
        </w:rPr>
      </w:pPr>
    </w:p>
    <w:p w14:paraId="08F5400C" w14:textId="4BAC1468" w:rsidR="005D4DAA" w:rsidRPr="006E0B87" w:rsidRDefault="005D4DAA" w:rsidP="00222BC2">
      <w:pPr>
        <w:spacing w:after="0" w:line="276" w:lineRule="auto"/>
        <w:rPr>
          <w:rFonts w:ascii="Century Gothic" w:hAnsi="Century Gothic"/>
          <w:b/>
          <w:bCs/>
          <w:sz w:val="21"/>
          <w:szCs w:val="21"/>
        </w:rPr>
      </w:pPr>
      <w:r w:rsidRPr="006E0B87">
        <w:rPr>
          <w:rFonts w:ascii="Century Gothic" w:hAnsi="Century Gothic"/>
          <w:b/>
          <w:bCs/>
          <w:sz w:val="21"/>
          <w:szCs w:val="21"/>
        </w:rPr>
        <w:t>Objectives</w:t>
      </w:r>
      <w:r w:rsidR="005554E8" w:rsidRPr="006E0B87">
        <w:rPr>
          <w:rFonts w:ascii="Century Gothic" w:hAnsi="Century Gothic"/>
          <w:b/>
          <w:bCs/>
          <w:sz w:val="21"/>
          <w:szCs w:val="21"/>
        </w:rPr>
        <w:t>:</w:t>
      </w:r>
    </w:p>
    <w:p w14:paraId="43A6C6E1" w14:textId="77777777" w:rsidR="005D4DAA" w:rsidRPr="006E0B87" w:rsidRDefault="005D4DAA" w:rsidP="00483051">
      <w:pPr>
        <w:pStyle w:val="ListParagraph"/>
        <w:spacing w:after="0"/>
        <w:rPr>
          <w:rFonts w:ascii="Century Gothic" w:hAnsi="Century Gothic"/>
          <w:sz w:val="16"/>
          <w:szCs w:val="16"/>
        </w:rPr>
      </w:pPr>
    </w:p>
    <w:p w14:paraId="70287A41" w14:textId="77777777" w:rsidR="005D4DAA" w:rsidRPr="006E0B87" w:rsidRDefault="005D4DAA" w:rsidP="00483051">
      <w:pPr>
        <w:pStyle w:val="ListParagraph"/>
        <w:numPr>
          <w:ilvl w:val="0"/>
          <w:numId w:val="4"/>
        </w:numPr>
        <w:spacing w:after="0"/>
        <w:jc w:val="both"/>
        <w:rPr>
          <w:rFonts w:ascii="Century Gothic" w:hAnsi="Century Gothic"/>
          <w:sz w:val="21"/>
          <w:szCs w:val="21"/>
        </w:rPr>
      </w:pPr>
      <w:r w:rsidRPr="006E0B87">
        <w:rPr>
          <w:rFonts w:ascii="Century Gothic" w:hAnsi="Century Gothic"/>
          <w:sz w:val="21"/>
          <w:szCs w:val="21"/>
        </w:rPr>
        <w:t>Harmonize all efforts from all partners and stakeholders who are involved in addressing Gender Based Violence cases in the Province;</w:t>
      </w:r>
    </w:p>
    <w:p w14:paraId="5BE70B9E" w14:textId="77777777" w:rsidR="005D4DAA" w:rsidRPr="006E0B87" w:rsidRDefault="005D4DAA" w:rsidP="00483051">
      <w:pPr>
        <w:pStyle w:val="ListParagraph"/>
        <w:spacing w:after="0"/>
        <w:jc w:val="both"/>
        <w:rPr>
          <w:rFonts w:ascii="Century Gothic" w:hAnsi="Century Gothic"/>
          <w:sz w:val="16"/>
          <w:szCs w:val="16"/>
        </w:rPr>
      </w:pPr>
    </w:p>
    <w:p w14:paraId="49B59DEA" w14:textId="77777777" w:rsidR="005D4DAA" w:rsidRPr="006E0B87" w:rsidRDefault="005D4DAA" w:rsidP="00483051">
      <w:pPr>
        <w:pStyle w:val="ListParagraph"/>
        <w:numPr>
          <w:ilvl w:val="0"/>
          <w:numId w:val="4"/>
        </w:numPr>
        <w:spacing w:after="0"/>
        <w:jc w:val="both"/>
        <w:rPr>
          <w:rFonts w:ascii="Century Gothic" w:hAnsi="Century Gothic"/>
          <w:sz w:val="21"/>
          <w:szCs w:val="21"/>
        </w:rPr>
      </w:pPr>
      <w:r w:rsidRPr="006E0B87">
        <w:rPr>
          <w:rFonts w:ascii="Century Gothic" w:hAnsi="Century Gothic"/>
          <w:sz w:val="21"/>
          <w:szCs w:val="21"/>
        </w:rPr>
        <w:lastRenderedPageBreak/>
        <w:t>Clearly demarcate the roles and responsibilities relating to Gender Based Violence between the different stakeholders including Internal and External Partners; Division of Community Development, Districts, LLGs and the Communities;</w:t>
      </w:r>
    </w:p>
    <w:p w14:paraId="5777FAF7" w14:textId="77777777" w:rsidR="005D4DAA" w:rsidRPr="006E0B87" w:rsidRDefault="005D4DAA" w:rsidP="00483051">
      <w:pPr>
        <w:pStyle w:val="ListParagraph"/>
        <w:spacing w:after="0"/>
        <w:rPr>
          <w:rFonts w:ascii="Century Gothic" w:hAnsi="Century Gothic"/>
          <w:sz w:val="16"/>
          <w:szCs w:val="16"/>
        </w:rPr>
      </w:pPr>
    </w:p>
    <w:p w14:paraId="30E3B138" w14:textId="77777777" w:rsidR="005D4DAA" w:rsidRPr="006E0B87" w:rsidRDefault="005D4DAA" w:rsidP="00483051">
      <w:pPr>
        <w:pStyle w:val="ListParagraph"/>
        <w:numPr>
          <w:ilvl w:val="0"/>
          <w:numId w:val="4"/>
        </w:numPr>
        <w:spacing w:after="0"/>
        <w:jc w:val="both"/>
        <w:rPr>
          <w:rFonts w:ascii="Century Gothic" w:hAnsi="Century Gothic"/>
          <w:sz w:val="21"/>
          <w:szCs w:val="21"/>
        </w:rPr>
      </w:pPr>
      <w:r w:rsidRPr="006E0B87">
        <w:rPr>
          <w:rFonts w:ascii="Century Gothic" w:hAnsi="Century Gothic"/>
          <w:sz w:val="21"/>
          <w:szCs w:val="21"/>
        </w:rPr>
        <w:t>Increase advocacy and choose right methods of awareness when dealing with communities and persons;</w:t>
      </w:r>
    </w:p>
    <w:p w14:paraId="2A1282DE" w14:textId="77777777" w:rsidR="005D4DAA" w:rsidRPr="006E0B87" w:rsidRDefault="005D4DAA" w:rsidP="00483051">
      <w:pPr>
        <w:pStyle w:val="ListParagraph"/>
        <w:spacing w:after="0"/>
        <w:rPr>
          <w:rFonts w:ascii="Century Gothic" w:hAnsi="Century Gothic"/>
          <w:sz w:val="16"/>
          <w:szCs w:val="16"/>
        </w:rPr>
      </w:pPr>
    </w:p>
    <w:p w14:paraId="23334A1A" w14:textId="77777777" w:rsidR="005D4DAA" w:rsidRPr="006E0B87" w:rsidRDefault="005D4DAA" w:rsidP="00483051">
      <w:pPr>
        <w:pStyle w:val="ListParagraph"/>
        <w:numPr>
          <w:ilvl w:val="0"/>
          <w:numId w:val="4"/>
        </w:numPr>
        <w:spacing w:after="0"/>
        <w:jc w:val="both"/>
        <w:rPr>
          <w:rFonts w:ascii="Century Gothic" w:hAnsi="Century Gothic"/>
          <w:sz w:val="21"/>
          <w:szCs w:val="21"/>
        </w:rPr>
      </w:pPr>
      <w:r w:rsidRPr="006E0B87">
        <w:rPr>
          <w:rFonts w:ascii="Century Gothic" w:hAnsi="Century Gothic"/>
          <w:sz w:val="21"/>
          <w:szCs w:val="21"/>
        </w:rPr>
        <w:t>Improve information sharing by using different medium of communication to disseminate information of GBV Issues;</w:t>
      </w:r>
    </w:p>
    <w:p w14:paraId="01AE9DEB" w14:textId="77777777" w:rsidR="005D4DAA" w:rsidRPr="006E0B87" w:rsidRDefault="005D4DAA" w:rsidP="00483051">
      <w:pPr>
        <w:pStyle w:val="ListParagraph"/>
        <w:spacing w:after="0"/>
        <w:rPr>
          <w:rFonts w:ascii="Century Gothic" w:hAnsi="Century Gothic"/>
          <w:sz w:val="16"/>
          <w:szCs w:val="16"/>
        </w:rPr>
      </w:pPr>
    </w:p>
    <w:p w14:paraId="79FA89CA" w14:textId="3A98A949" w:rsidR="005D4DAA" w:rsidRPr="006E0B87" w:rsidRDefault="005D4DAA" w:rsidP="00483051">
      <w:pPr>
        <w:pStyle w:val="ListParagraph"/>
        <w:numPr>
          <w:ilvl w:val="0"/>
          <w:numId w:val="4"/>
        </w:numPr>
        <w:spacing w:after="0"/>
        <w:jc w:val="both"/>
        <w:rPr>
          <w:rFonts w:ascii="Century Gothic" w:hAnsi="Century Gothic"/>
          <w:sz w:val="21"/>
          <w:szCs w:val="21"/>
        </w:rPr>
      </w:pPr>
      <w:r w:rsidRPr="006E0B87">
        <w:rPr>
          <w:rFonts w:ascii="Century Gothic" w:hAnsi="Century Gothic"/>
          <w:sz w:val="21"/>
          <w:szCs w:val="21"/>
        </w:rPr>
        <w:t>Improve access to Facilities which directly involved in addressing Gender Based Violence Cases.</w:t>
      </w:r>
    </w:p>
    <w:p w14:paraId="0DA3283E" w14:textId="77777777" w:rsidR="00483051" w:rsidRPr="006E0B87" w:rsidRDefault="00483051" w:rsidP="00483051">
      <w:pPr>
        <w:spacing w:after="0"/>
        <w:jc w:val="both"/>
        <w:rPr>
          <w:rFonts w:ascii="Century Gothic" w:hAnsi="Century Gothic"/>
          <w:sz w:val="16"/>
          <w:szCs w:val="16"/>
        </w:rPr>
      </w:pPr>
    </w:p>
    <w:p w14:paraId="41FADCF4" w14:textId="11C9CC7F" w:rsidR="005D4DAA" w:rsidRPr="006E0B87" w:rsidRDefault="005D4DAA" w:rsidP="005D4DAA">
      <w:pPr>
        <w:spacing w:line="276" w:lineRule="auto"/>
        <w:jc w:val="both"/>
        <w:rPr>
          <w:rFonts w:ascii="Century Gothic" w:hAnsi="Century Gothic"/>
          <w:sz w:val="21"/>
          <w:szCs w:val="21"/>
        </w:rPr>
      </w:pPr>
      <w:r w:rsidRPr="006E0B87">
        <w:rPr>
          <w:rFonts w:ascii="Century Gothic" w:hAnsi="Century Gothic"/>
          <w:sz w:val="21"/>
          <w:szCs w:val="21"/>
        </w:rPr>
        <w:t xml:space="preserve">This strategic plan is encompassing with five (5) main </w:t>
      </w:r>
      <w:proofErr w:type="gramStart"/>
      <w:r w:rsidRPr="006E0B87">
        <w:rPr>
          <w:rFonts w:ascii="Century Gothic" w:hAnsi="Century Gothic"/>
          <w:sz w:val="21"/>
          <w:szCs w:val="21"/>
        </w:rPr>
        <w:t>principle</w:t>
      </w:r>
      <w:proofErr w:type="gramEnd"/>
      <w:r w:rsidRPr="006E0B87">
        <w:rPr>
          <w:rFonts w:ascii="Century Gothic" w:hAnsi="Century Gothic"/>
          <w:sz w:val="21"/>
          <w:szCs w:val="21"/>
        </w:rPr>
        <w:t xml:space="preserve"> values which include; </w:t>
      </w:r>
      <w:r w:rsidRPr="006E0B87">
        <w:rPr>
          <w:rFonts w:ascii="Century Gothic" w:hAnsi="Century Gothic"/>
          <w:b/>
          <w:bCs/>
          <w:sz w:val="21"/>
          <w:szCs w:val="21"/>
        </w:rPr>
        <w:t>Client-Orientation</w:t>
      </w:r>
      <w:r w:rsidR="00850B48" w:rsidRPr="006E0B87">
        <w:rPr>
          <w:rFonts w:ascii="Century Gothic" w:hAnsi="Century Gothic"/>
          <w:b/>
          <w:bCs/>
          <w:sz w:val="21"/>
          <w:szCs w:val="21"/>
        </w:rPr>
        <w:t xml:space="preserve">, </w:t>
      </w:r>
      <w:r w:rsidRPr="006E0B87">
        <w:rPr>
          <w:rFonts w:ascii="Century Gothic" w:hAnsi="Century Gothic"/>
          <w:b/>
          <w:bCs/>
          <w:sz w:val="21"/>
          <w:szCs w:val="21"/>
        </w:rPr>
        <w:t>Humility</w:t>
      </w:r>
      <w:r w:rsidR="00850B48" w:rsidRPr="006E0B87">
        <w:rPr>
          <w:rFonts w:ascii="Century Gothic" w:hAnsi="Century Gothic"/>
          <w:b/>
          <w:bCs/>
          <w:sz w:val="21"/>
          <w:szCs w:val="21"/>
        </w:rPr>
        <w:t xml:space="preserve">, </w:t>
      </w:r>
      <w:r w:rsidRPr="006E0B87">
        <w:rPr>
          <w:rFonts w:ascii="Century Gothic" w:hAnsi="Century Gothic"/>
          <w:b/>
          <w:bCs/>
          <w:sz w:val="21"/>
          <w:szCs w:val="21"/>
        </w:rPr>
        <w:t>Loyalty</w:t>
      </w:r>
      <w:r w:rsidR="00850B48" w:rsidRPr="006E0B87">
        <w:rPr>
          <w:rFonts w:ascii="Century Gothic" w:hAnsi="Century Gothic"/>
          <w:b/>
          <w:bCs/>
          <w:sz w:val="21"/>
          <w:szCs w:val="21"/>
        </w:rPr>
        <w:t xml:space="preserve">, </w:t>
      </w:r>
      <w:r w:rsidRPr="006E0B87">
        <w:rPr>
          <w:rFonts w:ascii="Century Gothic" w:hAnsi="Century Gothic"/>
          <w:b/>
          <w:bCs/>
          <w:sz w:val="21"/>
          <w:szCs w:val="21"/>
        </w:rPr>
        <w:t>Integrity</w:t>
      </w:r>
      <w:r w:rsidR="00850B48" w:rsidRPr="006E0B87">
        <w:rPr>
          <w:rFonts w:ascii="Century Gothic" w:hAnsi="Century Gothic"/>
          <w:b/>
          <w:bCs/>
          <w:sz w:val="21"/>
          <w:szCs w:val="21"/>
        </w:rPr>
        <w:t xml:space="preserve"> and </w:t>
      </w:r>
      <w:r w:rsidRPr="006E0B87">
        <w:rPr>
          <w:rFonts w:ascii="Century Gothic" w:hAnsi="Century Gothic"/>
          <w:b/>
          <w:bCs/>
          <w:sz w:val="21"/>
          <w:szCs w:val="21"/>
        </w:rPr>
        <w:t>Commitment &amp; Dedication</w:t>
      </w:r>
      <w:r w:rsidRPr="006E0B87">
        <w:rPr>
          <w:rFonts w:ascii="Century Gothic" w:hAnsi="Century Gothic"/>
          <w:sz w:val="21"/>
          <w:szCs w:val="21"/>
        </w:rPr>
        <w:t>.</w:t>
      </w:r>
    </w:p>
    <w:p w14:paraId="3B6E4E8C" w14:textId="11127A98" w:rsidR="00483051" w:rsidRPr="006E0B87" w:rsidRDefault="00483051" w:rsidP="005D4DAA">
      <w:pPr>
        <w:spacing w:line="276" w:lineRule="auto"/>
        <w:jc w:val="both"/>
        <w:rPr>
          <w:rFonts w:ascii="Century Gothic" w:hAnsi="Century Gothic"/>
          <w:sz w:val="21"/>
          <w:szCs w:val="21"/>
        </w:rPr>
      </w:pPr>
      <w:r w:rsidRPr="006E0B87">
        <w:rPr>
          <w:rFonts w:ascii="Century Gothic" w:hAnsi="Century Gothic"/>
          <w:sz w:val="21"/>
          <w:szCs w:val="21"/>
        </w:rPr>
        <w:t xml:space="preserve">The WNBP GBV Strategic Plan is stemmed by three (3) main pillars which provides the foundation to the entire strategy. The three (3) pillars of this strategy are derived from the permeable of the constitution of Papua New Guinea and the WNBP Integrated Development Plan. These include </w:t>
      </w:r>
      <w:r w:rsidRPr="006E0B87">
        <w:rPr>
          <w:rFonts w:ascii="Century Gothic" w:hAnsi="Century Gothic"/>
          <w:b/>
          <w:bCs/>
          <w:sz w:val="21"/>
          <w:szCs w:val="21"/>
        </w:rPr>
        <w:t>Integral Human Development</w:t>
      </w:r>
      <w:r w:rsidRPr="006E0B87">
        <w:rPr>
          <w:rFonts w:ascii="Century Gothic" w:hAnsi="Century Gothic"/>
          <w:sz w:val="21"/>
          <w:szCs w:val="21"/>
        </w:rPr>
        <w:t xml:space="preserve">; </w:t>
      </w:r>
      <w:r w:rsidRPr="006E0B87">
        <w:rPr>
          <w:rFonts w:ascii="Century Gothic" w:hAnsi="Century Gothic"/>
          <w:b/>
          <w:bCs/>
          <w:sz w:val="21"/>
          <w:szCs w:val="21"/>
        </w:rPr>
        <w:t>WNB Ways</w:t>
      </w:r>
      <w:r w:rsidRPr="006E0B87">
        <w:rPr>
          <w:rFonts w:ascii="Century Gothic" w:hAnsi="Century Gothic"/>
          <w:sz w:val="21"/>
          <w:szCs w:val="21"/>
        </w:rPr>
        <w:t xml:space="preserve"> which portrays the slogan </w:t>
      </w:r>
      <w:r w:rsidRPr="006E0B87">
        <w:rPr>
          <w:rFonts w:ascii="Century Gothic" w:hAnsi="Century Gothic"/>
          <w:i/>
          <w:iCs/>
          <w:sz w:val="21"/>
          <w:szCs w:val="21"/>
        </w:rPr>
        <w:t>“Pasin West”;</w:t>
      </w:r>
      <w:r w:rsidR="00850B48" w:rsidRPr="006E0B87">
        <w:rPr>
          <w:rFonts w:ascii="Century Gothic" w:hAnsi="Century Gothic"/>
          <w:sz w:val="21"/>
          <w:szCs w:val="21"/>
        </w:rPr>
        <w:t xml:space="preserve"> </w:t>
      </w:r>
      <w:r w:rsidRPr="006E0B87">
        <w:rPr>
          <w:rFonts w:ascii="Century Gothic" w:hAnsi="Century Gothic"/>
          <w:b/>
          <w:bCs/>
          <w:sz w:val="21"/>
          <w:szCs w:val="21"/>
        </w:rPr>
        <w:t>Human Dignity/Rights</w:t>
      </w:r>
      <w:r w:rsidR="00850B48" w:rsidRPr="006E0B87">
        <w:rPr>
          <w:rFonts w:ascii="Century Gothic" w:hAnsi="Century Gothic"/>
          <w:sz w:val="21"/>
          <w:szCs w:val="21"/>
        </w:rPr>
        <w:t xml:space="preserve">, </w:t>
      </w:r>
      <w:r w:rsidR="00850B48" w:rsidRPr="006E0B87">
        <w:rPr>
          <w:rFonts w:ascii="Century Gothic" w:hAnsi="Century Gothic"/>
          <w:b/>
          <w:bCs/>
          <w:sz w:val="21"/>
          <w:szCs w:val="21"/>
        </w:rPr>
        <w:t>Equal Participation</w:t>
      </w:r>
      <w:r w:rsidR="00850B48" w:rsidRPr="006E0B87">
        <w:rPr>
          <w:rFonts w:ascii="Century Gothic" w:hAnsi="Century Gothic"/>
          <w:sz w:val="21"/>
          <w:szCs w:val="21"/>
        </w:rPr>
        <w:t xml:space="preserve"> and </w:t>
      </w:r>
      <w:r w:rsidR="00850B48" w:rsidRPr="006E0B87">
        <w:rPr>
          <w:rFonts w:ascii="Century Gothic" w:hAnsi="Century Gothic"/>
          <w:b/>
          <w:bCs/>
          <w:sz w:val="21"/>
          <w:szCs w:val="21"/>
        </w:rPr>
        <w:t>Societal Ownership</w:t>
      </w:r>
      <w:r w:rsidRPr="006E0B87">
        <w:rPr>
          <w:rFonts w:ascii="Century Gothic" w:hAnsi="Century Gothic"/>
          <w:sz w:val="21"/>
          <w:szCs w:val="21"/>
        </w:rPr>
        <w:t xml:space="preserve">. </w:t>
      </w:r>
    </w:p>
    <w:p w14:paraId="2DBE89AF" w14:textId="56F5246E" w:rsidR="00483051" w:rsidRPr="006E0B87" w:rsidRDefault="00850B48" w:rsidP="00483051">
      <w:pPr>
        <w:spacing w:line="276" w:lineRule="auto"/>
        <w:jc w:val="both"/>
        <w:rPr>
          <w:rFonts w:ascii="Century Gothic" w:hAnsi="Century Gothic"/>
          <w:sz w:val="21"/>
          <w:szCs w:val="21"/>
        </w:rPr>
      </w:pPr>
      <w:r w:rsidRPr="006E0B87">
        <w:rPr>
          <w:rFonts w:ascii="Century Gothic" w:hAnsi="Century Gothic"/>
          <w:sz w:val="21"/>
          <w:szCs w:val="21"/>
        </w:rPr>
        <w:t xml:space="preserve">GBV issues </w:t>
      </w:r>
      <w:r w:rsidR="00483051" w:rsidRPr="006E0B87">
        <w:rPr>
          <w:rFonts w:ascii="Century Gothic" w:hAnsi="Century Gothic"/>
          <w:sz w:val="21"/>
          <w:szCs w:val="21"/>
        </w:rPr>
        <w:t>cuts through every segment of the society. The acts of GBV in West New Britain is triggered and influenced by multiple factors including external pressure from different cultures and mindsets from other provinces, and the indigenous cultures and traditions from societies within the province. Individuals have one or more affiliations either within their indigenous culture &amp; traditional setting or culture &amp; traditions from outside the province.</w:t>
      </w:r>
      <w:r w:rsidR="000962DA" w:rsidRPr="006E0B87">
        <w:rPr>
          <w:rFonts w:ascii="Century Gothic" w:hAnsi="Century Gothic"/>
          <w:sz w:val="21"/>
          <w:szCs w:val="21"/>
        </w:rPr>
        <w:t xml:space="preserve"> </w:t>
      </w:r>
      <w:r w:rsidR="00483051" w:rsidRPr="006E0B87">
        <w:rPr>
          <w:rFonts w:ascii="Century Gothic" w:hAnsi="Century Gothic"/>
          <w:sz w:val="21"/>
          <w:szCs w:val="21"/>
        </w:rPr>
        <w:t xml:space="preserve">Given the multi-cultural affiliations of the West New Britain Society, internal and external influences have contributed so much to the mix culture and eventually triggers the rise in the GBV acts in any community or society within the province. </w:t>
      </w:r>
      <w:r w:rsidRPr="006E0B87">
        <w:rPr>
          <w:rFonts w:ascii="Century Gothic" w:hAnsi="Century Gothic"/>
          <w:sz w:val="21"/>
          <w:szCs w:val="21"/>
        </w:rPr>
        <w:t>I</w:t>
      </w:r>
      <w:r w:rsidR="00483051" w:rsidRPr="006E0B87">
        <w:rPr>
          <w:rFonts w:ascii="Century Gothic" w:hAnsi="Century Gothic"/>
          <w:sz w:val="21"/>
          <w:szCs w:val="21"/>
        </w:rPr>
        <w:t xml:space="preserve">n this instance, </w:t>
      </w:r>
      <w:r w:rsidRPr="006E0B87">
        <w:rPr>
          <w:rFonts w:ascii="Century Gothic" w:hAnsi="Century Gothic"/>
          <w:sz w:val="21"/>
          <w:szCs w:val="21"/>
        </w:rPr>
        <w:t xml:space="preserve">the most common causes of GBV acts in </w:t>
      </w:r>
      <w:r w:rsidR="00483051" w:rsidRPr="006E0B87">
        <w:rPr>
          <w:rFonts w:ascii="Century Gothic" w:hAnsi="Century Gothic"/>
          <w:sz w:val="21"/>
          <w:szCs w:val="21"/>
        </w:rPr>
        <w:t>WNBP include;</w:t>
      </w:r>
    </w:p>
    <w:p w14:paraId="21FAF30F" w14:textId="77777777" w:rsidR="00850B48" w:rsidRPr="006E0B87" w:rsidRDefault="00850B48" w:rsidP="00483051">
      <w:pPr>
        <w:pStyle w:val="ListParagraph"/>
        <w:numPr>
          <w:ilvl w:val="0"/>
          <w:numId w:val="27"/>
        </w:numPr>
        <w:spacing w:line="276" w:lineRule="auto"/>
        <w:jc w:val="both"/>
        <w:rPr>
          <w:rFonts w:ascii="Century Gothic" w:hAnsi="Century Gothic"/>
          <w:b/>
          <w:bCs/>
          <w:sz w:val="21"/>
          <w:szCs w:val="21"/>
        </w:rPr>
        <w:sectPr w:rsidR="00850B48" w:rsidRPr="006E0B87" w:rsidSect="00366F4E">
          <w:type w:val="continuous"/>
          <w:pgSz w:w="12240" w:h="15840"/>
          <w:pgMar w:top="1440" w:right="1440" w:bottom="1267" w:left="1526" w:header="720" w:footer="720" w:gutter="0"/>
          <w:cols w:space="720"/>
          <w:docGrid w:linePitch="360"/>
        </w:sectPr>
      </w:pPr>
    </w:p>
    <w:p w14:paraId="01B4D02D" w14:textId="3DDEA8B5" w:rsidR="00483051" w:rsidRPr="006E0B87" w:rsidRDefault="00483051" w:rsidP="00483051">
      <w:pPr>
        <w:pStyle w:val="ListParagraph"/>
        <w:numPr>
          <w:ilvl w:val="0"/>
          <w:numId w:val="27"/>
        </w:numPr>
        <w:spacing w:line="276" w:lineRule="auto"/>
        <w:jc w:val="both"/>
        <w:rPr>
          <w:rFonts w:ascii="Century Gothic" w:hAnsi="Century Gothic"/>
          <w:b/>
          <w:bCs/>
          <w:sz w:val="21"/>
          <w:szCs w:val="21"/>
        </w:rPr>
      </w:pPr>
      <w:r w:rsidRPr="006E0B87">
        <w:rPr>
          <w:rFonts w:ascii="Century Gothic" w:hAnsi="Century Gothic"/>
          <w:b/>
          <w:bCs/>
          <w:sz w:val="21"/>
          <w:szCs w:val="21"/>
        </w:rPr>
        <w:t>SOCIAL FACTORS</w:t>
      </w:r>
    </w:p>
    <w:p w14:paraId="10A2FA69" w14:textId="689B45DD" w:rsidR="00483051" w:rsidRPr="006E0B87" w:rsidRDefault="00222BC2" w:rsidP="00483051">
      <w:pPr>
        <w:pStyle w:val="ListParagraph"/>
        <w:numPr>
          <w:ilvl w:val="0"/>
          <w:numId w:val="26"/>
        </w:numPr>
        <w:spacing w:line="276" w:lineRule="auto"/>
        <w:jc w:val="both"/>
        <w:rPr>
          <w:rFonts w:ascii="Century Gothic" w:hAnsi="Century Gothic"/>
          <w:sz w:val="21"/>
          <w:szCs w:val="21"/>
        </w:rPr>
      </w:pPr>
      <w:r w:rsidRPr="006E0B87">
        <w:rPr>
          <w:rFonts w:ascii="Century Gothic" w:hAnsi="Century Gothic"/>
          <w:sz w:val="21"/>
          <w:szCs w:val="21"/>
        </w:rPr>
        <w:t>Marriages</w:t>
      </w:r>
    </w:p>
    <w:p w14:paraId="04F1CD9C" w14:textId="0FECDA14" w:rsidR="00483051" w:rsidRPr="006E0B87" w:rsidRDefault="00222BC2" w:rsidP="00483051">
      <w:pPr>
        <w:pStyle w:val="ListParagraph"/>
        <w:numPr>
          <w:ilvl w:val="0"/>
          <w:numId w:val="26"/>
        </w:numPr>
        <w:spacing w:line="276" w:lineRule="auto"/>
        <w:jc w:val="both"/>
        <w:rPr>
          <w:rFonts w:ascii="Century Gothic" w:hAnsi="Century Gothic"/>
          <w:sz w:val="21"/>
          <w:szCs w:val="21"/>
        </w:rPr>
      </w:pPr>
      <w:r w:rsidRPr="006E0B87">
        <w:rPr>
          <w:rFonts w:ascii="Century Gothic" w:hAnsi="Century Gothic"/>
          <w:sz w:val="21"/>
          <w:szCs w:val="21"/>
        </w:rPr>
        <w:t>Alcohol</w:t>
      </w:r>
    </w:p>
    <w:p w14:paraId="29E8CD08" w14:textId="4B87D849" w:rsidR="00483051" w:rsidRPr="006E0B87" w:rsidRDefault="00222BC2" w:rsidP="00483051">
      <w:pPr>
        <w:pStyle w:val="ListParagraph"/>
        <w:numPr>
          <w:ilvl w:val="0"/>
          <w:numId w:val="26"/>
        </w:numPr>
        <w:spacing w:line="276" w:lineRule="auto"/>
        <w:jc w:val="both"/>
        <w:rPr>
          <w:rFonts w:ascii="Century Gothic" w:hAnsi="Century Gothic"/>
          <w:sz w:val="21"/>
          <w:szCs w:val="21"/>
        </w:rPr>
      </w:pPr>
      <w:r w:rsidRPr="006E0B87">
        <w:rPr>
          <w:rFonts w:ascii="Century Gothic" w:hAnsi="Century Gothic"/>
          <w:sz w:val="21"/>
          <w:szCs w:val="21"/>
        </w:rPr>
        <w:t>Marijuana</w:t>
      </w:r>
    </w:p>
    <w:p w14:paraId="209F257E" w14:textId="18503691" w:rsidR="00483051" w:rsidRPr="006E0B87" w:rsidRDefault="00222BC2" w:rsidP="00483051">
      <w:pPr>
        <w:pStyle w:val="ListParagraph"/>
        <w:numPr>
          <w:ilvl w:val="0"/>
          <w:numId w:val="26"/>
        </w:numPr>
        <w:spacing w:line="276" w:lineRule="auto"/>
        <w:jc w:val="both"/>
        <w:rPr>
          <w:rFonts w:ascii="Century Gothic" w:hAnsi="Century Gothic"/>
          <w:sz w:val="21"/>
          <w:szCs w:val="21"/>
        </w:rPr>
      </w:pPr>
      <w:r w:rsidRPr="006E0B87">
        <w:rPr>
          <w:rFonts w:ascii="Century Gothic" w:hAnsi="Century Gothic"/>
          <w:sz w:val="21"/>
          <w:szCs w:val="21"/>
        </w:rPr>
        <w:t>Conflict of Religion</w:t>
      </w:r>
    </w:p>
    <w:p w14:paraId="5E2E9D2F" w14:textId="2AFD8EA3" w:rsidR="00483051" w:rsidRPr="006E0B87" w:rsidRDefault="00222BC2" w:rsidP="00483051">
      <w:pPr>
        <w:pStyle w:val="ListParagraph"/>
        <w:numPr>
          <w:ilvl w:val="0"/>
          <w:numId w:val="26"/>
        </w:numPr>
        <w:spacing w:line="276" w:lineRule="auto"/>
        <w:jc w:val="both"/>
        <w:rPr>
          <w:rFonts w:ascii="Century Gothic" w:hAnsi="Century Gothic"/>
          <w:sz w:val="21"/>
          <w:szCs w:val="21"/>
        </w:rPr>
      </w:pPr>
      <w:r w:rsidRPr="006E0B87">
        <w:rPr>
          <w:rFonts w:ascii="Century Gothic" w:hAnsi="Century Gothic"/>
          <w:sz w:val="21"/>
          <w:szCs w:val="21"/>
        </w:rPr>
        <w:t>Level of Education</w:t>
      </w:r>
    </w:p>
    <w:p w14:paraId="6847B333" w14:textId="15836934" w:rsidR="00483051" w:rsidRPr="006E0B87" w:rsidRDefault="00222BC2" w:rsidP="00483051">
      <w:pPr>
        <w:pStyle w:val="ListParagraph"/>
        <w:numPr>
          <w:ilvl w:val="0"/>
          <w:numId w:val="26"/>
        </w:numPr>
        <w:spacing w:line="276" w:lineRule="auto"/>
        <w:jc w:val="both"/>
        <w:rPr>
          <w:rFonts w:ascii="Century Gothic" w:hAnsi="Century Gothic"/>
          <w:sz w:val="21"/>
          <w:szCs w:val="21"/>
        </w:rPr>
      </w:pPr>
      <w:r w:rsidRPr="006E0B87">
        <w:rPr>
          <w:rFonts w:ascii="Century Gothic" w:hAnsi="Century Gothic"/>
          <w:sz w:val="21"/>
          <w:szCs w:val="21"/>
        </w:rPr>
        <w:t>Influences from Colleagues and Friends</w:t>
      </w:r>
    </w:p>
    <w:p w14:paraId="6D67B02D" w14:textId="77777777" w:rsidR="00850B48" w:rsidRPr="006E0B87" w:rsidRDefault="00850B48" w:rsidP="00850B48">
      <w:pPr>
        <w:pStyle w:val="ListParagraph"/>
        <w:spacing w:line="276" w:lineRule="auto"/>
        <w:jc w:val="both"/>
        <w:rPr>
          <w:rFonts w:ascii="Century Gothic" w:hAnsi="Century Gothic"/>
          <w:sz w:val="21"/>
          <w:szCs w:val="21"/>
        </w:rPr>
      </w:pPr>
    </w:p>
    <w:p w14:paraId="7C07033B" w14:textId="69EF9EFC" w:rsidR="00483051" w:rsidRPr="006E0B87" w:rsidRDefault="00483051" w:rsidP="00483051">
      <w:pPr>
        <w:pStyle w:val="ListParagraph"/>
        <w:numPr>
          <w:ilvl w:val="0"/>
          <w:numId w:val="27"/>
        </w:numPr>
        <w:spacing w:line="276" w:lineRule="auto"/>
        <w:jc w:val="both"/>
        <w:rPr>
          <w:rFonts w:ascii="Century Gothic" w:hAnsi="Century Gothic"/>
          <w:b/>
          <w:bCs/>
          <w:sz w:val="21"/>
          <w:szCs w:val="21"/>
        </w:rPr>
      </w:pPr>
      <w:r w:rsidRPr="006E0B87">
        <w:rPr>
          <w:rFonts w:ascii="Century Gothic" w:hAnsi="Century Gothic"/>
          <w:b/>
          <w:bCs/>
          <w:sz w:val="21"/>
          <w:szCs w:val="21"/>
        </w:rPr>
        <w:t>ECONOMIC FACTORS</w:t>
      </w:r>
    </w:p>
    <w:p w14:paraId="3413DC5B" w14:textId="77777777" w:rsidR="00483051" w:rsidRPr="006E0B87" w:rsidRDefault="00483051" w:rsidP="00483051">
      <w:pPr>
        <w:pStyle w:val="ListParagraph"/>
        <w:numPr>
          <w:ilvl w:val="0"/>
          <w:numId w:val="26"/>
        </w:numPr>
        <w:spacing w:line="276" w:lineRule="auto"/>
        <w:jc w:val="both"/>
        <w:rPr>
          <w:rFonts w:ascii="Century Gothic" w:hAnsi="Century Gothic"/>
          <w:sz w:val="21"/>
          <w:szCs w:val="21"/>
        </w:rPr>
      </w:pPr>
      <w:r w:rsidRPr="006E0B87">
        <w:rPr>
          <w:rFonts w:ascii="Century Gothic" w:hAnsi="Century Gothic"/>
          <w:sz w:val="21"/>
          <w:szCs w:val="21"/>
        </w:rPr>
        <w:t>Lack of Financial Incentives</w:t>
      </w:r>
    </w:p>
    <w:p w14:paraId="102C3468" w14:textId="77777777" w:rsidR="00483051" w:rsidRPr="006E0B87" w:rsidRDefault="00483051" w:rsidP="00483051">
      <w:pPr>
        <w:pStyle w:val="ListParagraph"/>
        <w:numPr>
          <w:ilvl w:val="0"/>
          <w:numId w:val="26"/>
        </w:numPr>
        <w:spacing w:line="276" w:lineRule="auto"/>
        <w:jc w:val="both"/>
        <w:rPr>
          <w:rFonts w:ascii="Century Gothic" w:hAnsi="Century Gothic"/>
          <w:sz w:val="21"/>
          <w:szCs w:val="21"/>
        </w:rPr>
      </w:pPr>
      <w:r w:rsidRPr="006E0B87">
        <w:rPr>
          <w:rFonts w:ascii="Century Gothic" w:hAnsi="Century Gothic"/>
          <w:sz w:val="21"/>
          <w:szCs w:val="21"/>
        </w:rPr>
        <w:t>Financial Vulnerability</w:t>
      </w:r>
    </w:p>
    <w:p w14:paraId="498280AE" w14:textId="77777777" w:rsidR="00483051" w:rsidRPr="006E0B87" w:rsidRDefault="00483051" w:rsidP="00483051">
      <w:pPr>
        <w:pStyle w:val="ListParagraph"/>
        <w:numPr>
          <w:ilvl w:val="0"/>
          <w:numId w:val="26"/>
        </w:numPr>
        <w:spacing w:line="276" w:lineRule="auto"/>
        <w:jc w:val="both"/>
        <w:rPr>
          <w:rFonts w:ascii="Century Gothic" w:hAnsi="Century Gothic"/>
          <w:sz w:val="21"/>
          <w:szCs w:val="21"/>
        </w:rPr>
      </w:pPr>
      <w:r w:rsidRPr="006E0B87">
        <w:rPr>
          <w:rFonts w:ascii="Century Gothic" w:hAnsi="Century Gothic"/>
          <w:sz w:val="21"/>
          <w:szCs w:val="21"/>
        </w:rPr>
        <w:t>Land Scarcity</w:t>
      </w:r>
    </w:p>
    <w:p w14:paraId="56E98D00" w14:textId="3E13273A" w:rsidR="00483051" w:rsidRPr="006E0B87" w:rsidRDefault="00483051" w:rsidP="00483051">
      <w:pPr>
        <w:pStyle w:val="ListParagraph"/>
        <w:numPr>
          <w:ilvl w:val="0"/>
          <w:numId w:val="26"/>
        </w:numPr>
        <w:spacing w:line="276" w:lineRule="auto"/>
        <w:jc w:val="both"/>
        <w:rPr>
          <w:rFonts w:ascii="Century Gothic" w:hAnsi="Century Gothic"/>
          <w:sz w:val="21"/>
          <w:szCs w:val="21"/>
        </w:rPr>
      </w:pPr>
      <w:r w:rsidRPr="006E0B87">
        <w:rPr>
          <w:rFonts w:ascii="Century Gothic" w:hAnsi="Century Gothic"/>
          <w:sz w:val="21"/>
          <w:szCs w:val="21"/>
        </w:rPr>
        <w:t>High Unemployment Rate</w:t>
      </w:r>
    </w:p>
    <w:p w14:paraId="6B21C66D" w14:textId="77777777" w:rsidR="00850B48" w:rsidRPr="006E0B87" w:rsidRDefault="00850B48" w:rsidP="00483051">
      <w:pPr>
        <w:spacing w:line="276" w:lineRule="auto"/>
        <w:jc w:val="both"/>
        <w:rPr>
          <w:rFonts w:ascii="Century Gothic" w:hAnsi="Century Gothic"/>
          <w:sz w:val="21"/>
          <w:szCs w:val="21"/>
        </w:rPr>
        <w:sectPr w:rsidR="00850B48" w:rsidRPr="006E0B87" w:rsidSect="00850B48">
          <w:type w:val="continuous"/>
          <w:pgSz w:w="12240" w:h="15840"/>
          <w:pgMar w:top="1440" w:right="1440" w:bottom="1267" w:left="1526" w:header="720" w:footer="720" w:gutter="0"/>
          <w:cols w:num="2" w:space="720"/>
          <w:docGrid w:linePitch="360"/>
        </w:sectPr>
      </w:pPr>
    </w:p>
    <w:p w14:paraId="15018E5C" w14:textId="77777777" w:rsidR="00850B48" w:rsidRPr="006E0B87" w:rsidRDefault="00850B48" w:rsidP="00850B48">
      <w:pPr>
        <w:spacing w:after="0" w:line="276" w:lineRule="auto"/>
        <w:jc w:val="both"/>
        <w:rPr>
          <w:rFonts w:ascii="Century Gothic" w:hAnsi="Century Gothic"/>
          <w:sz w:val="21"/>
          <w:szCs w:val="21"/>
        </w:rPr>
      </w:pPr>
    </w:p>
    <w:p w14:paraId="58D3245F" w14:textId="09C63C3C" w:rsidR="00483051" w:rsidRPr="006E0B87" w:rsidRDefault="00483051" w:rsidP="00483051">
      <w:pPr>
        <w:spacing w:line="276" w:lineRule="auto"/>
        <w:jc w:val="both"/>
        <w:rPr>
          <w:rFonts w:ascii="Century Gothic" w:hAnsi="Century Gothic"/>
          <w:sz w:val="21"/>
          <w:szCs w:val="21"/>
        </w:rPr>
      </w:pPr>
      <w:r w:rsidRPr="006E0B87">
        <w:rPr>
          <w:rFonts w:ascii="Century Gothic" w:hAnsi="Century Gothic"/>
          <w:sz w:val="21"/>
          <w:szCs w:val="21"/>
        </w:rPr>
        <w:t>Gender-Based Violence has caused so much detrimental impact on relationships between men and women and has a significant impact on individuals. Causes of GBV may vary from different settings but from the WNB perspective, the causes of GBV include;</w:t>
      </w:r>
    </w:p>
    <w:p w14:paraId="37273584" w14:textId="77777777" w:rsidR="00483051" w:rsidRPr="006E0B87" w:rsidRDefault="00483051" w:rsidP="00483051">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Victims suffer from Physical and Mental effects</w:t>
      </w:r>
    </w:p>
    <w:p w14:paraId="763CDD18" w14:textId="77777777" w:rsidR="00483051" w:rsidRPr="006E0B87" w:rsidRDefault="00483051" w:rsidP="00483051">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Health consequences are; injuries, untimed or unwanted pregnancies, Sexually Transmitted infections, genital injuries, pregnancy complications, miscarriages</w:t>
      </w:r>
    </w:p>
    <w:p w14:paraId="17FAE140" w14:textId="77777777" w:rsidR="00483051" w:rsidRPr="006E0B87" w:rsidRDefault="00483051" w:rsidP="00483051">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lastRenderedPageBreak/>
        <w:t>Physical and Emotional harm to victims and children, i.e.: ongoing anxiety and depression. Emotional distress, eating and sleeping disturbances</w:t>
      </w:r>
    </w:p>
    <w:p w14:paraId="0EA00DB9" w14:textId="77777777" w:rsidR="00483051" w:rsidRPr="006E0B87" w:rsidRDefault="00483051" w:rsidP="00483051">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Post traumatic disorder and suicide</w:t>
      </w:r>
    </w:p>
    <w:p w14:paraId="2D3B31E6" w14:textId="77777777" w:rsidR="00483051" w:rsidRPr="006E0B87" w:rsidRDefault="00483051" w:rsidP="00483051">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Broken marriages and displaced children</w:t>
      </w:r>
    </w:p>
    <w:p w14:paraId="52F6072A" w14:textId="77777777" w:rsidR="00483051" w:rsidRPr="006E0B87" w:rsidRDefault="00483051" w:rsidP="00483051">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 xml:space="preserve">Death </w:t>
      </w:r>
    </w:p>
    <w:p w14:paraId="437DC274" w14:textId="77777777" w:rsidR="00483051" w:rsidRPr="006E0B87" w:rsidRDefault="00483051" w:rsidP="00483051">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 xml:space="preserve">Children growing up in a violent home or community tend to see violence as a legitimate means of getting what they want. </w:t>
      </w:r>
    </w:p>
    <w:p w14:paraId="3A88D0C9" w14:textId="07B7342F" w:rsidR="00483051" w:rsidRPr="006E0B87" w:rsidRDefault="000962DA" w:rsidP="000962DA">
      <w:pPr>
        <w:spacing w:line="276" w:lineRule="auto"/>
        <w:jc w:val="both"/>
        <w:rPr>
          <w:rFonts w:ascii="Century Gothic" w:hAnsi="Century Gothic"/>
          <w:sz w:val="21"/>
          <w:szCs w:val="21"/>
        </w:rPr>
      </w:pPr>
      <w:r w:rsidRPr="006E0B87">
        <w:rPr>
          <w:rFonts w:ascii="Century Gothic" w:hAnsi="Century Gothic"/>
          <w:sz w:val="21"/>
          <w:szCs w:val="21"/>
        </w:rPr>
        <w:t>The status of GBV Cases in WNBP is so much of empirical in a sense that, representation of the data/information provided as per requirements, may not be accurate, but a trial in this manner tries to depict the status of the GBV programs run by the West New Britain Provincial Administration. Therefore, based on the available data provided by the Division of Community Development (for 2020 only), shows a tremendous effort put in by community development officers. Mediations are very high as the number of maintenance cases seemed quite common apart from other cases. The number of wives bashing and neglect cases have also indicated a consequential result registered in 2020. Other cases registered have indicated low number of cases committed by the perpetrators from January to December in 2020.</w:t>
      </w:r>
    </w:p>
    <w:p w14:paraId="7B2293E0" w14:textId="103F1EB0" w:rsidR="00B6006F" w:rsidRPr="006E0B87" w:rsidRDefault="00B6006F" w:rsidP="00B6006F">
      <w:pPr>
        <w:jc w:val="both"/>
        <w:rPr>
          <w:rFonts w:ascii="Century Gothic" w:hAnsi="Century Gothic"/>
          <w:b/>
          <w:bCs/>
          <w:sz w:val="21"/>
          <w:szCs w:val="21"/>
        </w:rPr>
      </w:pPr>
      <w:r w:rsidRPr="006E0B87">
        <w:rPr>
          <w:rFonts w:ascii="Century Gothic" w:hAnsi="Century Gothic"/>
          <w:sz w:val="21"/>
          <w:szCs w:val="21"/>
        </w:rPr>
        <w:t xml:space="preserve">The current trend shows that the Talasea LLG registered quite a number of GBV cases than East Nakanai and Kimbe Urban LLGs. This picture may not depict the actual story, but may reflect two (2) scenarios; a. Effort of the LLG CDOs; or b. Frequency of Cases. The prevalence in the GBV cases appears to be around 13 to 14 case per month in one particular LLG on </w:t>
      </w:r>
      <w:r w:rsidRPr="006E0B87">
        <w:rPr>
          <w:rFonts w:ascii="Century Gothic" w:hAnsi="Century Gothic"/>
          <w:b/>
          <w:bCs/>
          <w:sz w:val="21"/>
          <w:szCs w:val="21"/>
          <w:u w:val="single"/>
        </w:rPr>
        <w:t>Average</w:t>
      </w:r>
      <w:r w:rsidRPr="006E0B87">
        <w:rPr>
          <w:rFonts w:ascii="Century Gothic" w:hAnsi="Century Gothic"/>
          <w:b/>
          <w:bCs/>
          <w:sz w:val="21"/>
          <w:szCs w:val="21"/>
        </w:rPr>
        <w:t>.</w:t>
      </w:r>
    </w:p>
    <w:p w14:paraId="3506C1D1" w14:textId="77777777" w:rsidR="00850B48" w:rsidRPr="006E0B87" w:rsidRDefault="00850B48" w:rsidP="00B6006F">
      <w:pPr>
        <w:spacing w:line="276" w:lineRule="auto"/>
        <w:jc w:val="both"/>
        <w:rPr>
          <w:rFonts w:ascii="Century Gothic" w:hAnsi="Century Gothic"/>
          <w:sz w:val="21"/>
          <w:szCs w:val="21"/>
        </w:rPr>
      </w:pPr>
      <w:r w:rsidRPr="006E0B87">
        <w:rPr>
          <w:rFonts w:ascii="Century Gothic" w:hAnsi="Century Gothic"/>
          <w:sz w:val="21"/>
          <w:szCs w:val="21"/>
        </w:rPr>
        <w:t>In order to strategically address GBV in the province, t</w:t>
      </w:r>
      <w:r w:rsidR="00B6006F" w:rsidRPr="006E0B87">
        <w:rPr>
          <w:rFonts w:ascii="Century Gothic" w:hAnsi="Century Gothic"/>
          <w:sz w:val="21"/>
          <w:szCs w:val="21"/>
        </w:rPr>
        <w:t xml:space="preserve">he WNBP Gender – Based Violence Strategic Plan 2021-2015 is nonetheless aligned to the National Policies; specifically, it aligned to the National Strategy on addressing Gender – Based Violence issues. Furthermore, this strategy is </w:t>
      </w:r>
      <w:r w:rsidRPr="006E0B87">
        <w:rPr>
          <w:rFonts w:ascii="Century Gothic" w:hAnsi="Century Gothic"/>
          <w:sz w:val="21"/>
          <w:szCs w:val="21"/>
        </w:rPr>
        <w:t xml:space="preserve">linked to the </w:t>
      </w:r>
      <w:r w:rsidR="00B6006F" w:rsidRPr="006E0B87">
        <w:rPr>
          <w:rFonts w:ascii="Century Gothic" w:hAnsi="Century Gothic"/>
          <w:sz w:val="21"/>
          <w:szCs w:val="21"/>
        </w:rPr>
        <w:t xml:space="preserve">WNBP Integrated Provincial Development Plan (WNBPIPDP), PNG Medium – Term Development Plan III (MTDPIII), Vision 2050, PNG Strategic Development Plan; and the two (2) of the pillars were derived from the Constitution of Papua New Guinea. </w:t>
      </w:r>
    </w:p>
    <w:p w14:paraId="080A9090" w14:textId="65742D9D" w:rsidR="00B6006F" w:rsidRPr="006E0B87" w:rsidRDefault="00B6006F" w:rsidP="00B6006F">
      <w:pPr>
        <w:spacing w:line="276" w:lineRule="auto"/>
        <w:jc w:val="both"/>
        <w:rPr>
          <w:rFonts w:ascii="Century Gothic" w:hAnsi="Century Gothic"/>
          <w:sz w:val="21"/>
          <w:szCs w:val="21"/>
        </w:rPr>
      </w:pPr>
      <w:r w:rsidRPr="006E0B87">
        <w:rPr>
          <w:rFonts w:ascii="Century Gothic" w:hAnsi="Century Gothic"/>
          <w:sz w:val="21"/>
          <w:szCs w:val="21"/>
        </w:rPr>
        <w:t xml:space="preserve">The Partnership and Implementation framework for addressing Gender – Based Violence in the West New Britain Province constitute of both the implementation and partnership arrangements from both the External and Domestic Partners. </w:t>
      </w:r>
    </w:p>
    <w:p w14:paraId="2666B95A" w14:textId="4636E0C7" w:rsidR="00285EAC" w:rsidRPr="006E0B87" w:rsidRDefault="00080377" w:rsidP="00067F48">
      <w:pPr>
        <w:spacing w:after="0"/>
        <w:jc w:val="both"/>
        <w:rPr>
          <w:rFonts w:ascii="Century Gothic" w:hAnsi="Century Gothic"/>
          <w:sz w:val="21"/>
          <w:szCs w:val="21"/>
        </w:rPr>
      </w:pPr>
      <w:r w:rsidRPr="006E0B87">
        <w:rPr>
          <w:rFonts w:ascii="Century Gothic" w:hAnsi="Century Gothic"/>
          <w:sz w:val="21"/>
          <w:szCs w:val="21"/>
        </w:rPr>
        <w:t>Upon this strategy, nine (9) Strategic Priority Action Areas (SPAA) were developed. These SPAA are clearly specified by their key activity, output indicator, the responsible agency, and the estimated budget for each SPAA. Furthermore, these SPAAs are then demarcated into each level including the districts and Local Level Governments. These</w:t>
      </w:r>
      <w:r w:rsidR="00285EAC" w:rsidRPr="006E0B87">
        <w:rPr>
          <w:rFonts w:ascii="Century Gothic" w:hAnsi="Century Gothic"/>
          <w:sz w:val="21"/>
          <w:szCs w:val="21"/>
        </w:rPr>
        <w:t xml:space="preserve"> include;</w:t>
      </w:r>
      <w:r w:rsidR="00067F48" w:rsidRPr="006E0B87">
        <w:rPr>
          <w:rFonts w:ascii="Century Gothic" w:hAnsi="Century Gothic"/>
          <w:sz w:val="21"/>
          <w:szCs w:val="21"/>
        </w:rPr>
        <w:t xml:space="preserve"> Planning, Policy Formulation &amp; Creating Pathways; Stakeholder Engagement; Community &amp; Persons Engagement; Effective Counselling &amp; Advocacy; Capacity Building; Enabling Infrastructure; Research &amp; Development; Coordination &amp; Awareness; and Review/Evaluation.</w:t>
      </w:r>
    </w:p>
    <w:p w14:paraId="4259FE45" w14:textId="117C7DF4" w:rsidR="00D37716" w:rsidRPr="006E0B87" w:rsidRDefault="00D37716" w:rsidP="00067F48">
      <w:pPr>
        <w:spacing w:after="0"/>
        <w:jc w:val="both"/>
        <w:rPr>
          <w:rFonts w:ascii="Century Gothic" w:hAnsi="Century Gothic"/>
          <w:sz w:val="21"/>
          <w:szCs w:val="21"/>
        </w:rPr>
      </w:pPr>
    </w:p>
    <w:p w14:paraId="314A12C1" w14:textId="3F23C61A" w:rsidR="00D37716" w:rsidRPr="006E0B87" w:rsidRDefault="00D37716" w:rsidP="00D37716">
      <w:pPr>
        <w:jc w:val="both"/>
        <w:rPr>
          <w:rFonts w:ascii="Century Gothic" w:hAnsi="Century Gothic"/>
          <w:sz w:val="21"/>
          <w:szCs w:val="21"/>
        </w:rPr>
      </w:pPr>
      <w:r w:rsidRPr="006E0B87">
        <w:rPr>
          <w:rFonts w:ascii="Century Gothic" w:hAnsi="Century Gothic"/>
          <w:sz w:val="21"/>
          <w:szCs w:val="21"/>
        </w:rPr>
        <w:t xml:space="preserve">The West New Britain Provincial GBV Strategic Plan 2021-2022 is to be implemented for 5 years (2021-2022) and has proposed budget of </w:t>
      </w:r>
      <w:r w:rsidRPr="006E0B87">
        <w:rPr>
          <w:rFonts w:ascii="Century Gothic" w:hAnsi="Century Gothic"/>
          <w:b/>
          <w:bCs/>
          <w:sz w:val="21"/>
          <w:szCs w:val="21"/>
        </w:rPr>
        <w:t>K7,187,000</w:t>
      </w:r>
      <w:r w:rsidRPr="006E0B87">
        <w:rPr>
          <w:rFonts w:ascii="Century Gothic" w:hAnsi="Century Gothic"/>
          <w:sz w:val="21"/>
          <w:szCs w:val="21"/>
        </w:rPr>
        <w:t xml:space="preserve"> which </w:t>
      </w:r>
      <w:r w:rsidRPr="006E0B87">
        <w:rPr>
          <w:rFonts w:ascii="Century Gothic" w:hAnsi="Century Gothic"/>
          <w:b/>
          <w:bCs/>
          <w:sz w:val="21"/>
          <w:szCs w:val="21"/>
        </w:rPr>
        <w:t>K6.3 million</w:t>
      </w:r>
      <w:r w:rsidRPr="006E0B87">
        <w:rPr>
          <w:rFonts w:ascii="Century Gothic" w:hAnsi="Century Gothic"/>
          <w:sz w:val="21"/>
          <w:szCs w:val="21"/>
        </w:rPr>
        <w:t xml:space="preserve"> is allocated towards Enabling Infrastructure and </w:t>
      </w:r>
      <w:r w:rsidRPr="006E0B87">
        <w:rPr>
          <w:rFonts w:ascii="Century Gothic" w:hAnsi="Century Gothic"/>
          <w:b/>
          <w:bCs/>
          <w:sz w:val="21"/>
          <w:szCs w:val="21"/>
        </w:rPr>
        <w:t>K200,000</w:t>
      </w:r>
      <w:r w:rsidRPr="006E0B87">
        <w:rPr>
          <w:rFonts w:ascii="Century Gothic" w:hAnsi="Century Gothic"/>
          <w:sz w:val="21"/>
          <w:szCs w:val="21"/>
        </w:rPr>
        <w:t xml:space="preserve"> for Research and Development.</w:t>
      </w:r>
    </w:p>
    <w:p w14:paraId="1F8440F5" w14:textId="77777777" w:rsidR="00D37716" w:rsidRPr="006E0B87" w:rsidRDefault="00D37716" w:rsidP="00D37716">
      <w:pPr>
        <w:spacing w:after="0" w:line="276" w:lineRule="auto"/>
        <w:jc w:val="both"/>
        <w:rPr>
          <w:rFonts w:ascii="Century Gothic" w:hAnsi="Century Gothic"/>
          <w:sz w:val="21"/>
          <w:szCs w:val="21"/>
        </w:rPr>
      </w:pPr>
      <w:r w:rsidRPr="006E0B87">
        <w:rPr>
          <w:rFonts w:ascii="Century Gothic" w:hAnsi="Century Gothic"/>
          <w:sz w:val="21"/>
          <w:szCs w:val="21"/>
        </w:rPr>
        <w:lastRenderedPageBreak/>
        <w:t xml:space="preserve">The WNB GBV Committee recognizes the importance of meaningful participation of stakeholders, and will enhance engagement with local communities and stakeholders to ensure transparency, community buying and more timely decisions. </w:t>
      </w:r>
    </w:p>
    <w:p w14:paraId="2FBCB81E" w14:textId="77777777" w:rsidR="00D37716" w:rsidRPr="006E0B87" w:rsidRDefault="00D37716" w:rsidP="00D37716">
      <w:pPr>
        <w:spacing w:after="0" w:line="276" w:lineRule="auto"/>
        <w:jc w:val="both"/>
        <w:rPr>
          <w:rFonts w:ascii="Century Gothic" w:hAnsi="Century Gothic"/>
          <w:sz w:val="21"/>
          <w:szCs w:val="21"/>
        </w:rPr>
      </w:pPr>
    </w:p>
    <w:p w14:paraId="48B9C844" w14:textId="469B48B5" w:rsidR="00D37716" w:rsidRPr="006E0B87" w:rsidRDefault="00D37716" w:rsidP="00D37716">
      <w:pPr>
        <w:spacing w:after="0" w:line="276" w:lineRule="auto"/>
        <w:jc w:val="both"/>
        <w:rPr>
          <w:rFonts w:ascii="Century Gothic" w:hAnsi="Century Gothic"/>
          <w:sz w:val="21"/>
          <w:szCs w:val="21"/>
        </w:rPr>
      </w:pPr>
      <w:r w:rsidRPr="006E0B87">
        <w:rPr>
          <w:rFonts w:ascii="Century Gothic" w:hAnsi="Century Gothic"/>
          <w:sz w:val="21"/>
          <w:szCs w:val="21"/>
        </w:rPr>
        <w:t>The approach outlined below is designed to be dynamic and adaptable and will evolve based on implementation results and ongoing input. The WNB GBV Secretariat will build stronger strategic partnerships with communities and stakeholders to implement the aims and objectives of this GBV Strategic Plan so that clear and effective communication and public engagement processes will help accelerate the pace of cleanups and encourage reuse while addressing risks of losing the key stakeholders and partners.</w:t>
      </w:r>
    </w:p>
    <w:p w14:paraId="4E412171" w14:textId="77777777" w:rsidR="00D37716" w:rsidRPr="006E0B87" w:rsidRDefault="00D37716" w:rsidP="00D37716">
      <w:pPr>
        <w:spacing w:after="0" w:line="276" w:lineRule="auto"/>
        <w:jc w:val="both"/>
        <w:rPr>
          <w:rFonts w:ascii="Century Gothic" w:hAnsi="Century Gothic"/>
          <w:sz w:val="21"/>
          <w:szCs w:val="21"/>
        </w:rPr>
      </w:pPr>
    </w:p>
    <w:p w14:paraId="13DCA6ED" w14:textId="77777777" w:rsidR="00D37716" w:rsidRPr="006E0B87" w:rsidRDefault="00D37716" w:rsidP="00D37716">
      <w:pPr>
        <w:pStyle w:val="ListParagraph"/>
        <w:numPr>
          <w:ilvl w:val="0"/>
          <w:numId w:val="38"/>
        </w:numPr>
        <w:spacing w:after="0" w:line="276" w:lineRule="auto"/>
        <w:jc w:val="both"/>
        <w:rPr>
          <w:rFonts w:ascii="Century Gothic" w:hAnsi="Century Gothic"/>
          <w:sz w:val="21"/>
          <w:szCs w:val="21"/>
        </w:rPr>
      </w:pPr>
      <w:r w:rsidRPr="006E0B87">
        <w:rPr>
          <w:rFonts w:ascii="Century Gothic" w:hAnsi="Century Gothic"/>
          <w:b/>
          <w:bCs/>
          <w:sz w:val="21"/>
          <w:szCs w:val="21"/>
        </w:rPr>
        <w:t xml:space="preserve">Engagement Strategy.1. </w:t>
      </w:r>
      <w:r w:rsidRPr="006E0B87">
        <w:rPr>
          <w:rFonts w:ascii="Century Gothic" w:hAnsi="Century Gothic"/>
          <w:sz w:val="21"/>
          <w:szCs w:val="21"/>
        </w:rPr>
        <w:t>Strong Political Connections &amp; Affiliations</w:t>
      </w:r>
    </w:p>
    <w:p w14:paraId="1FDC0C76" w14:textId="77777777" w:rsidR="00D37716" w:rsidRPr="006E0B87" w:rsidRDefault="00D37716" w:rsidP="00D37716">
      <w:pPr>
        <w:pStyle w:val="ListParagraph"/>
        <w:numPr>
          <w:ilvl w:val="0"/>
          <w:numId w:val="38"/>
        </w:numPr>
        <w:spacing w:after="0" w:line="276" w:lineRule="auto"/>
        <w:jc w:val="both"/>
        <w:rPr>
          <w:rFonts w:ascii="Century Gothic" w:hAnsi="Century Gothic"/>
          <w:sz w:val="21"/>
          <w:szCs w:val="21"/>
        </w:rPr>
      </w:pPr>
      <w:r w:rsidRPr="006E0B87">
        <w:rPr>
          <w:rFonts w:ascii="Century Gothic" w:hAnsi="Century Gothic"/>
          <w:b/>
          <w:bCs/>
          <w:sz w:val="21"/>
          <w:szCs w:val="21"/>
        </w:rPr>
        <w:t xml:space="preserve">Engagement Strategy.2. </w:t>
      </w:r>
      <w:r w:rsidRPr="006E0B87">
        <w:rPr>
          <w:rFonts w:ascii="Century Gothic" w:hAnsi="Century Gothic"/>
          <w:sz w:val="21"/>
          <w:szCs w:val="21"/>
        </w:rPr>
        <w:t>Ensuring Public Participation and Transparency</w:t>
      </w:r>
    </w:p>
    <w:p w14:paraId="14142EDD" w14:textId="292BD32A" w:rsidR="00D37716" w:rsidRPr="006E0B87" w:rsidRDefault="00D37716" w:rsidP="00D37716">
      <w:pPr>
        <w:pStyle w:val="ListParagraph"/>
        <w:numPr>
          <w:ilvl w:val="0"/>
          <w:numId w:val="38"/>
        </w:numPr>
        <w:spacing w:after="0" w:line="276" w:lineRule="auto"/>
        <w:jc w:val="both"/>
        <w:rPr>
          <w:rFonts w:ascii="Century Gothic" w:hAnsi="Century Gothic"/>
          <w:sz w:val="21"/>
          <w:szCs w:val="21"/>
        </w:rPr>
      </w:pPr>
      <w:r w:rsidRPr="006E0B87">
        <w:rPr>
          <w:rFonts w:ascii="Century Gothic" w:hAnsi="Century Gothic"/>
          <w:b/>
          <w:bCs/>
          <w:sz w:val="21"/>
          <w:szCs w:val="21"/>
        </w:rPr>
        <w:t xml:space="preserve">Engagement Strategy.2. </w:t>
      </w:r>
      <w:r w:rsidRPr="006E0B87">
        <w:rPr>
          <w:rFonts w:ascii="Century Gothic" w:hAnsi="Century Gothic"/>
          <w:sz w:val="21"/>
          <w:szCs w:val="21"/>
        </w:rPr>
        <w:t>Strengthening Partnership, Public Participation and Tribal Engagement</w:t>
      </w:r>
    </w:p>
    <w:p w14:paraId="6F3BD2DC" w14:textId="77777777" w:rsidR="00D37716" w:rsidRPr="006E0B87" w:rsidRDefault="00D37716" w:rsidP="00D37716">
      <w:pPr>
        <w:spacing w:after="0" w:line="276" w:lineRule="auto"/>
        <w:jc w:val="both"/>
        <w:rPr>
          <w:rFonts w:ascii="Century Gothic" w:hAnsi="Century Gothic"/>
          <w:sz w:val="21"/>
          <w:szCs w:val="21"/>
        </w:rPr>
      </w:pPr>
    </w:p>
    <w:p w14:paraId="1150CD26" w14:textId="299E2856" w:rsidR="00D37716" w:rsidRPr="006E0B87" w:rsidRDefault="00D37716" w:rsidP="00D37716">
      <w:pPr>
        <w:spacing w:after="0" w:line="276" w:lineRule="auto"/>
        <w:jc w:val="both"/>
        <w:rPr>
          <w:rFonts w:ascii="Century Gothic" w:hAnsi="Century Gothic" w:cs="Arial"/>
          <w:sz w:val="21"/>
          <w:szCs w:val="21"/>
          <w:shd w:val="clear" w:color="auto" w:fill="FFFFFF"/>
        </w:rPr>
      </w:pPr>
      <w:r w:rsidRPr="006E0B87">
        <w:rPr>
          <w:rFonts w:ascii="Century Gothic" w:hAnsi="Century Gothic"/>
          <w:sz w:val="21"/>
          <w:szCs w:val="21"/>
        </w:rPr>
        <w:t xml:space="preserve">Monitoring, Reporting and Evaluation will be key component of this GBV Strategic Plan 2021-2025. Monitoring, in this sense is a different terminology from the Reporting and Evaluation but does not deviate so much from its nature of relevance. It somewhat, concurs and lays the foundation for reporting and evaluation. </w:t>
      </w:r>
      <w:r w:rsidR="000F385F" w:rsidRPr="006E0B87">
        <w:rPr>
          <w:rFonts w:ascii="Century Gothic" w:hAnsi="Century Gothic"/>
          <w:sz w:val="21"/>
          <w:szCs w:val="21"/>
        </w:rPr>
        <w:t>M</w:t>
      </w:r>
      <w:r w:rsidRPr="006E0B87">
        <w:rPr>
          <w:rFonts w:ascii="Century Gothic" w:hAnsi="Century Gothic"/>
          <w:sz w:val="21"/>
          <w:szCs w:val="21"/>
        </w:rPr>
        <w:t xml:space="preserve">onitoring is considered as the regular surveillance of the implementation of the SPAA of the Strategic Plan whereas reporting is based on monitoring. Evaluation on the other hand, relates to </w:t>
      </w:r>
      <w:r w:rsidRPr="006E0B87">
        <w:rPr>
          <w:rFonts w:ascii="Century Gothic" w:hAnsi="Century Gothic" w:cs="Arial"/>
          <w:sz w:val="21"/>
          <w:szCs w:val="21"/>
          <w:shd w:val="clear" w:color="auto" w:fill="FFFFFF"/>
        </w:rPr>
        <w:t>the making of a judgement about the amount</w:t>
      </w:r>
      <w:r w:rsidR="000F385F" w:rsidRPr="006E0B87">
        <w:rPr>
          <w:rFonts w:ascii="Century Gothic" w:hAnsi="Century Gothic" w:cs="Arial"/>
          <w:sz w:val="21"/>
          <w:szCs w:val="21"/>
          <w:shd w:val="clear" w:color="auto" w:fill="FFFFFF"/>
        </w:rPr>
        <w:t xml:space="preserve"> </w:t>
      </w:r>
      <w:r w:rsidRPr="006E0B87">
        <w:rPr>
          <w:rFonts w:ascii="Century Gothic" w:hAnsi="Century Gothic" w:cs="Arial"/>
          <w:sz w:val="21"/>
          <w:szCs w:val="21"/>
          <w:shd w:val="clear" w:color="auto" w:fill="FFFFFF"/>
        </w:rPr>
        <w:t>or value of something.</w:t>
      </w:r>
      <w:r w:rsidR="0032183F" w:rsidRPr="006E0B87">
        <w:rPr>
          <w:rFonts w:ascii="Century Gothic" w:hAnsi="Century Gothic"/>
          <w:sz w:val="21"/>
          <w:szCs w:val="21"/>
        </w:rPr>
        <w:t xml:space="preserve"> </w:t>
      </w:r>
      <w:r w:rsidRPr="006E0B87">
        <w:rPr>
          <w:rFonts w:ascii="Century Gothic" w:hAnsi="Century Gothic" w:cs="Arial"/>
          <w:sz w:val="21"/>
          <w:szCs w:val="21"/>
          <w:shd w:val="clear" w:color="auto" w:fill="FFFFFF"/>
        </w:rPr>
        <w:t>The monitoring, reporting and evaluation of the implementation of this strategic plan is crucial</w:t>
      </w:r>
      <w:r w:rsidR="000F385F" w:rsidRPr="006E0B87">
        <w:rPr>
          <w:rFonts w:ascii="Century Gothic" w:hAnsi="Century Gothic" w:cs="Arial"/>
          <w:sz w:val="21"/>
          <w:szCs w:val="21"/>
          <w:shd w:val="clear" w:color="auto" w:fill="FFFFFF"/>
        </w:rPr>
        <w:t>, t</w:t>
      </w:r>
      <w:r w:rsidRPr="006E0B87">
        <w:rPr>
          <w:rFonts w:ascii="Century Gothic" w:hAnsi="Century Gothic" w:cs="Arial"/>
          <w:sz w:val="21"/>
          <w:szCs w:val="21"/>
          <w:shd w:val="clear" w:color="auto" w:fill="FFFFFF"/>
        </w:rPr>
        <w:t>herefore, it will be done regularly to track the progress of implementation.</w:t>
      </w:r>
    </w:p>
    <w:p w14:paraId="77B0AF22" w14:textId="503B9500" w:rsidR="00E9747E" w:rsidRPr="006E0B87" w:rsidRDefault="00E9747E" w:rsidP="00D37716">
      <w:pPr>
        <w:spacing w:after="0" w:line="276" w:lineRule="auto"/>
        <w:jc w:val="both"/>
        <w:rPr>
          <w:rFonts w:ascii="Century Gothic" w:hAnsi="Century Gothic" w:cs="Arial"/>
          <w:sz w:val="16"/>
          <w:szCs w:val="16"/>
          <w:shd w:val="clear" w:color="auto" w:fill="FFFFFF"/>
        </w:rPr>
      </w:pPr>
    </w:p>
    <w:p w14:paraId="07BF679F" w14:textId="5863E633" w:rsidR="00177CCA" w:rsidRPr="006E0B87" w:rsidRDefault="00013058" w:rsidP="00177CCA">
      <w:pPr>
        <w:spacing w:line="276" w:lineRule="auto"/>
        <w:jc w:val="both"/>
        <w:rPr>
          <w:rFonts w:ascii="Century Gothic" w:hAnsi="Century Gothic" w:cs="Times New Roman"/>
          <w:b/>
          <w:bCs/>
          <w:i/>
          <w:iCs/>
          <w:sz w:val="21"/>
          <w:szCs w:val="21"/>
        </w:rPr>
      </w:pPr>
      <w:r w:rsidRPr="006E0B87">
        <w:rPr>
          <w:rFonts w:ascii="Century Gothic" w:hAnsi="Century Gothic" w:cs="Arial"/>
          <w:sz w:val="21"/>
          <w:szCs w:val="21"/>
          <w:shd w:val="clear" w:color="auto" w:fill="FFFFFF"/>
        </w:rPr>
        <w:t xml:space="preserve">In conclusion, </w:t>
      </w:r>
      <w:r w:rsidR="000F385F" w:rsidRPr="006E0B87">
        <w:rPr>
          <w:rFonts w:ascii="Century Gothic" w:hAnsi="Century Gothic" w:cs="Arial"/>
          <w:sz w:val="21"/>
          <w:szCs w:val="21"/>
          <w:shd w:val="clear" w:color="auto" w:fill="FFFFFF"/>
        </w:rPr>
        <w:t>the WNBP GBV Strategic Plan 2021-2025, is a document that outlines the approaches anticipated to guide the implementation of the National Strategy to address GBV in Papua New Guinea. This strategic plan is designed and developed in such as a matter that it reflects the main aim of the overarching policies and legislations</w:t>
      </w:r>
      <w:r w:rsidR="0058436B" w:rsidRPr="006E0B87">
        <w:rPr>
          <w:rFonts w:ascii="Century Gothic" w:hAnsi="Century Gothic" w:cs="Arial"/>
          <w:sz w:val="21"/>
          <w:szCs w:val="21"/>
          <w:shd w:val="clear" w:color="auto" w:fill="FFFFFF"/>
        </w:rPr>
        <w:t xml:space="preserve"> including the MTDPIII, PNGSDP and Vision 2050</w:t>
      </w:r>
      <w:r w:rsidR="000F385F" w:rsidRPr="006E0B87">
        <w:rPr>
          <w:rFonts w:ascii="Century Gothic" w:hAnsi="Century Gothic" w:cs="Arial"/>
          <w:sz w:val="21"/>
          <w:szCs w:val="21"/>
          <w:shd w:val="clear" w:color="auto" w:fill="FFFFFF"/>
        </w:rPr>
        <w:t xml:space="preserve"> to address GBV in all societies of PNG. This also embraces the five (5) main principles of the Constitution of Papua New Guinea</w:t>
      </w:r>
      <w:r w:rsidR="0058436B" w:rsidRPr="006E0B87">
        <w:rPr>
          <w:rFonts w:ascii="Century Gothic" w:hAnsi="Century Gothic" w:cs="Arial"/>
          <w:sz w:val="21"/>
          <w:szCs w:val="21"/>
          <w:shd w:val="clear" w:color="auto" w:fill="FFFFFF"/>
        </w:rPr>
        <w:t xml:space="preserve">. By doing so, we will ultimately achieve the vision of </w:t>
      </w:r>
      <w:r w:rsidR="00177CCA" w:rsidRPr="006E0B87">
        <w:rPr>
          <w:rFonts w:ascii="Century Gothic" w:hAnsi="Century Gothic" w:cs="Arial"/>
          <w:b/>
          <w:bCs/>
          <w:i/>
          <w:iCs/>
          <w:sz w:val="21"/>
          <w:szCs w:val="21"/>
          <w:shd w:val="clear" w:color="auto" w:fill="FFFFFF"/>
        </w:rPr>
        <w:t>“</w:t>
      </w:r>
      <w:r w:rsidR="00177CCA" w:rsidRPr="006E0B87">
        <w:rPr>
          <w:rFonts w:ascii="Century Gothic" w:hAnsi="Century Gothic" w:cs="Times New Roman"/>
          <w:b/>
          <w:bCs/>
          <w:i/>
          <w:iCs/>
          <w:sz w:val="21"/>
          <w:szCs w:val="21"/>
        </w:rPr>
        <w:t>West New Britain Province be a peaceful, health, wise and fair society that promotes and upholds human dignity through socioeconomic empowerment for sustainable growth”.</w:t>
      </w:r>
    </w:p>
    <w:p w14:paraId="18CFFF56" w14:textId="54F704AB" w:rsidR="00E9747E" w:rsidRPr="006E0B87" w:rsidRDefault="00E9747E" w:rsidP="00D37716">
      <w:pPr>
        <w:spacing w:after="0" w:line="276" w:lineRule="auto"/>
        <w:jc w:val="both"/>
        <w:rPr>
          <w:rFonts w:ascii="Century Gothic" w:hAnsi="Century Gothic"/>
          <w:sz w:val="21"/>
          <w:szCs w:val="21"/>
        </w:rPr>
      </w:pPr>
    </w:p>
    <w:p w14:paraId="3C21061C" w14:textId="77777777" w:rsidR="00D37716" w:rsidRPr="006E0B87" w:rsidRDefault="00D37716" w:rsidP="00D37716">
      <w:pPr>
        <w:spacing w:after="0" w:line="276" w:lineRule="auto"/>
        <w:jc w:val="both"/>
        <w:rPr>
          <w:rFonts w:ascii="Century Gothic" w:hAnsi="Century Gothic"/>
          <w:sz w:val="21"/>
          <w:szCs w:val="21"/>
        </w:rPr>
      </w:pPr>
    </w:p>
    <w:p w14:paraId="65568104" w14:textId="77777777" w:rsidR="00D37716" w:rsidRPr="006E0B87" w:rsidRDefault="00D37716" w:rsidP="00D37716">
      <w:pPr>
        <w:spacing w:after="0" w:line="276" w:lineRule="auto"/>
        <w:rPr>
          <w:sz w:val="21"/>
          <w:szCs w:val="21"/>
        </w:rPr>
      </w:pPr>
    </w:p>
    <w:p w14:paraId="5A739767" w14:textId="77777777" w:rsidR="00D37716" w:rsidRPr="006E0B87" w:rsidRDefault="00D37716" w:rsidP="00D37716">
      <w:pPr>
        <w:jc w:val="both"/>
        <w:rPr>
          <w:rFonts w:ascii="Century Gothic" w:hAnsi="Century Gothic"/>
          <w:sz w:val="21"/>
          <w:szCs w:val="21"/>
        </w:rPr>
      </w:pPr>
    </w:p>
    <w:p w14:paraId="6FF8A7CB" w14:textId="77777777" w:rsidR="00D37716" w:rsidRPr="006E0B87" w:rsidRDefault="00D37716" w:rsidP="00067F48">
      <w:pPr>
        <w:spacing w:after="0"/>
        <w:jc w:val="both"/>
        <w:rPr>
          <w:rFonts w:ascii="Century Gothic" w:hAnsi="Century Gothic"/>
          <w:sz w:val="21"/>
          <w:szCs w:val="21"/>
        </w:rPr>
      </w:pPr>
    </w:p>
    <w:p w14:paraId="07A3D6D5" w14:textId="3375652C" w:rsidR="00067F48" w:rsidRPr="006E0B87" w:rsidRDefault="00067F48" w:rsidP="00067F48">
      <w:pPr>
        <w:spacing w:after="0"/>
        <w:jc w:val="both"/>
        <w:rPr>
          <w:rFonts w:ascii="Century Gothic" w:hAnsi="Century Gothic"/>
          <w:sz w:val="21"/>
          <w:szCs w:val="21"/>
        </w:rPr>
      </w:pPr>
    </w:p>
    <w:p w14:paraId="39B720E0" w14:textId="77777777" w:rsidR="00067F48" w:rsidRPr="006E0B87" w:rsidRDefault="00067F48" w:rsidP="00067F48">
      <w:pPr>
        <w:spacing w:after="0"/>
        <w:jc w:val="both"/>
        <w:rPr>
          <w:rFonts w:ascii="Century Gothic" w:hAnsi="Century Gothic"/>
          <w:sz w:val="21"/>
          <w:szCs w:val="21"/>
        </w:rPr>
      </w:pPr>
    </w:p>
    <w:p w14:paraId="061B46DC" w14:textId="77777777" w:rsidR="008177DC" w:rsidRPr="006E0B87" w:rsidRDefault="008177DC" w:rsidP="003330EE">
      <w:pPr>
        <w:rPr>
          <w:rFonts w:ascii="Century Gothic" w:hAnsi="Century Gothic"/>
        </w:rPr>
      </w:pPr>
    </w:p>
    <w:p w14:paraId="6D56E9FD" w14:textId="3269B8B8" w:rsidR="00751B8F" w:rsidRPr="006E0B87" w:rsidRDefault="00285B23" w:rsidP="0025773C">
      <w:pPr>
        <w:pStyle w:val="Heading1"/>
        <w:shd w:val="clear" w:color="auto" w:fill="C45911" w:themeFill="accent2" w:themeFillShade="BF"/>
        <w:rPr>
          <w:rFonts w:ascii="Century Gothic" w:hAnsi="Century Gothic"/>
          <w:b/>
          <w:bCs/>
          <w:color w:val="FFFF00"/>
          <w:sz w:val="22"/>
          <w:szCs w:val="22"/>
        </w:rPr>
      </w:pPr>
      <w:bookmarkStart w:id="6" w:name="_Toc66913016"/>
      <w:r w:rsidRPr="006E0B87">
        <w:rPr>
          <w:rFonts w:ascii="Century Gothic" w:hAnsi="Century Gothic"/>
          <w:b/>
          <w:bCs/>
          <w:color w:val="FFFF00"/>
          <w:sz w:val="22"/>
          <w:szCs w:val="22"/>
        </w:rPr>
        <w:lastRenderedPageBreak/>
        <w:t>CHAPTER</w:t>
      </w:r>
      <w:r w:rsidR="00751B8F" w:rsidRPr="006E0B87">
        <w:rPr>
          <w:rFonts w:ascii="Century Gothic" w:hAnsi="Century Gothic"/>
          <w:b/>
          <w:bCs/>
          <w:color w:val="FFFF00"/>
          <w:sz w:val="22"/>
          <w:szCs w:val="22"/>
        </w:rPr>
        <w:t xml:space="preserve">. </w:t>
      </w:r>
      <w:r w:rsidR="001D0D30" w:rsidRPr="006E0B87">
        <w:rPr>
          <w:rFonts w:ascii="Century Gothic" w:hAnsi="Century Gothic"/>
          <w:b/>
          <w:bCs/>
          <w:color w:val="FFFF00"/>
          <w:sz w:val="22"/>
          <w:szCs w:val="22"/>
        </w:rPr>
        <w:t>ONE</w:t>
      </w:r>
      <w:r w:rsidR="00751B8F" w:rsidRPr="006E0B87">
        <w:rPr>
          <w:rFonts w:ascii="Century Gothic" w:hAnsi="Century Gothic"/>
          <w:b/>
          <w:bCs/>
          <w:color w:val="FFFF00"/>
          <w:sz w:val="22"/>
          <w:szCs w:val="22"/>
        </w:rPr>
        <w:t>:</w:t>
      </w:r>
      <w:r w:rsidR="00BC4047" w:rsidRPr="006E0B87">
        <w:rPr>
          <w:rFonts w:ascii="Century Gothic" w:hAnsi="Century Gothic"/>
          <w:b/>
          <w:bCs/>
          <w:color w:val="FFFF00"/>
          <w:sz w:val="22"/>
          <w:szCs w:val="22"/>
        </w:rPr>
        <w:t xml:space="preserve"> INTRODUCTION</w:t>
      </w:r>
      <w:bookmarkEnd w:id="6"/>
    </w:p>
    <w:p w14:paraId="1CE028E3" w14:textId="77777777" w:rsidR="00BE1A3D" w:rsidRPr="006E0B87" w:rsidRDefault="00BE1A3D" w:rsidP="00BE1A3D">
      <w:pPr>
        <w:spacing w:after="0"/>
        <w:rPr>
          <w:sz w:val="16"/>
          <w:szCs w:val="16"/>
        </w:rPr>
      </w:pPr>
    </w:p>
    <w:p w14:paraId="45886C71" w14:textId="611678B3" w:rsidR="003941C3" w:rsidRPr="006E0B87" w:rsidRDefault="008C5F0D" w:rsidP="00BE1A3D">
      <w:pPr>
        <w:pStyle w:val="ListParagraph"/>
        <w:numPr>
          <w:ilvl w:val="1"/>
          <w:numId w:val="8"/>
        </w:numPr>
        <w:spacing w:after="0"/>
        <w:outlineLvl w:val="1"/>
        <w:rPr>
          <w:rFonts w:ascii="Century Gothic" w:hAnsi="Century Gothic"/>
          <w:b/>
          <w:bCs/>
          <w:sz w:val="21"/>
          <w:szCs w:val="21"/>
        </w:rPr>
      </w:pPr>
      <w:bookmarkStart w:id="7" w:name="_Toc66913017"/>
      <w:r w:rsidRPr="006E0B87">
        <w:rPr>
          <w:rFonts w:ascii="Century Gothic" w:hAnsi="Century Gothic"/>
          <w:b/>
          <w:bCs/>
          <w:sz w:val="21"/>
          <w:szCs w:val="21"/>
        </w:rPr>
        <w:t>Introduction</w:t>
      </w:r>
      <w:bookmarkEnd w:id="7"/>
    </w:p>
    <w:p w14:paraId="36214A7D" w14:textId="77777777" w:rsidR="00BE1A3D" w:rsidRPr="006E0B87" w:rsidRDefault="00BE1A3D" w:rsidP="00BE1A3D">
      <w:pPr>
        <w:pStyle w:val="ListParagraph"/>
        <w:spacing w:after="0"/>
        <w:rPr>
          <w:rFonts w:ascii="Century Gothic" w:hAnsi="Century Gothic"/>
          <w:b/>
          <w:bCs/>
          <w:sz w:val="16"/>
          <w:szCs w:val="16"/>
        </w:rPr>
      </w:pPr>
    </w:p>
    <w:p w14:paraId="069073F3" w14:textId="6351E3BF" w:rsidR="006F044A" w:rsidRPr="006E0B87" w:rsidRDefault="00E14381" w:rsidP="00263626">
      <w:pPr>
        <w:jc w:val="both"/>
        <w:rPr>
          <w:rFonts w:ascii="Century Gothic" w:hAnsi="Century Gothic"/>
          <w:sz w:val="21"/>
          <w:szCs w:val="21"/>
        </w:rPr>
      </w:pPr>
      <w:r w:rsidRPr="006E0B87">
        <w:rPr>
          <w:rFonts w:ascii="Century Gothic" w:hAnsi="Century Gothic"/>
          <w:sz w:val="21"/>
          <w:szCs w:val="21"/>
        </w:rPr>
        <w:t xml:space="preserve">Gender-Based Violence </w:t>
      </w:r>
      <w:r w:rsidR="00263626" w:rsidRPr="006E0B87">
        <w:rPr>
          <w:rFonts w:ascii="Century Gothic" w:hAnsi="Century Gothic"/>
          <w:sz w:val="21"/>
          <w:szCs w:val="21"/>
        </w:rPr>
        <w:t>in Papua New Guinea can be considered as an epidemic based upon its nature and its prevalence.</w:t>
      </w:r>
      <w:r w:rsidR="007607F2" w:rsidRPr="006E0B87">
        <w:rPr>
          <w:rFonts w:ascii="Century Gothic" w:hAnsi="Century Gothic"/>
          <w:sz w:val="21"/>
          <w:szCs w:val="21"/>
        </w:rPr>
        <w:t xml:space="preserve"> </w:t>
      </w:r>
      <w:r w:rsidR="000A28CC" w:rsidRPr="006E0B87">
        <w:rPr>
          <w:rFonts w:ascii="Century Gothic" w:hAnsi="Century Gothic"/>
          <w:sz w:val="21"/>
          <w:szCs w:val="21"/>
        </w:rPr>
        <w:t xml:space="preserve">This epidemic has caused so much pain and suffering in all </w:t>
      </w:r>
      <w:r w:rsidR="004F5984" w:rsidRPr="006E0B87">
        <w:rPr>
          <w:rFonts w:ascii="Century Gothic" w:hAnsi="Century Gothic"/>
          <w:sz w:val="21"/>
          <w:szCs w:val="21"/>
        </w:rPr>
        <w:t>mothers and children</w:t>
      </w:r>
      <w:r w:rsidR="004408AC" w:rsidRPr="006E0B87">
        <w:rPr>
          <w:rFonts w:ascii="Century Gothic" w:hAnsi="Century Gothic"/>
          <w:sz w:val="21"/>
          <w:szCs w:val="21"/>
        </w:rPr>
        <w:t>. Many families have broken, children were so much affected, hence, creates hinderance in the development in all communities. GBV becomes a global issue as</w:t>
      </w:r>
      <w:r w:rsidR="000A28CC" w:rsidRPr="006E0B87">
        <w:rPr>
          <w:rFonts w:ascii="Century Gothic" w:hAnsi="Century Gothic"/>
          <w:sz w:val="21"/>
          <w:szCs w:val="21"/>
        </w:rPr>
        <w:t xml:space="preserve"> </w:t>
      </w:r>
      <w:r w:rsidR="004408AC" w:rsidRPr="006E0B87">
        <w:rPr>
          <w:rFonts w:ascii="Century Gothic" w:hAnsi="Century Gothic"/>
          <w:sz w:val="21"/>
          <w:szCs w:val="21"/>
        </w:rPr>
        <w:t>its</w:t>
      </w:r>
      <w:r w:rsidR="000A28CC" w:rsidRPr="006E0B87">
        <w:rPr>
          <w:rFonts w:ascii="Century Gothic" w:hAnsi="Century Gothic"/>
          <w:sz w:val="21"/>
          <w:szCs w:val="21"/>
        </w:rPr>
        <w:t xml:space="preserve"> nature determines it as a development issue which one</w:t>
      </w:r>
      <w:r w:rsidR="006F044A" w:rsidRPr="006E0B87">
        <w:rPr>
          <w:rFonts w:ascii="Century Gothic" w:hAnsi="Century Gothic"/>
          <w:sz w:val="21"/>
          <w:szCs w:val="21"/>
        </w:rPr>
        <w:t xml:space="preserve"> person or any organization cannot address it on its own. </w:t>
      </w:r>
    </w:p>
    <w:p w14:paraId="2E258DDD" w14:textId="19345876" w:rsidR="00285B23" w:rsidRPr="006E0B87" w:rsidRDefault="004408AC" w:rsidP="00263626">
      <w:pPr>
        <w:jc w:val="both"/>
        <w:rPr>
          <w:rFonts w:ascii="Century Gothic" w:hAnsi="Century Gothic"/>
          <w:sz w:val="21"/>
          <w:szCs w:val="21"/>
        </w:rPr>
      </w:pPr>
      <w:r w:rsidRPr="006E0B87">
        <w:rPr>
          <w:rFonts w:ascii="Century Gothic" w:hAnsi="Century Gothic"/>
          <w:sz w:val="21"/>
          <w:szCs w:val="21"/>
        </w:rPr>
        <w:t xml:space="preserve">During the recent times, </w:t>
      </w:r>
      <w:r w:rsidR="000A28CC" w:rsidRPr="006E0B87">
        <w:rPr>
          <w:rFonts w:ascii="Century Gothic" w:hAnsi="Century Gothic"/>
          <w:sz w:val="21"/>
          <w:szCs w:val="21"/>
        </w:rPr>
        <w:t>the Government of Papua New Guinea</w:t>
      </w:r>
      <w:r w:rsidRPr="006E0B87">
        <w:rPr>
          <w:rFonts w:ascii="Century Gothic" w:hAnsi="Century Gothic"/>
          <w:sz w:val="21"/>
          <w:szCs w:val="21"/>
        </w:rPr>
        <w:t xml:space="preserve"> reacts positively to</w:t>
      </w:r>
      <w:r w:rsidR="00712E2E" w:rsidRPr="006E0B87">
        <w:rPr>
          <w:rFonts w:ascii="Century Gothic" w:hAnsi="Century Gothic"/>
          <w:sz w:val="21"/>
          <w:szCs w:val="21"/>
        </w:rPr>
        <w:t xml:space="preserve"> the</w:t>
      </w:r>
      <w:r w:rsidRPr="006E0B87">
        <w:rPr>
          <w:rFonts w:ascii="Century Gothic" w:hAnsi="Century Gothic"/>
          <w:sz w:val="21"/>
          <w:szCs w:val="21"/>
        </w:rPr>
        <w:t xml:space="preserve"> current trends in the number </w:t>
      </w:r>
      <w:r w:rsidR="00CE5037" w:rsidRPr="006E0B87">
        <w:rPr>
          <w:rFonts w:ascii="Century Gothic" w:hAnsi="Century Gothic"/>
          <w:sz w:val="21"/>
          <w:szCs w:val="21"/>
        </w:rPr>
        <w:t xml:space="preserve">of </w:t>
      </w:r>
      <w:r w:rsidRPr="006E0B87">
        <w:rPr>
          <w:rFonts w:ascii="Century Gothic" w:hAnsi="Century Gothic"/>
          <w:sz w:val="21"/>
          <w:szCs w:val="21"/>
        </w:rPr>
        <w:t>Gender-Based Violence cases</w:t>
      </w:r>
      <w:r w:rsidR="00712E2E" w:rsidRPr="006E0B87">
        <w:rPr>
          <w:rFonts w:ascii="Century Gothic" w:hAnsi="Century Gothic"/>
          <w:sz w:val="21"/>
          <w:szCs w:val="21"/>
        </w:rPr>
        <w:t xml:space="preserve"> in PNG. Within the development context in PNG, this has been seen as </w:t>
      </w:r>
      <w:r w:rsidR="00A12EFA" w:rsidRPr="006E0B87">
        <w:rPr>
          <w:rFonts w:ascii="Century Gothic" w:hAnsi="Century Gothic"/>
          <w:sz w:val="21"/>
          <w:szCs w:val="21"/>
        </w:rPr>
        <w:t>a threat to development, therefore, it needs to be addressed.</w:t>
      </w:r>
    </w:p>
    <w:p w14:paraId="4270AD04" w14:textId="201592D1" w:rsidR="00A12EFA" w:rsidRPr="006E0B87" w:rsidRDefault="004B4C3F" w:rsidP="00263626">
      <w:pPr>
        <w:jc w:val="both"/>
        <w:rPr>
          <w:rFonts w:ascii="Century Gothic" w:hAnsi="Century Gothic"/>
          <w:sz w:val="21"/>
          <w:szCs w:val="21"/>
        </w:rPr>
      </w:pPr>
      <w:r w:rsidRPr="006E0B87">
        <w:rPr>
          <w:rFonts w:ascii="Century Gothic" w:hAnsi="Century Gothic"/>
          <w:sz w:val="21"/>
          <w:szCs w:val="21"/>
        </w:rPr>
        <w:t xml:space="preserve">In this essence, </w:t>
      </w:r>
      <w:r w:rsidR="00255506" w:rsidRPr="006E0B87">
        <w:rPr>
          <w:rFonts w:ascii="Century Gothic" w:hAnsi="Century Gothic"/>
          <w:sz w:val="21"/>
          <w:szCs w:val="21"/>
        </w:rPr>
        <w:t>the West New Britain Provincial Government has</w:t>
      </w:r>
      <w:r w:rsidR="00867216" w:rsidRPr="006E0B87">
        <w:rPr>
          <w:rFonts w:ascii="Century Gothic" w:hAnsi="Century Gothic"/>
          <w:sz w:val="21"/>
          <w:szCs w:val="21"/>
        </w:rPr>
        <w:t xml:space="preserve"> taken a proactive approach by</w:t>
      </w:r>
      <w:r w:rsidR="00255506" w:rsidRPr="006E0B87">
        <w:rPr>
          <w:rFonts w:ascii="Century Gothic" w:hAnsi="Century Gothic"/>
          <w:sz w:val="21"/>
          <w:szCs w:val="21"/>
        </w:rPr>
        <w:t xml:space="preserve"> align</w:t>
      </w:r>
      <w:r w:rsidR="00867216" w:rsidRPr="006E0B87">
        <w:rPr>
          <w:rFonts w:ascii="Century Gothic" w:hAnsi="Century Gothic"/>
          <w:sz w:val="21"/>
          <w:szCs w:val="21"/>
        </w:rPr>
        <w:t>ing</w:t>
      </w:r>
      <w:r w:rsidR="00255506" w:rsidRPr="006E0B87">
        <w:rPr>
          <w:rFonts w:ascii="Century Gothic" w:hAnsi="Century Gothic"/>
          <w:sz w:val="21"/>
          <w:szCs w:val="21"/>
        </w:rPr>
        <w:t xml:space="preserve"> it</w:t>
      </w:r>
      <w:r w:rsidR="00904083" w:rsidRPr="006E0B87">
        <w:rPr>
          <w:rFonts w:ascii="Century Gothic" w:hAnsi="Century Gothic"/>
          <w:sz w:val="21"/>
          <w:szCs w:val="21"/>
        </w:rPr>
        <w:t xml:space="preserve">s </w:t>
      </w:r>
      <w:r w:rsidR="00867216" w:rsidRPr="006E0B87">
        <w:rPr>
          <w:rFonts w:ascii="Century Gothic" w:hAnsi="Century Gothic"/>
          <w:sz w:val="21"/>
          <w:szCs w:val="21"/>
        </w:rPr>
        <w:t>GBV Strategic Plan</w:t>
      </w:r>
      <w:r w:rsidR="00255506" w:rsidRPr="006E0B87">
        <w:rPr>
          <w:rFonts w:ascii="Century Gothic" w:hAnsi="Century Gothic"/>
          <w:sz w:val="21"/>
          <w:szCs w:val="21"/>
        </w:rPr>
        <w:t xml:space="preserve"> towards achieving the aims/objectives of the National Strategy on Gender-Based Violence</w:t>
      </w:r>
      <w:r w:rsidR="00994704" w:rsidRPr="006E0B87">
        <w:rPr>
          <w:rFonts w:ascii="Century Gothic" w:hAnsi="Century Gothic"/>
          <w:sz w:val="21"/>
          <w:szCs w:val="21"/>
        </w:rPr>
        <w:t>, but the context of the provincial setting.</w:t>
      </w:r>
    </w:p>
    <w:p w14:paraId="0CCFA58D" w14:textId="389557F9" w:rsidR="007607F2" w:rsidRPr="006E0B87" w:rsidRDefault="007607F2" w:rsidP="00252A4C">
      <w:pPr>
        <w:pStyle w:val="ListParagraph"/>
        <w:numPr>
          <w:ilvl w:val="1"/>
          <w:numId w:val="8"/>
        </w:numPr>
        <w:outlineLvl w:val="1"/>
        <w:rPr>
          <w:rFonts w:ascii="Century Gothic" w:hAnsi="Century Gothic"/>
          <w:b/>
          <w:bCs/>
          <w:sz w:val="21"/>
          <w:szCs w:val="21"/>
        </w:rPr>
      </w:pPr>
      <w:bookmarkStart w:id="8" w:name="_Toc66913018"/>
      <w:r w:rsidRPr="006E0B87">
        <w:rPr>
          <w:rFonts w:ascii="Century Gothic" w:hAnsi="Century Gothic"/>
          <w:b/>
          <w:bCs/>
          <w:sz w:val="21"/>
          <w:szCs w:val="21"/>
        </w:rPr>
        <w:t>Definition of GBV in West New Britain’s Context</w:t>
      </w:r>
      <w:bookmarkEnd w:id="8"/>
    </w:p>
    <w:p w14:paraId="545CC6B8" w14:textId="091C6296" w:rsidR="008F0F5E" w:rsidRPr="006E0B87" w:rsidRDefault="00DE0CB1" w:rsidP="00DE0CB1">
      <w:pPr>
        <w:jc w:val="both"/>
        <w:rPr>
          <w:rFonts w:ascii="Century Gothic" w:hAnsi="Century Gothic"/>
          <w:sz w:val="21"/>
          <w:szCs w:val="21"/>
        </w:rPr>
      </w:pPr>
      <w:r w:rsidRPr="006E0B87">
        <w:rPr>
          <w:rFonts w:ascii="Century Gothic" w:hAnsi="Century Gothic"/>
          <w:sz w:val="21"/>
          <w:szCs w:val="21"/>
        </w:rPr>
        <w:t>West New Britain Province as compared to its sister provinces in the New Guinea Islands and all the provinces in Papua New Guinea, it is known for its diversity in people, culture and traditions. The multi-cultural setting is obviously driven by the vast economic activity stimulated by the Oil Palm Industry in province.</w:t>
      </w:r>
    </w:p>
    <w:p w14:paraId="20FEBE3B" w14:textId="086723B9" w:rsidR="00DE0CB1" w:rsidRPr="006E0B87" w:rsidRDefault="002179D7" w:rsidP="001F416E">
      <w:pPr>
        <w:autoSpaceDE w:val="0"/>
        <w:autoSpaceDN w:val="0"/>
        <w:adjustRightInd w:val="0"/>
        <w:spacing w:after="0" w:line="276" w:lineRule="auto"/>
        <w:jc w:val="both"/>
        <w:rPr>
          <w:rFonts w:ascii="Century Gothic" w:hAnsi="Century Gothic"/>
          <w:sz w:val="21"/>
          <w:szCs w:val="21"/>
        </w:rPr>
      </w:pPr>
      <w:r w:rsidRPr="006E0B87">
        <w:rPr>
          <w:rFonts w:ascii="Century Gothic" w:hAnsi="Century Gothic"/>
          <w:sz w:val="21"/>
          <w:szCs w:val="21"/>
        </w:rPr>
        <w:t xml:space="preserve">It is being aware that </w:t>
      </w:r>
      <w:r w:rsidR="001F416E" w:rsidRPr="006E0B87">
        <w:rPr>
          <w:rFonts w:ascii="Century Gothic" w:hAnsi="Century Gothic"/>
          <w:sz w:val="21"/>
          <w:szCs w:val="21"/>
        </w:rPr>
        <w:t xml:space="preserve">the terminology is justified in the National GBV Strategy which reads </w:t>
      </w:r>
      <w:r w:rsidR="001F416E" w:rsidRPr="006E0B87">
        <w:rPr>
          <w:rFonts w:ascii="Century Gothic" w:hAnsi="Century Gothic"/>
          <w:i/>
          <w:iCs/>
          <w:sz w:val="21"/>
          <w:szCs w:val="21"/>
        </w:rPr>
        <w:t>“</w:t>
      </w:r>
      <w:r w:rsidR="00F35199" w:rsidRPr="006E0B87">
        <w:rPr>
          <w:rFonts w:ascii="Century Gothic" w:hAnsi="Century Gothic"/>
          <w:i/>
          <w:iCs/>
          <w:sz w:val="21"/>
          <w:szCs w:val="21"/>
        </w:rPr>
        <w:t>Physical, emotional, psychological and sexual abuse directed against a person because of his or her gender in a society or culture including, but not limited to, acts committed with force, manipulation or coercion and without the informed consent of the survivor, to gain control and power over them</w:t>
      </w:r>
      <w:r w:rsidR="001F416E" w:rsidRPr="006E0B87">
        <w:rPr>
          <w:rFonts w:ascii="Century Gothic" w:hAnsi="Century Gothic"/>
          <w:i/>
          <w:iCs/>
          <w:sz w:val="21"/>
          <w:szCs w:val="21"/>
        </w:rPr>
        <w:t>”</w:t>
      </w:r>
      <w:r w:rsidR="00CA0670" w:rsidRPr="006E0B87">
        <w:rPr>
          <w:rFonts w:ascii="Century Gothic" w:hAnsi="Century Gothic"/>
          <w:i/>
          <w:iCs/>
          <w:sz w:val="21"/>
          <w:szCs w:val="21"/>
        </w:rPr>
        <w:t xml:space="preserve"> (National GBV Strategy 2016-2015, pp.17)</w:t>
      </w:r>
      <w:r w:rsidR="00F35199" w:rsidRPr="006E0B87">
        <w:rPr>
          <w:rFonts w:ascii="Century Gothic" w:hAnsi="Century Gothic"/>
          <w:i/>
          <w:iCs/>
          <w:sz w:val="21"/>
          <w:szCs w:val="21"/>
        </w:rPr>
        <w:t>.</w:t>
      </w:r>
    </w:p>
    <w:p w14:paraId="71D373A2" w14:textId="5807FB19" w:rsidR="001F416E" w:rsidRPr="006E0B87" w:rsidRDefault="001F416E" w:rsidP="001F416E">
      <w:pPr>
        <w:autoSpaceDE w:val="0"/>
        <w:autoSpaceDN w:val="0"/>
        <w:adjustRightInd w:val="0"/>
        <w:spacing w:after="0" w:line="276" w:lineRule="auto"/>
        <w:jc w:val="both"/>
        <w:rPr>
          <w:rFonts w:ascii="Century Gothic" w:hAnsi="Century Gothic"/>
          <w:sz w:val="16"/>
          <w:szCs w:val="16"/>
        </w:rPr>
      </w:pPr>
    </w:p>
    <w:p w14:paraId="4538C1A1" w14:textId="422F11A7" w:rsidR="001F416E" w:rsidRPr="006E0B87" w:rsidRDefault="001F416E" w:rsidP="001F416E">
      <w:pPr>
        <w:autoSpaceDE w:val="0"/>
        <w:autoSpaceDN w:val="0"/>
        <w:adjustRightInd w:val="0"/>
        <w:spacing w:after="0" w:line="276" w:lineRule="auto"/>
        <w:jc w:val="both"/>
        <w:rPr>
          <w:rFonts w:ascii="Century Gothic" w:hAnsi="Century Gothic"/>
          <w:sz w:val="21"/>
          <w:szCs w:val="21"/>
        </w:rPr>
      </w:pPr>
      <w:r w:rsidRPr="006E0B87">
        <w:rPr>
          <w:rFonts w:ascii="Century Gothic" w:hAnsi="Century Gothic"/>
          <w:sz w:val="21"/>
          <w:szCs w:val="21"/>
        </w:rPr>
        <w:t xml:space="preserve">However, </w:t>
      </w:r>
      <w:r w:rsidR="0087453A" w:rsidRPr="006E0B87">
        <w:rPr>
          <w:rFonts w:ascii="Century Gothic" w:hAnsi="Century Gothic"/>
          <w:sz w:val="21"/>
          <w:szCs w:val="21"/>
        </w:rPr>
        <w:t>Gender-Based Violence may be defined in West New Britain Province as embedded within the cultural setting of the society as it may be directly linked to the current definition.</w:t>
      </w:r>
      <w:r w:rsidR="00904083" w:rsidRPr="006E0B87">
        <w:rPr>
          <w:rFonts w:ascii="Century Gothic" w:hAnsi="Century Gothic"/>
          <w:sz w:val="21"/>
          <w:szCs w:val="21"/>
        </w:rPr>
        <w:t xml:space="preserve"> </w:t>
      </w:r>
      <w:r w:rsidR="002B061E" w:rsidRPr="006E0B87">
        <w:rPr>
          <w:rFonts w:ascii="Century Gothic" w:hAnsi="Century Gothic"/>
          <w:sz w:val="21"/>
          <w:szCs w:val="21"/>
        </w:rPr>
        <w:t xml:space="preserve">West New Britain’s definition of Gender-Based Violence is, </w:t>
      </w:r>
      <w:r w:rsidR="002B061E" w:rsidRPr="006E0B87">
        <w:rPr>
          <w:rFonts w:ascii="Century Gothic" w:hAnsi="Century Gothic"/>
          <w:b/>
          <w:bCs/>
          <w:i/>
          <w:iCs/>
          <w:sz w:val="21"/>
          <w:szCs w:val="21"/>
        </w:rPr>
        <w:t>“the violation</w:t>
      </w:r>
      <w:r w:rsidR="0028120C" w:rsidRPr="006E0B87">
        <w:rPr>
          <w:rFonts w:ascii="Century Gothic" w:hAnsi="Century Gothic"/>
          <w:b/>
          <w:bCs/>
          <w:i/>
          <w:iCs/>
          <w:sz w:val="21"/>
          <w:szCs w:val="21"/>
        </w:rPr>
        <w:t xml:space="preserve"> of</w:t>
      </w:r>
      <w:r w:rsidR="002B061E" w:rsidRPr="006E0B87">
        <w:rPr>
          <w:rFonts w:ascii="Century Gothic" w:hAnsi="Century Gothic"/>
          <w:b/>
          <w:bCs/>
          <w:i/>
          <w:iCs/>
          <w:sz w:val="21"/>
          <w:szCs w:val="21"/>
        </w:rPr>
        <w:t xml:space="preserve"> rights of person </w:t>
      </w:r>
      <w:r w:rsidR="0028120C" w:rsidRPr="006E0B87">
        <w:rPr>
          <w:rFonts w:ascii="Century Gothic" w:hAnsi="Century Gothic"/>
          <w:b/>
          <w:bCs/>
          <w:i/>
          <w:iCs/>
          <w:sz w:val="21"/>
          <w:szCs w:val="21"/>
        </w:rPr>
        <w:t xml:space="preserve">without consent </w:t>
      </w:r>
      <w:r w:rsidR="002B061E" w:rsidRPr="006E0B87">
        <w:rPr>
          <w:rFonts w:ascii="Century Gothic" w:hAnsi="Century Gothic"/>
          <w:b/>
          <w:bCs/>
          <w:i/>
          <w:iCs/>
          <w:sz w:val="21"/>
          <w:szCs w:val="21"/>
        </w:rPr>
        <w:t>regardless of gender is deemed as Gender – Based Violence</w:t>
      </w:r>
      <w:r w:rsidR="002B061E" w:rsidRPr="006E0B87">
        <w:rPr>
          <w:rFonts w:ascii="Century Gothic" w:hAnsi="Century Gothic"/>
          <w:sz w:val="21"/>
          <w:szCs w:val="21"/>
        </w:rPr>
        <w:t xml:space="preserve">”. </w:t>
      </w:r>
      <w:r w:rsidR="00904083" w:rsidRPr="006E0B87">
        <w:rPr>
          <w:rFonts w:ascii="Century Gothic" w:hAnsi="Century Gothic"/>
          <w:sz w:val="21"/>
          <w:szCs w:val="21"/>
        </w:rPr>
        <w:t>The prevalence of the GBV pandemic in the province may be invisible but require urgent attention by the authorities involved in the fight against Gender-Based Violence</w:t>
      </w:r>
      <w:r w:rsidR="0028120C" w:rsidRPr="006E0B87">
        <w:rPr>
          <w:rFonts w:ascii="Century Gothic" w:hAnsi="Century Gothic"/>
          <w:sz w:val="21"/>
          <w:szCs w:val="21"/>
        </w:rPr>
        <w:t>.</w:t>
      </w:r>
    </w:p>
    <w:p w14:paraId="4CBA1018" w14:textId="19084662" w:rsidR="00403DBF" w:rsidRPr="006E0B87" w:rsidRDefault="00403DBF" w:rsidP="001F416E">
      <w:pPr>
        <w:autoSpaceDE w:val="0"/>
        <w:autoSpaceDN w:val="0"/>
        <w:adjustRightInd w:val="0"/>
        <w:spacing w:after="0" w:line="276" w:lineRule="auto"/>
        <w:jc w:val="both"/>
        <w:rPr>
          <w:rFonts w:ascii="Century Gothic" w:hAnsi="Century Gothic"/>
          <w:sz w:val="16"/>
          <w:szCs w:val="16"/>
        </w:rPr>
      </w:pPr>
    </w:p>
    <w:p w14:paraId="1026C21A" w14:textId="7169CE27" w:rsidR="00D16369" w:rsidRPr="006E0B87" w:rsidRDefault="00403DBF" w:rsidP="00D16369">
      <w:pPr>
        <w:spacing w:after="0" w:line="276" w:lineRule="auto"/>
        <w:jc w:val="both"/>
        <w:rPr>
          <w:rFonts w:ascii="Century Gothic" w:hAnsi="Century Gothic"/>
          <w:sz w:val="21"/>
          <w:szCs w:val="21"/>
        </w:rPr>
      </w:pPr>
      <w:r w:rsidRPr="006E0B87">
        <w:rPr>
          <w:rFonts w:ascii="Century Gothic" w:hAnsi="Century Gothic"/>
          <w:sz w:val="21"/>
          <w:szCs w:val="21"/>
        </w:rPr>
        <w:t xml:space="preserve">Therefore, the approaches adopted towards </w:t>
      </w:r>
      <w:r w:rsidR="00904083" w:rsidRPr="006E0B87">
        <w:rPr>
          <w:rFonts w:ascii="Century Gothic" w:hAnsi="Century Gothic"/>
          <w:sz w:val="21"/>
          <w:szCs w:val="21"/>
        </w:rPr>
        <w:t xml:space="preserve">the fight against GBV will be multi-cultural in nature to address different ethnic groups all across Papua New Guinea who are current residing </w:t>
      </w:r>
      <w:r w:rsidR="003D7BDE" w:rsidRPr="006E0B87">
        <w:rPr>
          <w:rFonts w:ascii="Century Gothic" w:hAnsi="Century Gothic"/>
          <w:sz w:val="21"/>
          <w:szCs w:val="21"/>
        </w:rPr>
        <w:t xml:space="preserve">or even </w:t>
      </w:r>
      <w:r w:rsidR="00904083" w:rsidRPr="006E0B87">
        <w:rPr>
          <w:rFonts w:ascii="Century Gothic" w:hAnsi="Century Gothic"/>
          <w:sz w:val="21"/>
          <w:szCs w:val="21"/>
        </w:rPr>
        <w:t>owned</w:t>
      </w:r>
      <w:r w:rsidR="00CA0670" w:rsidRPr="006E0B87">
        <w:rPr>
          <w:rFonts w:ascii="Century Gothic" w:hAnsi="Century Gothic"/>
          <w:sz w:val="21"/>
          <w:szCs w:val="21"/>
        </w:rPr>
        <w:t xml:space="preserve"> plots of</w:t>
      </w:r>
      <w:r w:rsidR="00904083" w:rsidRPr="006E0B87">
        <w:rPr>
          <w:rFonts w:ascii="Century Gothic" w:hAnsi="Century Gothic"/>
          <w:sz w:val="21"/>
          <w:szCs w:val="21"/>
        </w:rPr>
        <w:t xml:space="preserve"> land in the West New Britain Province.</w:t>
      </w:r>
      <w:r w:rsidR="00CA0670" w:rsidRPr="006E0B87">
        <w:rPr>
          <w:rFonts w:ascii="Century Gothic" w:hAnsi="Century Gothic"/>
          <w:sz w:val="21"/>
          <w:szCs w:val="21"/>
        </w:rPr>
        <w:t xml:space="preserve"> </w:t>
      </w:r>
      <w:r w:rsidR="00D16369" w:rsidRPr="006E0B87">
        <w:rPr>
          <w:rFonts w:ascii="Century Gothic" w:hAnsi="Century Gothic"/>
          <w:sz w:val="21"/>
          <w:szCs w:val="21"/>
        </w:rPr>
        <w:t xml:space="preserve">The WNB GBV Committee recognizes the importance of meaningful participation of stakeholders, and will enhance engagement with local communities and stakeholders to ensure transparency, community buying and more timely decisions. </w:t>
      </w:r>
    </w:p>
    <w:p w14:paraId="5B6734FF" w14:textId="39F11971" w:rsidR="00261139" w:rsidRPr="006E0B87" w:rsidRDefault="00261139" w:rsidP="005441A5">
      <w:pPr>
        <w:autoSpaceDE w:val="0"/>
        <w:autoSpaceDN w:val="0"/>
        <w:adjustRightInd w:val="0"/>
        <w:spacing w:after="0" w:line="276" w:lineRule="auto"/>
        <w:jc w:val="both"/>
        <w:rPr>
          <w:rFonts w:ascii="Century Gothic" w:hAnsi="Century Gothic"/>
          <w:sz w:val="21"/>
          <w:szCs w:val="21"/>
        </w:rPr>
      </w:pPr>
    </w:p>
    <w:p w14:paraId="12A4ABA6" w14:textId="47770847" w:rsidR="0025773C" w:rsidRPr="006E0B87" w:rsidRDefault="0025773C" w:rsidP="005441A5">
      <w:pPr>
        <w:autoSpaceDE w:val="0"/>
        <w:autoSpaceDN w:val="0"/>
        <w:adjustRightInd w:val="0"/>
        <w:spacing w:after="0" w:line="276" w:lineRule="auto"/>
        <w:jc w:val="both"/>
        <w:rPr>
          <w:rFonts w:ascii="Century Gothic" w:hAnsi="Century Gothic"/>
          <w:sz w:val="21"/>
          <w:szCs w:val="21"/>
        </w:rPr>
      </w:pPr>
    </w:p>
    <w:p w14:paraId="3C857165" w14:textId="77777777" w:rsidR="0025773C" w:rsidRPr="006E0B87" w:rsidRDefault="0025773C" w:rsidP="005441A5">
      <w:pPr>
        <w:autoSpaceDE w:val="0"/>
        <w:autoSpaceDN w:val="0"/>
        <w:adjustRightInd w:val="0"/>
        <w:spacing w:after="0" w:line="276" w:lineRule="auto"/>
        <w:jc w:val="both"/>
        <w:rPr>
          <w:rFonts w:ascii="Century Gothic" w:hAnsi="Century Gothic"/>
          <w:sz w:val="21"/>
          <w:szCs w:val="21"/>
        </w:rPr>
      </w:pPr>
    </w:p>
    <w:p w14:paraId="472FDD71" w14:textId="780B40BD" w:rsidR="003941C3" w:rsidRPr="0025773C" w:rsidRDefault="00285B23" w:rsidP="0025773C">
      <w:pPr>
        <w:pStyle w:val="Heading1"/>
        <w:shd w:val="clear" w:color="auto" w:fill="C45911" w:themeFill="accent2" w:themeFillShade="BF"/>
        <w:spacing w:before="0"/>
        <w:rPr>
          <w:rFonts w:ascii="Century Gothic" w:hAnsi="Century Gothic"/>
          <w:b/>
          <w:bCs/>
          <w:color w:val="FFFF00"/>
          <w:sz w:val="22"/>
          <w:szCs w:val="22"/>
        </w:rPr>
      </w:pPr>
      <w:bookmarkStart w:id="9" w:name="_Toc66913019"/>
      <w:r w:rsidRPr="0025773C">
        <w:rPr>
          <w:rFonts w:ascii="Century Gothic" w:hAnsi="Century Gothic"/>
          <w:b/>
          <w:bCs/>
          <w:color w:val="FFFF00"/>
          <w:sz w:val="22"/>
          <w:szCs w:val="22"/>
        </w:rPr>
        <w:lastRenderedPageBreak/>
        <w:t>CHAPERT. TWO: STRATEGIC DIRECTION</w:t>
      </w:r>
      <w:bookmarkEnd w:id="9"/>
    </w:p>
    <w:p w14:paraId="42DDD15B" w14:textId="77777777" w:rsidR="005441A5" w:rsidRPr="00261139" w:rsidRDefault="005441A5" w:rsidP="005441A5">
      <w:pPr>
        <w:spacing w:after="0"/>
        <w:rPr>
          <w:rFonts w:ascii="Century Gothic" w:hAnsi="Century Gothic"/>
          <w:sz w:val="16"/>
          <w:szCs w:val="16"/>
        </w:rPr>
      </w:pPr>
    </w:p>
    <w:p w14:paraId="516A2CEC" w14:textId="0822FB07" w:rsidR="005441A5" w:rsidRPr="006E0B87" w:rsidRDefault="005441A5" w:rsidP="00174480">
      <w:pPr>
        <w:spacing w:line="276" w:lineRule="auto"/>
        <w:jc w:val="both"/>
        <w:rPr>
          <w:rFonts w:ascii="Century Gothic" w:hAnsi="Century Gothic"/>
          <w:sz w:val="21"/>
          <w:szCs w:val="21"/>
        </w:rPr>
      </w:pPr>
      <w:r w:rsidRPr="006E0B87">
        <w:rPr>
          <w:rFonts w:ascii="Century Gothic" w:hAnsi="Century Gothic"/>
          <w:sz w:val="21"/>
          <w:szCs w:val="21"/>
        </w:rPr>
        <w:t>The Strategic Direction of this strategy is envisioned by seeing all people in the communities or villages should live a happy life whilst contributing to a peaceful and healthy West New Britain Society.</w:t>
      </w:r>
      <w:r w:rsidR="00174480" w:rsidRPr="006E0B87">
        <w:rPr>
          <w:rFonts w:ascii="Century Gothic" w:hAnsi="Century Gothic"/>
          <w:sz w:val="21"/>
          <w:szCs w:val="21"/>
        </w:rPr>
        <w:t xml:space="preserve"> Therefore, this strategy is guided by a Vision, Goal, Mission and a list of Objectives that will lay the foundation to ensure the aspirations of the strategy are achieved.</w:t>
      </w:r>
    </w:p>
    <w:p w14:paraId="228A6E21" w14:textId="72240838" w:rsidR="00403CE0" w:rsidRPr="006E0B87" w:rsidRDefault="00403CE0" w:rsidP="00BE1A3D">
      <w:pPr>
        <w:pStyle w:val="ListParagraph"/>
        <w:numPr>
          <w:ilvl w:val="1"/>
          <w:numId w:val="15"/>
        </w:numPr>
        <w:outlineLvl w:val="1"/>
        <w:rPr>
          <w:rFonts w:ascii="Century Gothic" w:hAnsi="Century Gothic"/>
          <w:b/>
          <w:bCs/>
          <w:sz w:val="21"/>
          <w:szCs w:val="21"/>
        </w:rPr>
      </w:pPr>
      <w:bookmarkStart w:id="10" w:name="_Toc66913020"/>
      <w:r w:rsidRPr="006E0B87">
        <w:rPr>
          <w:rFonts w:ascii="Century Gothic" w:hAnsi="Century Gothic"/>
          <w:b/>
          <w:bCs/>
          <w:sz w:val="21"/>
          <w:szCs w:val="21"/>
        </w:rPr>
        <w:t>Vision</w:t>
      </w:r>
      <w:bookmarkEnd w:id="10"/>
    </w:p>
    <w:p w14:paraId="0BD540F6" w14:textId="77777777" w:rsidR="003941C3" w:rsidRPr="006E0B87" w:rsidRDefault="00287EF8" w:rsidP="003941C3">
      <w:pPr>
        <w:jc w:val="both"/>
        <w:rPr>
          <w:rFonts w:ascii="Century Gothic" w:hAnsi="Century Gothic" w:cs="Times New Roman"/>
          <w:sz w:val="21"/>
          <w:szCs w:val="21"/>
        </w:rPr>
      </w:pPr>
      <w:r w:rsidRPr="006E0B87">
        <w:rPr>
          <w:rFonts w:ascii="Century Gothic" w:hAnsi="Century Gothic" w:cs="Times New Roman"/>
          <w:sz w:val="21"/>
          <w:szCs w:val="21"/>
        </w:rPr>
        <w:t>West New Britain Province be a peaceful, health, wise and fair society that promotes and upholds human dignity through socioeconomic empowerment for sustainable growth.</w:t>
      </w:r>
    </w:p>
    <w:p w14:paraId="6DC7B257" w14:textId="4EB3D7DF" w:rsidR="00F91917" w:rsidRPr="006E0B87" w:rsidRDefault="00F91917" w:rsidP="00BE1A3D">
      <w:pPr>
        <w:pStyle w:val="ListParagraph"/>
        <w:numPr>
          <w:ilvl w:val="1"/>
          <w:numId w:val="15"/>
        </w:numPr>
        <w:jc w:val="both"/>
        <w:outlineLvl w:val="1"/>
        <w:rPr>
          <w:rFonts w:ascii="Century Gothic" w:hAnsi="Century Gothic" w:cs="Times New Roman"/>
          <w:b/>
          <w:bCs/>
          <w:sz w:val="21"/>
          <w:szCs w:val="21"/>
        </w:rPr>
      </w:pPr>
      <w:bookmarkStart w:id="11" w:name="_Toc66913021"/>
      <w:r w:rsidRPr="006E0B87">
        <w:rPr>
          <w:rFonts w:ascii="Century Gothic" w:hAnsi="Century Gothic" w:cs="Times New Roman"/>
          <w:b/>
          <w:bCs/>
          <w:sz w:val="21"/>
          <w:szCs w:val="21"/>
        </w:rPr>
        <w:t>Aim/Goal</w:t>
      </w:r>
      <w:bookmarkEnd w:id="11"/>
    </w:p>
    <w:p w14:paraId="3FF66862" w14:textId="787A0CF6" w:rsidR="00F91917" w:rsidRPr="006E0B87" w:rsidRDefault="00F91917" w:rsidP="00F91917">
      <w:pPr>
        <w:rPr>
          <w:rFonts w:ascii="Century Gothic" w:hAnsi="Century Gothic" w:cs="Times New Roman"/>
          <w:sz w:val="21"/>
          <w:szCs w:val="21"/>
        </w:rPr>
      </w:pPr>
      <w:r w:rsidRPr="006E0B87">
        <w:rPr>
          <w:rFonts w:ascii="Century Gothic" w:hAnsi="Century Gothic" w:cs="Times New Roman"/>
          <w:sz w:val="21"/>
          <w:szCs w:val="21"/>
        </w:rPr>
        <w:t>Reduction GBV Incidental rates and advocate for prevention of Cases in the West New Britain Province.</w:t>
      </w:r>
    </w:p>
    <w:p w14:paraId="5B7776CE" w14:textId="2CCC01D0" w:rsidR="00403CE0" w:rsidRPr="006E0B87" w:rsidRDefault="00403CE0" w:rsidP="00BE1A3D">
      <w:pPr>
        <w:pStyle w:val="ListParagraph"/>
        <w:numPr>
          <w:ilvl w:val="1"/>
          <w:numId w:val="15"/>
        </w:numPr>
        <w:outlineLvl w:val="1"/>
        <w:rPr>
          <w:rFonts w:ascii="Century Gothic" w:hAnsi="Century Gothic"/>
          <w:b/>
          <w:bCs/>
          <w:sz w:val="21"/>
          <w:szCs w:val="21"/>
        </w:rPr>
      </w:pPr>
      <w:bookmarkStart w:id="12" w:name="_Toc66913022"/>
      <w:r w:rsidRPr="006E0B87">
        <w:rPr>
          <w:rFonts w:ascii="Century Gothic" w:hAnsi="Century Gothic"/>
          <w:b/>
          <w:bCs/>
          <w:sz w:val="21"/>
          <w:szCs w:val="21"/>
        </w:rPr>
        <w:t>Mission Statement</w:t>
      </w:r>
      <w:bookmarkEnd w:id="12"/>
    </w:p>
    <w:p w14:paraId="36414C2C" w14:textId="77777777" w:rsidR="00F91917" w:rsidRPr="006E0B87" w:rsidRDefault="00F91917" w:rsidP="00F91917">
      <w:pPr>
        <w:rPr>
          <w:rFonts w:ascii="Century Gothic" w:hAnsi="Century Gothic" w:cs="Times New Roman"/>
          <w:sz w:val="21"/>
          <w:szCs w:val="21"/>
        </w:rPr>
      </w:pPr>
      <w:r w:rsidRPr="006E0B87">
        <w:rPr>
          <w:rFonts w:ascii="Century Gothic" w:hAnsi="Century Gothic" w:cs="Times New Roman"/>
          <w:sz w:val="21"/>
          <w:szCs w:val="21"/>
        </w:rPr>
        <w:t>West New Britain Province should reduce GBV cases by 50% by 2025.</w:t>
      </w:r>
    </w:p>
    <w:p w14:paraId="3F5D6332" w14:textId="2F9733E0" w:rsidR="00403CE0" w:rsidRPr="006E0B87" w:rsidRDefault="00403CE0" w:rsidP="00BE1A3D">
      <w:pPr>
        <w:pStyle w:val="ListParagraph"/>
        <w:numPr>
          <w:ilvl w:val="1"/>
          <w:numId w:val="15"/>
        </w:numPr>
        <w:outlineLvl w:val="1"/>
        <w:rPr>
          <w:rFonts w:ascii="Century Gothic" w:hAnsi="Century Gothic"/>
          <w:b/>
          <w:bCs/>
          <w:sz w:val="21"/>
          <w:szCs w:val="21"/>
        </w:rPr>
      </w:pPr>
      <w:bookmarkStart w:id="13" w:name="_Toc66913023"/>
      <w:r w:rsidRPr="006E0B87">
        <w:rPr>
          <w:rFonts w:ascii="Century Gothic" w:hAnsi="Century Gothic"/>
          <w:b/>
          <w:bCs/>
          <w:sz w:val="21"/>
          <w:szCs w:val="21"/>
        </w:rPr>
        <w:t>Objectives</w:t>
      </w:r>
      <w:bookmarkEnd w:id="13"/>
    </w:p>
    <w:p w14:paraId="310C7B03" w14:textId="77777777" w:rsidR="00E532B2" w:rsidRPr="006E0B87" w:rsidRDefault="00E532B2" w:rsidP="00E532B2">
      <w:pPr>
        <w:pStyle w:val="ListParagraph"/>
        <w:rPr>
          <w:rFonts w:ascii="Century Gothic" w:hAnsi="Century Gothic"/>
          <w:sz w:val="21"/>
          <w:szCs w:val="21"/>
        </w:rPr>
      </w:pPr>
    </w:p>
    <w:p w14:paraId="37E92A97" w14:textId="423E7388" w:rsidR="00F91917" w:rsidRPr="006E0B87" w:rsidRDefault="00E532B2" w:rsidP="00E532B2">
      <w:pPr>
        <w:pStyle w:val="ListParagraph"/>
        <w:numPr>
          <w:ilvl w:val="0"/>
          <w:numId w:val="4"/>
        </w:numPr>
        <w:jc w:val="both"/>
        <w:rPr>
          <w:rFonts w:ascii="Century Gothic" w:hAnsi="Century Gothic"/>
          <w:sz w:val="21"/>
          <w:szCs w:val="21"/>
        </w:rPr>
      </w:pPr>
      <w:r w:rsidRPr="006E0B87">
        <w:rPr>
          <w:rFonts w:ascii="Century Gothic" w:hAnsi="Century Gothic"/>
          <w:sz w:val="21"/>
          <w:szCs w:val="21"/>
        </w:rPr>
        <w:t>Harmonize all efforts from all partners and stakeholders who are involved in addressing Gender Based Violence cases in the Province;</w:t>
      </w:r>
    </w:p>
    <w:p w14:paraId="70E30C35" w14:textId="77777777" w:rsidR="00E532B2" w:rsidRPr="006E0B87" w:rsidRDefault="00E532B2" w:rsidP="00E532B2">
      <w:pPr>
        <w:pStyle w:val="ListParagraph"/>
        <w:jc w:val="both"/>
        <w:rPr>
          <w:rFonts w:ascii="Century Gothic" w:hAnsi="Century Gothic"/>
          <w:sz w:val="21"/>
          <w:szCs w:val="21"/>
        </w:rPr>
      </w:pPr>
    </w:p>
    <w:p w14:paraId="6BC833B2" w14:textId="4DD856ED" w:rsidR="00E532B2" w:rsidRPr="006E0B87" w:rsidRDefault="00E532B2" w:rsidP="00E532B2">
      <w:pPr>
        <w:pStyle w:val="ListParagraph"/>
        <w:numPr>
          <w:ilvl w:val="0"/>
          <w:numId w:val="4"/>
        </w:numPr>
        <w:jc w:val="both"/>
        <w:rPr>
          <w:rFonts w:ascii="Century Gothic" w:hAnsi="Century Gothic"/>
          <w:sz w:val="21"/>
          <w:szCs w:val="21"/>
        </w:rPr>
      </w:pPr>
      <w:r w:rsidRPr="006E0B87">
        <w:rPr>
          <w:rFonts w:ascii="Century Gothic" w:hAnsi="Century Gothic"/>
          <w:sz w:val="21"/>
          <w:szCs w:val="21"/>
        </w:rPr>
        <w:t>Clearly demarcate the roles and responsibilities relating to Gender Based Violence between the different stakeholders including Internal and External Partners; Division of Community Development, Districts, LLGs and the Communities;</w:t>
      </w:r>
    </w:p>
    <w:p w14:paraId="29D03906" w14:textId="77777777" w:rsidR="00E532B2" w:rsidRPr="006E0B87" w:rsidRDefault="00E532B2" w:rsidP="00E532B2">
      <w:pPr>
        <w:pStyle w:val="ListParagraph"/>
        <w:rPr>
          <w:rFonts w:ascii="Century Gothic" w:hAnsi="Century Gothic"/>
          <w:sz w:val="21"/>
          <w:szCs w:val="21"/>
        </w:rPr>
      </w:pPr>
    </w:p>
    <w:p w14:paraId="7F8B9B42" w14:textId="1C492100" w:rsidR="00E532B2" w:rsidRPr="006E0B87" w:rsidRDefault="009A50D5" w:rsidP="00E532B2">
      <w:pPr>
        <w:pStyle w:val="ListParagraph"/>
        <w:numPr>
          <w:ilvl w:val="0"/>
          <w:numId w:val="4"/>
        </w:numPr>
        <w:jc w:val="both"/>
        <w:rPr>
          <w:rFonts w:ascii="Century Gothic" w:hAnsi="Century Gothic"/>
          <w:sz w:val="21"/>
          <w:szCs w:val="21"/>
        </w:rPr>
      </w:pPr>
      <w:r w:rsidRPr="006E0B87">
        <w:rPr>
          <w:rFonts w:ascii="Century Gothic" w:hAnsi="Century Gothic"/>
          <w:sz w:val="21"/>
          <w:szCs w:val="21"/>
        </w:rPr>
        <w:t>Increase advocacy</w:t>
      </w:r>
      <w:r w:rsidR="000A70F2" w:rsidRPr="006E0B87">
        <w:rPr>
          <w:rFonts w:ascii="Century Gothic" w:hAnsi="Century Gothic"/>
          <w:sz w:val="21"/>
          <w:szCs w:val="21"/>
        </w:rPr>
        <w:t xml:space="preserve"> and choose right methods of awareness when dealing with communities and persons;</w:t>
      </w:r>
    </w:p>
    <w:p w14:paraId="0DDBCC34" w14:textId="77777777" w:rsidR="009A50D5" w:rsidRPr="006E0B87" w:rsidRDefault="009A50D5" w:rsidP="009A50D5">
      <w:pPr>
        <w:pStyle w:val="ListParagraph"/>
        <w:rPr>
          <w:rFonts w:ascii="Century Gothic" w:hAnsi="Century Gothic"/>
          <w:sz w:val="21"/>
          <w:szCs w:val="21"/>
        </w:rPr>
      </w:pPr>
    </w:p>
    <w:p w14:paraId="3EDBB5D7" w14:textId="5E42151E" w:rsidR="009A50D5" w:rsidRPr="006E0B87" w:rsidRDefault="009A50D5" w:rsidP="00E532B2">
      <w:pPr>
        <w:pStyle w:val="ListParagraph"/>
        <w:numPr>
          <w:ilvl w:val="0"/>
          <w:numId w:val="4"/>
        </w:numPr>
        <w:jc w:val="both"/>
        <w:rPr>
          <w:rFonts w:ascii="Century Gothic" w:hAnsi="Century Gothic"/>
          <w:sz w:val="21"/>
          <w:szCs w:val="21"/>
        </w:rPr>
      </w:pPr>
      <w:r w:rsidRPr="006E0B87">
        <w:rPr>
          <w:rFonts w:ascii="Century Gothic" w:hAnsi="Century Gothic"/>
          <w:sz w:val="21"/>
          <w:szCs w:val="21"/>
        </w:rPr>
        <w:t>Improve information sharing by using different medium of communication to disseminate information of GBV Issues;</w:t>
      </w:r>
    </w:p>
    <w:p w14:paraId="7E956EFE" w14:textId="77777777" w:rsidR="009A50D5" w:rsidRPr="006E0B87" w:rsidRDefault="009A50D5" w:rsidP="009A50D5">
      <w:pPr>
        <w:pStyle w:val="ListParagraph"/>
        <w:rPr>
          <w:rFonts w:ascii="Century Gothic" w:hAnsi="Century Gothic"/>
          <w:sz w:val="21"/>
          <w:szCs w:val="21"/>
        </w:rPr>
      </w:pPr>
    </w:p>
    <w:p w14:paraId="1C012380" w14:textId="2FC1A8CA" w:rsidR="00285B23" w:rsidRPr="006E0B87" w:rsidRDefault="00D45AF9" w:rsidP="00BE1A3D">
      <w:pPr>
        <w:pStyle w:val="ListParagraph"/>
        <w:numPr>
          <w:ilvl w:val="0"/>
          <w:numId w:val="4"/>
        </w:numPr>
        <w:jc w:val="both"/>
        <w:rPr>
          <w:rFonts w:ascii="Century Gothic" w:hAnsi="Century Gothic"/>
          <w:sz w:val="21"/>
          <w:szCs w:val="21"/>
        </w:rPr>
      </w:pPr>
      <w:r w:rsidRPr="006E0B87">
        <w:rPr>
          <w:rFonts w:ascii="Century Gothic" w:hAnsi="Century Gothic"/>
          <w:sz w:val="21"/>
          <w:szCs w:val="21"/>
        </w:rPr>
        <w:t>Improve access to Facilities which directly involved in addressing Gender Based Violence Cases.</w:t>
      </w:r>
    </w:p>
    <w:p w14:paraId="30C7A35F" w14:textId="77777777" w:rsidR="00E64F33" w:rsidRPr="006E0B87" w:rsidRDefault="00E64F33" w:rsidP="00E64F33">
      <w:pPr>
        <w:pStyle w:val="ListParagraph"/>
        <w:rPr>
          <w:rFonts w:ascii="Century Gothic" w:hAnsi="Century Gothic"/>
          <w:sz w:val="21"/>
          <w:szCs w:val="21"/>
        </w:rPr>
      </w:pPr>
    </w:p>
    <w:p w14:paraId="3375298C" w14:textId="3AC8D0A9" w:rsidR="00E64F33" w:rsidRPr="006E0B87" w:rsidRDefault="00E64F33" w:rsidP="00492E98">
      <w:pPr>
        <w:pStyle w:val="ListParagraph"/>
        <w:numPr>
          <w:ilvl w:val="1"/>
          <w:numId w:val="15"/>
        </w:numPr>
        <w:jc w:val="both"/>
        <w:outlineLvl w:val="1"/>
        <w:rPr>
          <w:rFonts w:ascii="Century Gothic" w:hAnsi="Century Gothic"/>
          <w:b/>
          <w:bCs/>
          <w:sz w:val="21"/>
          <w:szCs w:val="21"/>
        </w:rPr>
      </w:pPr>
      <w:bookmarkStart w:id="14" w:name="_Toc66913024"/>
      <w:r w:rsidRPr="006E0B87">
        <w:rPr>
          <w:rFonts w:ascii="Century Gothic" w:hAnsi="Century Gothic"/>
          <w:b/>
          <w:bCs/>
          <w:sz w:val="21"/>
          <w:szCs w:val="21"/>
        </w:rPr>
        <w:t>Expected Outcomes of the Strategic Plan</w:t>
      </w:r>
      <w:bookmarkEnd w:id="14"/>
    </w:p>
    <w:p w14:paraId="44F9C83F" w14:textId="4E908CC5" w:rsidR="00492E98" w:rsidRPr="006E0B87" w:rsidRDefault="00492E98" w:rsidP="00492E98">
      <w:pPr>
        <w:pStyle w:val="ListParagraph"/>
        <w:jc w:val="both"/>
        <w:rPr>
          <w:rFonts w:ascii="Century Gothic" w:hAnsi="Century Gothic"/>
          <w:sz w:val="21"/>
          <w:szCs w:val="21"/>
        </w:rPr>
      </w:pPr>
    </w:p>
    <w:p w14:paraId="1A75448D" w14:textId="75BAF47E" w:rsidR="00DE61F7" w:rsidRPr="006E0B87" w:rsidRDefault="00DE61F7" w:rsidP="00492E98">
      <w:pPr>
        <w:pStyle w:val="ListParagraph"/>
        <w:jc w:val="both"/>
        <w:rPr>
          <w:rFonts w:ascii="Century Gothic" w:hAnsi="Century Gothic"/>
          <w:sz w:val="21"/>
          <w:szCs w:val="21"/>
        </w:rPr>
      </w:pPr>
      <w:r w:rsidRPr="006E0B87">
        <w:rPr>
          <w:rFonts w:ascii="Century Gothic" w:hAnsi="Century Gothic"/>
          <w:sz w:val="21"/>
          <w:szCs w:val="21"/>
        </w:rPr>
        <w:t>This strategic plan is expected to produce five (5) main outcomes, and they include;</w:t>
      </w:r>
    </w:p>
    <w:p w14:paraId="10E27032" w14:textId="77777777" w:rsidR="00DE61F7" w:rsidRPr="006E0B87" w:rsidRDefault="00DE61F7" w:rsidP="00492E98">
      <w:pPr>
        <w:pStyle w:val="ListParagraph"/>
        <w:jc w:val="both"/>
        <w:rPr>
          <w:rFonts w:ascii="Century Gothic" w:hAnsi="Century Gothic"/>
          <w:sz w:val="21"/>
          <w:szCs w:val="21"/>
        </w:rPr>
      </w:pPr>
    </w:p>
    <w:p w14:paraId="70CDE5F3" w14:textId="77777777" w:rsidR="00492E98" w:rsidRPr="006E0B87" w:rsidRDefault="00492E98" w:rsidP="00492E98">
      <w:pPr>
        <w:pStyle w:val="ListParagraph"/>
        <w:numPr>
          <w:ilvl w:val="0"/>
          <w:numId w:val="30"/>
        </w:numPr>
        <w:jc w:val="both"/>
        <w:rPr>
          <w:rFonts w:ascii="Century Gothic" w:hAnsi="Century Gothic" w:cs="Times New Roman"/>
          <w:sz w:val="21"/>
          <w:szCs w:val="21"/>
          <w:u w:val="single"/>
        </w:rPr>
      </w:pPr>
      <w:r w:rsidRPr="006E0B87">
        <w:rPr>
          <w:rFonts w:ascii="Century Gothic" w:hAnsi="Century Gothic" w:cs="Times New Roman"/>
          <w:sz w:val="21"/>
          <w:szCs w:val="21"/>
        </w:rPr>
        <w:t>Improve access of service to victims of GBV</w:t>
      </w:r>
    </w:p>
    <w:p w14:paraId="2EC4CEA8" w14:textId="77777777" w:rsidR="00492E98" w:rsidRPr="006E0B87" w:rsidRDefault="00492E98" w:rsidP="00492E98">
      <w:pPr>
        <w:pStyle w:val="ListParagraph"/>
        <w:numPr>
          <w:ilvl w:val="0"/>
          <w:numId w:val="30"/>
        </w:numPr>
        <w:jc w:val="both"/>
        <w:rPr>
          <w:rFonts w:ascii="Century Gothic" w:hAnsi="Century Gothic" w:cs="Times New Roman"/>
          <w:sz w:val="21"/>
          <w:szCs w:val="21"/>
          <w:u w:val="single"/>
        </w:rPr>
      </w:pPr>
      <w:r w:rsidRPr="006E0B87">
        <w:rPr>
          <w:rFonts w:ascii="Century Gothic" w:hAnsi="Century Gothic" w:cs="Times New Roman"/>
          <w:sz w:val="21"/>
          <w:szCs w:val="21"/>
        </w:rPr>
        <w:t>Strengthen capacity of frontline workers to facilitate GBV response, prevention and risk mitigation</w:t>
      </w:r>
    </w:p>
    <w:p w14:paraId="0DF1DE67" w14:textId="77777777" w:rsidR="00492E98" w:rsidRPr="006E0B87" w:rsidRDefault="00492E98" w:rsidP="00492E98">
      <w:pPr>
        <w:pStyle w:val="ListParagraph"/>
        <w:numPr>
          <w:ilvl w:val="0"/>
          <w:numId w:val="30"/>
        </w:numPr>
        <w:jc w:val="both"/>
        <w:rPr>
          <w:rFonts w:ascii="Century Gothic" w:hAnsi="Century Gothic" w:cs="Times New Roman"/>
          <w:sz w:val="21"/>
          <w:szCs w:val="21"/>
          <w:u w:val="single"/>
        </w:rPr>
      </w:pPr>
      <w:r w:rsidRPr="006E0B87">
        <w:rPr>
          <w:rFonts w:ascii="Century Gothic" w:hAnsi="Century Gothic" w:cs="Times New Roman"/>
          <w:sz w:val="21"/>
          <w:szCs w:val="21"/>
        </w:rPr>
        <w:t>Improve resilience and self-reliance for survivors</w:t>
      </w:r>
    </w:p>
    <w:p w14:paraId="0CA05ADA" w14:textId="77777777" w:rsidR="00492E98" w:rsidRPr="006E0B87" w:rsidRDefault="00492E98" w:rsidP="00492E98">
      <w:pPr>
        <w:pStyle w:val="ListParagraph"/>
        <w:numPr>
          <w:ilvl w:val="0"/>
          <w:numId w:val="30"/>
        </w:numPr>
        <w:jc w:val="both"/>
        <w:rPr>
          <w:rFonts w:ascii="Century Gothic" w:hAnsi="Century Gothic" w:cs="Times New Roman"/>
          <w:sz w:val="21"/>
          <w:szCs w:val="21"/>
          <w:u w:val="single"/>
        </w:rPr>
      </w:pPr>
      <w:r w:rsidRPr="006E0B87">
        <w:rPr>
          <w:rFonts w:ascii="Century Gothic" w:hAnsi="Century Gothic" w:cs="Times New Roman"/>
          <w:sz w:val="21"/>
          <w:szCs w:val="21"/>
        </w:rPr>
        <w:t>Enhance knowledge and awareness of communities and partners</w:t>
      </w:r>
    </w:p>
    <w:p w14:paraId="4F3EC61E" w14:textId="671B3060" w:rsidR="00BE1A3D" w:rsidRPr="006E0B87" w:rsidRDefault="00492E98" w:rsidP="00BB0DFF">
      <w:pPr>
        <w:pStyle w:val="ListParagraph"/>
        <w:numPr>
          <w:ilvl w:val="0"/>
          <w:numId w:val="30"/>
        </w:numPr>
        <w:jc w:val="both"/>
        <w:rPr>
          <w:rFonts w:ascii="Century Gothic" w:hAnsi="Century Gothic" w:cs="Times New Roman"/>
          <w:sz w:val="21"/>
          <w:szCs w:val="21"/>
          <w:u w:val="single"/>
        </w:rPr>
      </w:pPr>
      <w:r w:rsidRPr="006E0B87">
        <w:rPr>
          <w:rFonts w:ascii="Century Gothic" w:hAnsi="Century Gothic" w:cs="Times New Roman"/>
          <w:sz w:val="21"/>
          <w:szCs w:val="21"/>
        </w:rPr>
        <w:t>Strengthen framework for coordination of multi-sectoral GBV response and prevention</w:t>
      </w:r>
      <w:r w:rsidR="00BB0DFF" w:rsidRPr="006E0B87">
        <w:rPr>
          <w:rFonts w:ascii="Century Gothic" w:hAnsi="Century Gothic" w:cs="Times New Roman"/>
          <w:sz w:val="21"/>
          <w:szCs w:val="21"/>
        </w:rPr>
        <w:t>.</w:t>
      </w:r>
    </w:p>
    <w:p w14:paraId="1D8160CE" w14:textId="1FF32E2A" w:rsidR="00403CE0" w:rsidRPr="006E0B87" w:rsidRDefault="00BC4047" w:rsidP="00BE1A3D">
      <w:pPr>
        <w:pStyle w:val="ListParagraph"/>
        <w:numPr>
          <w:ilvl w:val="1"/>
          <w:numId w:val="15"/>
        </w:numPr>
        <w:outlineLvl w:val="1"/>
        <w:rPr>
          <w:rFonts w:ascii="Century Gothic" w:hAnsi="Century Gothic"/>
          <w:b/>
          <w:bCs/>
          <w:sz w:val="21"/>
          <w:szCs w:val="21"/>
        </w:rPr>
      </w:pPr>
      <w:bookmarkStart w:id="15" w:name="_Toc66913025"/>
      <w:r w:rsidRPr="006E0B87">
        <w:rPr>
          <w:rFonts w:ascii="Century Gothic" w:hAnsi="Century Gothic"/>
          <w:b/>
          <w:bCs/>
          <w:sz w:val="21"/>
          <w:szCs w:val="21"/>
        </w:rPr>
        <w:lastRenderedPageBreak/>
        <w:t>Values</w:t>
      </w:r>
      <w:bookmarkEnd w:id="15"/>
    </w:p>
    <w:p w14:paraId="2764918C" w14:textId="77777777" w:rsidR="00191003" w:rsidRPr="006E0B87" w:rsidRDefault="00191003" w:rsidP="00191003">
      <w:pPr>
        <w:pStyle w:val="ListParagraph"/>
        <w:rPr>
          <w:rFonts w:ascii="Century Gothic" w:hAnsi="Century Gothic"/>
          <w:sz w:val="16"/>
          <w:szCs w:val="16"/>
        </w:rPr>
      </w:pPr>
    </w:p>
    <w:p w14:paraId="7AA2CAE0" w14:textId="521C61FD" w:rsidR="00F91917" w:rsidRPr="006E0B87" w:rsidRDefault="00191003" w:rsidP="00D45AF9">
      <w:pPr>
        <w:pStyle w:val="ListParagraph"/>
        <w:numPr>
          <w:ilvl w:val="0"/>
          <w:numId w:val="5"/>
        </w:numPr>
        <w:rPr>
          <w:rFonts w:ascii="Century Gothic" w:hAnsi="Century Gothic"/>
          <w:sz w:val="21"/>
          <w:szCs w:val="21"/>
        </w:rPr>
      </w:pPr>
      <w:r w:rsidRPr="006E0B87">
        <w:rPr>
          <w:rFonts w:ascii="Century Gothic" w:hAnsi="Century Gothic"/>
          <w:b/>
          <w:bCs/>
          <w:sz w:val="21"/>
          <w:szCs w:val="21"/>
        </w:rPr>
        <w:t>Client-Orientation</w:t>
      </w:r>
      <w:r w:rsidR="000376F4" w:rsidRPr="006E0B87">
        <w:rPr>
          <w:rFonts w:ascii="Century Gothic" w:hAnsi="Century Gothic"/>
          <w:b/>
          <w:bCs/>
          <w:sz w:val="21"/>
          <w:szCs w:val="21"/>
        </w:rPr>
        <w:t>:</w:t>
      </w:r>
      <w:r w:rsidR="000376F4" w:rsidRPr="006E0B87">
        <w:rPr>
          <w:rFonts w:ascii="Century Gothic" w:hAnsi="Century Gothic"/>
          <w:sz w:val="21"/>
          <w:szCs w:val="21"/>
        </w:rPr>
        <w:t xml:space="preserve"> Attend to client with dignity and wiliness to assist in different ways if you feel if necessary.</w:t>
      </w:r>
    </w:p>
    <w:p w14:paraId="25E7FBE1" w14:textId="77777777" w:rsidR="000376F4" w:rsidRPr="006E0B87" w:rsidRDefault="000376F4" w:rsidP="000376F4">
      <w:pPr>
        <w:pStyle w:val="ListParagraph"/>
        <w:rPr>
          <w:rFonts w:ascii="Century Gothic" w:hAnsi="Century Gothic"/>
          <w:sz w:val="16"/>
          <w:szCs w:val="16"/>
        </w:rPr>
      </w:pPr>
    </w:p>
    <w:p w14:paraId="34337C77" w14:textId="526146BB" w:rsidR="000376F4" w:rsidRPr="006E0B87" w:rsidRDefault="00191003" w:rsidP="000376F4">
      <w:pPr>
        <w:pStyle w:val="ListParagraph"/>
        <w:numPr>
          <w:ilvl w:val="0"/>
          <w:numId w:val="5"/>
        </w:numPr>
        <w:rPr>
          <w:rFonts w:ascii="Century Gothic" w:hAnsi="Century Gothic"/>
          <w:sz w:val="21"/>
          <w:szCs w:val="21"/>
        </w:rPr>
      </w:pPr>
      <w:r w:rsidRPr="006E0B87">
        <w:rPr>
          <w:rFonts w:ascii="Century Gothic" w:hAnsi="Century Gothic"/>
          <w:b/>
          <w:bCs/>
          <w:sz w:val="21"/>
          <w:szCs w:val="21"/>
        </w:rPr>
        <w:t>Humility</w:t>
      </w:r>
      <w:r w:rsidR="000376F4" w:rsidRPr="006E0B87">
        <w:rPr>
          <w:rFonts w:ascii="Century Gothic" w:hAnsi="Century Gothic"/>
          <w:b/>
          <w:bCs/>
          <w:sz w:val="21"/>
          <w:szCs w:val="21"/>
        </w:rPr>
        <w:t>:</w:t>
      </w:r>
      <w:r w:rsidR="000376F4" w:rsidRPr="006E0B87">
        <w:rPr>
          <w:rFonts w:ascii="Century Gothic" w:hAnsi="Century Gothic"/>
          <w:sz w:val="21"/>
          <w:szCs w:val="21"/>
        </w:rPr>
        <w:t xml:space="preserve"> Clients with different background may appreciated our assistance if we are down too worth and shows respect for them.</w:t>
      </w:r>
    </w:p>
    <w:p w14:paraId="2AA5D7C7" w14:textId="77777777" w:rsidR="000376F4" w:rsidRPr="006E0B87" w:rsidRDefault="000376F4" w:rsidP="000376F4">
      <w:pPr>
        <w:pStyle w:val="ListParagraph"/>
        <w:rPr>
          <w:rFonts w:ascii="Century Gothic" w:hAnsi="Century Gothic"/>
          <w:sz w:val="16"/>
          <w:szCs w:val="16"/>
        </w:rPr>
      </w:pPr>
    </w:p>
    <w:p w14:paraId="0F0D5073" w14:textId="2BAFF7A5" w:rsidR="00191003" w:rsidRPr="006E0B87" w:rsidRDefault="004467F9" w:rsidP="00D45AF9">
      <w:pPr>
        <w:pStyle w:val="ListParagraph"/>
        <w:numPr>
          <w:ilvl w:val="0"/>
          <w:numId w:val="5"/>
        </w:numPr>
        <w:rPr>
          <w:rFonts w:ascii="Century Gothic" w:hAnsi="Century Gothic"/>
          <w:sz w:val="21"/>
          <w:szCs w:val="21"/>
        </w:rPr>
      </w:pPr>
      <w:r w:rsidRPr="006E0B87">
        <w:rPr>
          <w:rFonts w:ascii="Century Gothic" w:hAnsi="Century Gothic"/>
          <w:b/>
          <w:bCs/>
          <w:sz w:val="21"/>
          <w:szCs w:val="21"/>
        </w:rPr>
        <w:t>Loyalty</w:t>
      </w:r>
      <w:r w:rsidR="000376F4" w:rsidRPr="006E0B87">
        <w:rPr>
          <w:rFonts w:ascii="Century Gothic" w:hAnsi="Century Gothic"/>
          <w:b/>
          <w:bCs/>
          <w:sz w:val="21"/>
          <w:szCs w:val="21"/>
        </w:rPr>
        <w:t>:</w:t>
      </w:r>
      <w:r w:rsidR="000376F4" w:rsidRPr="006E0B87">
        <w:rPr>
          <w:rFonts w:ascii="Century Gothic" w:hAnsi="Century Gothic"/>
          <w:sz w:val="21"/>
          <w:szCs w:val="21"/>
        </w:rPr>
        <w:t xml:space="preserve"> </w:t>
      </w:r>
      <w:r w:rsidR="009A35E5" w:rsidRPr="006E0B87">
        <w:rPr>
          <w:rFonts w:ascii="Century Gothic" w:hAnsi="Century Gothic"/>
          <w:sz w:val="21"/>
          <w:szCs w:val="21"/>
        </w:rPr>
        <w:t>Being loyal in this field, shows maturity and willingness to serve with all your effort to address Gender Based Violence Cases.</w:t>
      </w:r>
    </w:p>
    <w:p w14:paraId="5DA631DD" w14:textId="77777777" w:rsidR="000376F4" w:rsidRPr="006E0B87" w:rsidRDefault="000376F4" w:rsidP="000376F4">
      <w:pPr>
        <w:pStyle w:val="ListParagraph"/>
        <w:rPr>
          <w:rFonts w:ascii="Century Gothic" w:hAnsi="Century Gothic"/>
          <w:b/>
          <w:bCs/>
          <w:sz w:val="16"/>
          <w:szCs w:val="16"/>
        </w:rPr>
      </w:pPr>
    </w:p>
    <w:p w14:paraId="44286B39" w14:textId="0C6E6229" w:rsidR="000376F4" w:rsidRPr="006E0B87" w:rsidRDefault="000376F4" w:rsidP="00D45AF9">
      <w:pPr>
        <w:pStyle w:val="ListParagraph"/>
        <w:numPr>
          <w:ilvl w:val="0"/>
          <w:numId w:val="5"/>
        </w:numPr>
        <w:rPr>
          <w:rFonts w:ascii="Century Gothic" w:hAnsi="Century Gothic"/>
          <w:sz w:val="21"/>
          <w:szCs w:val="21"/>
        </w:rPr>
      </w:pPr>
      <w:r w:rsidRPr="006E0B87">
        <w:rPr>
          <w:rFonts w:ascii="Century Gothic" w:hAnsi="Century Gothic"/>
          <w:b/>
          <w:bCs/>
          <w:sz w:val="21"/>
          <w:szCs w:val="21"/>
        </w:rPr>
        <w:t>Integrity:</w:t>
      </w:r>
      <w:r w:rsidR="009A35E5" w:rsidRPr="006E0B87">
        <w:rPr>
          <w:rFonts w:ascii="Century Gothic" w:hAnsi="Century Gothic"/>
          <w:sz w:val="21"/>
          <w:szCs w:val="21"/>
        </w:rPr>
        <w:t xml:space="preserve"> </w:t>
      </w:r>
      <w:r w:rsidR="005C7739" w:rsidRPr="006E0B87">
        <w:rPr>
          <w:rFonts w:ascii="Century Gothic" w:hAnsi="Century Gothic"/>
          <w:sz w:val="21"/>
          <w:szCs w:val="21"/>
        </w:rPr>
        <w:t>Our integrity is crucial when working between different communities. Our ethics should be should be first priority people may comply to any form of assistance given.</w:t>
      </w:r>
    </w:p>
    <w:p w14:paraId="1F1EF49F" w14:textId="77777777" w:rsidR="00802570" w:rsidRPr="006E0B87" w:rsidRDefault="00802570" w:rsidP="00802570">
      <w:pPr>
        <w:pStyle w:val="ListParagraph"/>
        <w:rPr>
          <w:rFonts w:ascii="Century Gothic" w:hAnsi="Century Gothic"/>
          <w:sz w:val="16"/>
          <w:szCs w:val="16"/>
        </w:rPr>
      </w:pPr>
    </w:p>
    <w:p w14:paraId="4CAB319B" w14:textId="77777777" w:rsidR="00802570" w:rsidRPr="006E0B87" w:rsidRDefault="00802570" w:rsidP="00802570">
      <w:pPr>
        <w:pStyle w:val="ListParagraph"/>
        <w:numPr>
          <w:ilvl w:val="0"/>
          <w:numId w:val="5"/>
        </w:numPr>
        <w:tabs>
          <w:tab w:val="left" w:pos="900"/>
        </w:tabs>
        <w:rPr>
          <w:rFonts w:ascii="Century Gothic" w:hAnsi="Century Gothic"/>
          <w:sz w:val="21"/>
          <w:szCs w:val="21"/>
        </w:rPr>
      </w:pPr>
      <w:r w:rsidRPr="006E0B87">
        <w:rPr>
          <w:rFonts w:ascii="Century Gothic" w:hAnsi="Century Gothic"/>
          <w:b/>
          <w:bCs/>
          <w:sz w:val="21"/>
          <w:szCs w:val="21"/>
        </w:rPr>
        <w:t>Commitment &amp; Dedication:</w:t>
      </w:r>
      <w:r w:rsidRPr="006E0B87">
        <w:rPr>
          <w:rFonts w:ascii="Century Gothic" w:hAnsi="Century Gothic"/>
          <w:sz w:val="21"/>
          <w:szCs w:val="21"/>
        </w:rPr>
        <w:t xml:space="preserve"> Gender Based Violence prevalence is a concern; therefore, commitment is required at all times.</w:t>
      </w:r>
    </w:p>
    <w:p w14:paraId="01B886FB" w14:textId="77777777" w:rsidR="00802570" w:rsidRPr="006E0B87" w:rsidRDefault="00802570" w:rsidP="00802570">
      <w:pPr>
        <w:pStyle w:val="ListParagraph"/>
        <w:rPr>
          <w:rFonts w:ascii="Century Gothic" w:hAnsi="Century Gothic"/>
        </w:rPr>
      </w:pPr>
    </w:p>
    <w:p w14:paraId="72AA2DAE" w14:textId="77777777" w:rsidR="00470CBE" w:rsidRPr="006E0B87" w:rsidRDefault="00470CBE" w:rsidP="00470CBE">
      <w:pPr>
        <w:pStyle w:val="ListParagraph"/>
        <w:rPr>
          <w:rFonts w:ascii="Century Gothic" w:hAnsi="Century Gothic"/>
        </w:rPr>
      </w:pPr>
    </w:p>
    <w:p w14:paraId="1057E25E" w14:textId="06361897" w:rsidR="00470CBE" w:rsidRPr="006E0B87" w:rsidRDefault="00533359" w:rsidP="00C71D3B">
      <w:pPr>
        <w:pStyle w:val="ListParagraph"/>
        <w:rPr>
          <w:rFonts w:ascii="Century Gothic" w:hAnsi="Century Gothic"/>
          <w:b/>
          <w:bCs/>
        </w:rPr>
      </w:pPr>
      <w:r w:rsidRPr="006E0B87">
        <w:rPr>
          <w:rFonts w:ascii="Century Gothic" w:hAnsi="Century Gothic"/>
          <w:b/>
          <w:bCs/>
        </w:rPr>
        <w:t xml:space="preserve">               </w:t>
      </w:r>
      <w:r w:rsidR="00470CBE" w:rsidRPr="006E0B87">
        <w:rPr>
          <w:rFonts w:ascii="Century Gothic" w:hAnsi="Century Gothic"/>
          <w:b/>
          <w:bCs/>
        </w:rPr>
        <w:t>VALUES OF THE WNBP GBV STRATEGIC PLAN</w:t>
      </w:r>
    </w:p>
    <w:p w14:paraId="29E276BF" w14:textId="1E78D2EA" w:rsidR="00470CBE" w:rsidRPr="00CE5037" w:rsidRDefault="00470CBE" w:rsidP="00470CBE">
      <w:pPr>
        <w:pStyle w:val="ListParagraph"/>
        <w:rPr>
          <w:rFonts w:ascii="Century Gothic" w:hAnsi="Century Gothic"/>
          <w:color w:val="0070C0"/>
        </w:rPr>
      </w:pPr>
    </w:p>
    <w:p w14:paraId="3DB0275A" w14:textId="1C4025B7" w:rsidR="00470CBE" w:rsidRPr="00CE5037" w:rsidRDefault="00470CBE" w:rsidP="00470CBE">
      <w:pPr>
        <w:rPr>
          <w:rFonts w:ascii="Century Gothic" w:hAnsi="Century Gothic"/>
          <w:color w:val="0070C0"/>
        </w:rPr>
      </w:pPr>
      <w:r w:rsidRPr="00CE5037">
        <w:rPr>
          <w:rFonts w:ascii="Century Gothic" w:hAnsi="Century Gothic"/>
          <w:noProof/>
          <w:color w:val="0070C0"/>
        </w:rPr>
        <mc:AlternateContent>
          <mc:Choice Requires="wps">
            <w:drawing>
              <wp:anchor distT="0" distB="0" distL="114300" distR="114300" simplePos="0" relativeHeight="251661312" behindDoc="0" locked="0" layoutInCell="1" allowOverlap="1" wp14:anchorId="59BB732B" wp14:editId="736A6833">
                <wp:simplePos x="0" y="0"/>
                <wp:positionH relativeFrom="column">
                  <wp:posOffset>1892595</wp:posOffset>
                </wp:positionH>
                <wp:positionV relativeFrom="paragraph">
                  <wp:posOffset>1296537</wp:posOffset>
                </wp:positionV>
                <wp:extent cx="1390650" cy="1524000"/>
                <wp:effectExtent l="0" t="0" r="19050" b="19050"/>
                <wp:wrapNone/>
                <wp:docPr id="6" name="Oval 6"/>
                <wp:cNvGraphicFramePr/>
                <a:graphic xmlns:a="http://schemas.openxmlformats.org/drawingml/2006/main">
                  <a:graphicData uri="http://schemas.microsoft.com/office/word/2010/wordprocessingShape">
                    <wps:wsp>
                      <wps:cNvSpPr/>
                      <wps:spPr>
                        <a:xfrm>
                          <a:off x="0" y="0"/>
                          <a:ext cx="1390650" cy="15240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3C9B3B" w14:textId="55B3B295" w:rsidR="00C9699A" w:rsidRPr="00321983" w:rsidRDefault="00C9699A" w:rsidP="00470CBE">
                            <w:pPr>
                              <w:jc w:val="center"/>
                              <w:rPr>
                                <w:rFonts w:ascii="Century Gothic" w:hAnsi="Century Gothic"/>
                                <w:b/>
                                <w:bCs/>
                                <w:color w:val="000000" w:themeColor="text1"/>
                              </w:rPr>
                            </w:pPr>
                            <w:r w:rsidRPr="00321983">
                              <w:rPr>
                                <w:rFonts w:ascii="Century Gothic" w:hAnsi="Century Gothic"/>
                                <w:b/>
                                <w:bCs/>
                                <w:color w:val="000000" w:themeColor="text1"/>
                              </w:rPr>
                              <w:t xml:space="preserve">QUALITY </w:t>
                            </w:r>
                            <w:r>
                              <w:rPr>
                                <w:rFonts w:ascii="Century Gothic" w:hAnsi="Century Gothic"/>
                                <w:b/>
                                <w:bCs/>
                                <w:color w:val="000000" w:themeColor="text1"/>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B732B" id="Oval 6" o:spid="_x0000_s1026" style="position:absolute;margin-left:149pt;margin-top:102.1pt;width:109.5pt;height:1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" filled="f" strokecolor="black [3213]" strokeweight="1pt">
                <v:stroke joinstyle="miter"/>
                <v:textbox>
                  <w:txbxContent>
                    <w:p w14:paraId="0F3C9B3B" w14:textId="55B3B295" w:rsidR="00C9699A" w:rsidRPr="00321983" w:rsidRDefault="00C9699A" w:rsidP="00470CBE">
                      <w:pPr>
                        <w:jc w:val="center"/>
                        <w:rPr>
                          <w:rFonts w:ascii="Century Gothic" w:hAnsi="Century Gothic"/>
                          <w:b/>
                          <w:bCs/>
                          <w:color w:val="000000" w:themeColor="text1"/>
                        </w:rPr>
                      </w:pPr>
                      <w:r w:rsidRPr="00321983">
                        <w:rPr>
                          <w:rFonts w:ascii="Century Gothic" w:hAnsi="Century Gothic"/>
                          <w:b/>
                          <w:bCs/>
                          <w:color w:val="000000" w:themeColor="text1"/>
                        </w:rPr>
                        <w:t xml:space="preserve">QUALITY </w:t>
                      </w:r>
                      <w:r>
                        <w:rPr>
                          <w:rFonts w:ascii="Century Gothic" w:hAnsi="Century Gothic"/>
                          <w:b/>
                          <w:bCs/>
                          <w:color w:val="000000" w:themeColor="text1"/>
                        </w:rPr>
                        <w:t>OUTPUT</w:t>
                      </w:r>
                    </w:p>
                  </w:txbxContent>
                </v:textbox>
              </v:oval>
            </w:pict>
          </mc:Fallback>
        </mc:AlternateContent>
      </w:r>
      <w:r w:rsidRPr="00CE5037">
        <w:rPr>
          <w:rFonts w:ascii="Century Gothic" w:hAnsi="Century Gothic"/>
          <w:noProof/>
          <w:color w:val="0070C0"/>
        </w:rPr>
        <w:drawing>
          <wp:inline distT="0" distB="0" distL="0" distR="0" wp14:anchorId="5B22A03E" wp14:editId="37C32F3E">
            <wp:extent cx="5886450" cy="4051591"/>
            <wp:effectExtent l="0" t="38100" r="0" b="4445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98209C5" w14:textId="191BBF00" w:rsidR="002F220D" w:rsidRPr="00CE5037" w:rsidRDefault="002F220D" w:rsidP="00F91917">
      <w:pPr>
        <w:pStyle w:val="ListParagraph"/>
        <w:rPr>
          <w:rFonts w:ascii="Century Gothic" w:hAnsi="Century Gothic"/>
          <w:color w:val="0070C0"/>
        </w:rPr>
      </w:pPr>
    </w:p>
    <w:p w14:paraId="587B1A98" w14:textId="77777777" w:rsidR="00BB0DFF" w:rsidRPr="00CE5037" w:rsidRDefault="00BB0DFF" w:rsidP="00F91917">
      <w:pPr>
        <w:pStyle w:val="ListParagraph"/>
        <w:rPr>
          <w:rFonts w:ascii="Century Gothic" w:hAnsi="Century Gothic"/>
          <w:color w:val="0070C0"/>
        </w:rPr>
      </w:pPr>
    </w:p>
    <w:p w14:paraId="0913D83B" w14:textId="547B08F1" w:rsidR="002F220D" w:rsidRPr="006E0B87" w:rsidRDefault="00BC4047" w:rsidP="00CE452A">
      <w:pPr>
        <w:pStyle w:val="ListParagraph"/>
        <w:numPr>
          <w:ilvl w:val="1"/>
          <w:numId w:val="15"/>
        </w:numPr>
        <w:outlineLvl w:val="1"/>
        <w:rPr>
          <w:rFonts w:ascii="Century Gothic" w:hAnsi="Century Gothic"/>
          <w:b/>
          <w:bCs/>
          <w:sz w:val="21"/>
          <w:szCs w:val="21"/>
        </w:rPr>
      </w:pPr>
      <w:bookmarkStart w:id="16" w:name="_Toc66913026"/>
      <w:r w:rsidRPr="006E0B87">
        <w:rPr>
          <w:rFonts w:ascii="Century Gothic" w:hAnsi="Century Gothic"/>
          <w:b/>
          <w:bCs/>
          <w:sz w:val="21"/>
          <w:szCs w:val="21"/>
        </w:rPr>
        <w:lastRenderedPageBreak/>
        <w:t>Key P</w:t>
      </w:r>
      <w:r w:rsidR="00802570" w:rsidRPr="006E0B87">
        <w:rPr>
          <w:rFonts w:ascii="Century Gothic" w:hAnsi="Century Gothic"/>
          <w:b/>
          <w:bCs/>
          <w:sz w:val="21"/>
          <w:szCs w:val="21"/>
        </w:rPr>
        <w:t>illars</w:t>
      </w:r>
      <w:bookmarkEnd w:id="16"/>
    </w:p>
    <w:p w14:paraId="382CA4B4" w14:textId="083DC223" w:rsidR="00CE452A" w:rsidRPr="006E0B87" w:rsidRDefault="00CE452A" w:rsidP="00F81CAB">
      <w:pPr>
        <w:spacing w:line="276" w:lineRule="auto"/>
        <w:jc w:val="both"/>
        <w:rPr>
          <w:rFonts w:ascii="Century Gothic" w:hAnsi="Century Gothic"/>
          <w:sz w:val="21"/>
          <w:szCs w:val="21"/>
        </w:rPr>
      </w:pPr>
      <w:r w:rsidRPr="006E0B87">
        <w:rPr>
          <w:rFonts w:ascii="Century Gothic" w:hAnsi="Century Gothic"/>
          <w:sz w:val="21"/>
          <w:szCs w:val="21"/>
        </w:rPr>
        <w:t xml:space="preserve">The WNBP GBV Strategic Plan is stemmed by three (3) main pillars which provides the foundation to the entire strategy. The three (3) pillars of this strategy </w:t>
      </w:r>
      <w:r w:rsidR="00F81CAB" w:rsidRPr="006E0B87">
        <w:rPr>
          <w:rFonts w:ascii="Century Gothic" w:hAnsi="Century Gothic"/>
          <w:sz w:val="21"/>
          <w:szCs w:val="21"/>
        </w:rPr>
        <w:t xml:space="preserve">are derived from the permeable of the constitution of Papua New Guinea and the WNBP Integrated Development Plan. These include Integral Human Development; WNB Ways which portrays the slogan “Pasin West”; and Human Dignity/Rights. </w:t>
      </w:r>
    </w:p>
    <w:p w14:paraId="133DA67A" w14:textId="7CCBE438" w:rsidR="002F220D" w:rsidRPr="006E0B87" w:rsidRDefault="002F220D" w:rsidP="00402B5F">
      <w:pPr>
        <w:pStyle w:val="ListParagraph"/>
        <w:numPr>
          <w:ilvl w:val="0"/>
          <w:numId w:val="16"/>
        </w:numPr>
        <w:rPr>
          <w:rFonts w:ascii="Century Gothic" w:hAnsi="Century Gothic"/>
          <w:b/>
          <w:bCs/>
          <w:i/>
          <w:iCs/>
          <w:sz w:val="21"/>
          <w:szCs w:val="21"/>
        </w:rPr>
      </w:pPr>
      <w:r w:rsidRPr="006E0B87">
        <w:rPr>
          <w:rFonts w:ascii="Century Gothic" w:hAnsi="Century Gothic"/>
          <w:b/>
          <w:bCs/>
          <w:i/>
          <w:iCs/>
          <w:sz w:val="21"/>
          <w:szCs w:val="21"/>
        </w:rPr>
        <w:t>Integral Human Development:</w:t>
      </w:r>
    </w:p>
    <w:p w14:paraId="76E5930D" w14:textId="6CDBAF34" w:rsidR="00802570" w:rsidRPr="006E0B87" w:rsidRDefault="00F81CAB" w:rsidP="00402B5F">
      <w:pPr>
        <w:spacing w:line="276" w:lineRule="auto"/>
        <w:jc w:val="both"/>
        <w:rPr>
          <w:rFonts w:ascii="Century Gothic" w:hAnsi="Century Gothic"/>
          <w:sz w:val="21"/>
          <w:szCs w:val="21"/>
        </w:rPr>
      </w:pPr>
      <w:r w:rsidRPr="006E0B87">
        <w:rPr>
          <w:rFonts w:ascii="Century Gothic" w:hAnsi="Century Gothic"/>
          <w:sz w:val="21"/>
          <w:szCs w:val="21"/>
        </w:rPr>
        <w:t xml:space="preserve">This strategy focuses on Integral Human Development. The growth of an individual is nurtured by the surrounding environment which includes a father, a mother and the relatives. However, the rest of community has also had either a direct or indirect relationship with the individual which molded him or her to </w:t>
      </w:r>
      <w:r w:rsidR="002E245E" w:rsidRPr="006E0B87">
        <w:rPr>
          <w:rFonts w:ascii="Century Gothic" w:hAnsi="Century Gothic"/>
          <w:sz w:val="21"/>
          <w:szCs w:val="21"/>
        </w:rPr>
        <w:t xml:space="preserve">become </w:t>
      </w:r>
      <w:r w:rsidRPr="006E0B87">
        <w:rPr>
          <w:rFonts w:ascii="Century Gothic" w:hAnsi="Century Gothic"/>
          <w:sz w:val="21"/>
          <w:szCs w:val="21"/>
        </w:rPr>
        <w:t>that type of person.</w:t>
      </w:r>
    </w:p>
    <w:p w14:paraId="4A0129E4" w14:textId="22D602FC" w:rsidR="003330EE" w:rsidRPr="006E0B87" w:rsidRDefault="002F220D" w:rsidP="00402B5F">
      <w:pPr>
        <w:pStyle w:val="ListParagraph"/>
        <w:numPr>
          <w:ilvl w:val="0"/>
          <w:numId w:val="16"/>
        </w:numPr>
        <w:rPr>
          <w:rFonts w:ascii="Century Gothic" w:hAnsi="Century Gothic"/>
          <w:b/>
          <w:bCs/>
          <w:i/>
          <w:iCs/>
          <w:sz w:val="21"/>
          <w:szCs w:val="21"/>
        </w:rPr>
      </w:pPr>
      <w:r w:rsidRPr="006E0B87">
        <w:rPr>
          <w:rFonts w:ascii="Century Gothic" w:hAnsi="Century Gothic"/>
          <w:b/>
          <w:bCs/>
          <w:i/>
          <w:iCs/>
          <w:sz w:val="21"/>
          <w:szCs w:val="21"/>
        </w:rPr>
        <w:t>WNBP Ways (Pasin West):</w:t>
      </w:r>
    </w:p>
    <w:p w14:paraId="01261D0E" w14:textId="64D5B9A1" w:rsidR="00CE452A" w:rsidRPr="006E0B87" w:rsidRDefault="00FB249C" w:rsidP="00137029">
      <w:pPr>
        <w:jc w:val="both"/>
        <w:rPr>
          <w:rFonts w:ascii="Century Gothic" w:hAnsi="Century Gothic"/>
          <w:sz w:val="21"/>
          <w:szCs w:val="21"/>
        </w:rPr>
      </w:pPr>
      <w:r w:rsidRPr="006E0B87">
        <w:rPr>
          <w:rFonts w:ascii="Century Gothic" w:hAnsi="Century Gothic"/>
          <w:sz w:val="21"/>
          <w:szCs w:val="21"/>
        </w:rPr>
        <w:t>The WNBP Ways or Pasin West depicted the type of culture practiced through inheritance from the old traditional ways of the indigenous people of West New Britain Province</w:t>
      </w:r>
      <w:r w:rsidR="00D874C3" w:rsidRPr="006E0B87">
        <w:rPr>
          <w:rFonts w:ascii="Century Gothic" w:hAnsi="Century Gothic"/>
          <w:sz w:val="21"/>
          <w:szCs w:val="21"/>
        </w:rPr>
        <w:t>. The application of the notion of “Pasin West” may directly or indirectly influences and supports the approaches adopted to address Gender-Based Violence issues in the West New Britain Province.</w:t>
      </w:r>
    </w:p>
    <w:p w14:paraId="72A9979C" w14:textId="49A44A92" w:rsidR="00771A9F" w:rsidRPr="006E0B87" w:rsidRDefault="00771A9F" w:rsidP="00402B5F">
      <w:pPr>
        <w:pStyle w:val="ListParagraph"/>
        <w:numPr>
          <w:ilvl w:val="0"/>
          <w:numId w:val="16"/>
        </w:numPr>
        <w:rPr>
          <w:rFonts w:ascii="Century Gothic" w:hAnsi="Century Gothic"/>
          <w:b/>
          <w:bCs/>
          <w:i/>
          <w:iCs/>
          <w:sz w:val="21"/>
          <w:szCs w:val="21"/>
        </w:rPr>
      </w:pPr>
      <w:r w:rsidRPr="006E0B87">
        <w:rPr>
          <w:rFonts w:ascii="Century Gothic" w:hAnsi="Century Gothic"/>
          <w:b/>
          <w:bCs/>
          <w:i/>
          <w:iCs/>
          <w:sz w:val="21"/>
          <w:szCs w:val="21"/>
        </w:rPr>
        <w:t>Equal Participation</w:t>
      </w:r>
    </w:p>
    <w:p w14:paraId="3ECDA977" w14:textId="539D0FCC" w:rsidR="00771A9F" w:rsidRPr="006E0B87" w:rsidRDefault="00104853" w:rsidP="00C6263C">
      <w:pPr>
        <w:jc w:val="both"/>
        <w:rPr>
          <w:rFonts w:ascii="Century Gothic" w:hAnsi="Century Gothic"/>
          <w:sz w:val="21"/>
          <w:szCs w:val="21"/>
        </w:rPr>
      </w:pPr>
      <w:r w:rsidRPr="006E0B87">
        <w:rPr>
          <w:rFonts w:ascii="Century Gothic" w:hAnsi="Century Gothic"/>
          <w:sz w:val="21"/>
          <w:szCs w:val="21"/>
        </w:rPr>
        <w:t>This strategy supports equal participation. E</w:t>
      </w:r>
      <w:r w:rsidR="00C6263C" w:rsidRPr="006E0B87">
        <w:rPr>
          <w:rFonts w:ascii="Century Gothic" w:hAnsi="Century Gothic"/>
          <w:sz w:val="21"/>
          <w:szCs w:val="21"/>
        </w:rPr>
        <w:t xml:space="preserve">very individual who resided in a community or a village within the borders of the West New Britain Province has a right to participate in the development of the province regardless of gender. This applies to decision making at the household, community, LLG, District or the Province. </w:t>
      </w:r>
    </w:p>
    <w:p w14:paraId="43B13AB5" w14:textId="7FFB9C56" w:rsidR="00CE452A" w:rsidRPr="006E0B87" w:rsidRDefault="00CE452A" w:rsidP="00402B5F">
      <w:pPr>
        <w:pStyle w:val="ListParagraph"/>
        <w:numPr>
          <w:ilvl w:val="0"/>
          <w:numId w:val="16"/>
        </w:numPr>
        <w:rPr>
          <w:rFonts w:ascii="Century Gothic" w:hAnsi="Century Gothic"/>
          <w:b/>
          <w:bCs/>
          <w:i/>
          <w:iCs/>
          <w:sz w:val="21"/>
          <w:szCs w:val="21"/>
        </w:rPr>
      </w:pPr>
      <w:r w:rsidRPr="006E0B87">
        <w:rPr>
          <w:rFonts w:ascii="Century Gothic" w:hAnsi="Century Gothic"/>
          <w:b/>
          <w:bCs/>
          <w:i/>
          <w:iCs/>
          <w:sz w:val="21"/>
          <w:szCs w:val="21"/>
        </w:rPr>
        <w:t xml:space="preserve">Human Dignity/Rights: </w:t>
      </w:r>
    </w:p>
    <w:p w14:paraId="66C85A37" w14:textId="16A84C21" w:rsidR="004D6E16" w:rsidRPr="006E0B87" w:rsidRDefault="004D6E16" w:rsidP="00402B5F">
      <w:pPr>
        <w:jc w:val="both"/>
        <w:rPr>
          <w:rFonts w:ascii="Century Gothic" w:hAnsi="Century Gothic"/>
          <w:sz w:val="21"/>
          <w:szCs w:val="21"/>
        </w:rPr>
      </w:pPr>
      <w:r w:rsidRPr="006E0B87">
        <w:rPr>
          <w:rFonts w:ascii="Century Gothic" w:hAnsi="Century Gothic"/>
          <w:sz w:val="21"/>
          <w:szCs w:val="21"/>
        </w:rPr>
        <w:t xml:space="preserve">Human Rights is a global agenda pursued by worldwide organizations. </w:t>
      </w:r>
      <w:r w:rsidR="00402B5F" w:rsidRPr="006E0B87">
        <w:rPr>
          <w:rFonts w:ascii="Century Gothic" w:hAnsi="Century Gothic"/>
          <w:sz w:val="21"/>
          <w:szCs w:val="21"/>
        </w:rPr>
        <w:t>Human Rights in this sense deserves the fundamental right to be address along the GBV issues. Deprivation of human rights is so much associated with the practices of Gender – Based Violence.</w:t>
      </w:r>
    </w:p>
    <w:p w14:paraId="517D4F66" w14:textId="1EE19885" w:rsidR="00402B5F" w:rsidRPr="006E0B87" w:rsidRDefault="00402B5F" w:rsidP="00402B5F">
      <w:pPr>
        <w:jc w:val="both"/>
        <w:rPr>
          <w:rFonts w:ascii="Century Gothic" w:hAnsi="Century Gothic"/>
          <w:sz w:val="21"/>
          <w:szCs w:val="21"/>
        </w:rPr>
      </w:pPr>
      <w:r w:rsidRPr="006E0B87">
        <w:rPr>
          <w:rFonts w:ascii="Century Gothic" w:hAnsi="Century Gothic"/>
          <w:sz w:val="21"/>
          <w:szCs w:val="21"/>
        </w:rPr>
        <w:t>The</w:t>
      </w:r>
      <w:r w:rsidR="00583216" w:rsidRPr="006E0B87">
        <w:rPr>
          <w:rFonts w:ascii="Century Gothic" w:hAnsi="Century Gothic"/>
          <w:sz w:val="21"/>
          <w:szCs w:val="21"/>
        </w:rPr>
        <w:t xml:space="preserve"> West New Britain Provincial Government’s approach towards addressing the Gender-Based Violence issues will ensure individual rights/dignity is safeguarded and apply relevant measures to ensure GBV cases are at a minimal rate. </w:t>
      </w:r>
    </w:p>
    <w:p w14:paraId="177C528F" w14:textId="1E8492D7" w:rsidR="00606399" w:rsidRPr="006E0B87" w:rsidRDefault="00606399" w:rsidP="00606399">
      <w:pPr>
        <w:pStyle w:val="ListParagraph"/>
        <w:numPr>
          <w:ilvl w:val="0"/>
          <w:numId w:val="16"/>
        </w:numPr>
        <w:jc w:val="both"/>
        <w:rPr>
          <w:rFonts w:ascii="Century Gothic" w:hAnsi="Century Gothic"/>
          <w:b/>
          <w:bCs/>
          <w:i/>
          <w:iCs/>
          <w:sz w:val="21"/>
          <w:szCs w:val="21"/>
        </w:rPr>
      </w:pPr>
      <w:r w:rsidRPr="006E0B87">
        <w:rPr>
          <w:rFonts w:ascii="Century Gothic" w:hAnsi="Century Gothic"/>
          <w:b/>
          <w:bCs/>
          <w:i/>
          <w:iCs/>
          <w:sz w:val="21"/>
          <w:szCs w:val="21"/>
        </w:rPr>
        <w:t>Societal Ownership</w:t>
      </w:r>
    </w:p>
    <w:p w14:paraId="5F01FAF9" w14:textId="6B1D8210" w:rsidR="00606399" w:rsidRPr="006E0B87" w:rsidRDefault="00606399" w:rsidP="00606399">
      <w:pPr>
        <w:jc w:val="both"/>
        <w:rPr>
          <w:rFonts w:ascii="Century Gothic" w:hAnsi="Century Gothic"/>
          <w:sz w:val="21"/>
          <w:szCs w:val="21"/>
        </w:rPr>
      </w:pPr>
      <w:r w:rsidRPr="006E0B87">
        <w:rPr>
          <w:rFonts w:ascii="Century Gothic" w:hAnsi="Century Gothic"/>
          <w:sz w:val="21"/>
          <w:szCs w:val="21"/>
        </w:rPr>
        <w:t>This strategy will be also a tool to encourage communities/villages to take ownership of the GBV practice and attempt to address it at their level. By doing this, all societies in West New Britain will safe, health and wise.</w:t>
      </w:r>
    </w:p>
    <w:p w14:paraId="1F5F488B" w14:textId="256EC09C" w:rsidR="003330EE" w:rsidRDefault="003330EE" w:rsidP="003330EE">
      <w:pPr>
        <w:rPr>
          <w:rFonts w:ascii="Century Gothic" w:hAnsi="Century Gothic"/>
        </w:rPr>
      </w:pPr>
    </w:p>
    <w:p w14:paraId="24DFD86C" w14:textId="3A7E601B" w:rsidR="003330EE" w:rsidRDefault="003330EE" w:rsidP="003330EE">
      <w:pPr>
        <w:rPr>
          <w:rFonts w:ascii="Century Gothic" w:hAnsi="Century Gothic"/>
        </w:rPr>
      </w:pPr>
    </w:p>
    <w:p w14:paraId="1D39C07B" w14:textId="4B99EBE6" w:rsidR="003330EE" w:rsidRDefault="003330EE" w:rsidP="003330EE">
      <w:pPr>
        <w:rPr>
          <w:rFonts w:ascii="Century Gothic" w:hAnsi="Century Gothic"/>
        </w:rPr>
      </w:pPr>
    </w:p>
    <w:p w14:paraId="6C18F548" w14:textId="77777777" w:rsidR="0025773C" w:rsidRPr="003330EE" w:rsidRDefault="0025773C" w:rsidP="003330EE">
      <w:pPr>
        <w:rPr>
          <w:rFonts w:ascii="Century Gothic" w:hAnsi="Century Gothic"/>
        </w:rPr>
      </w:pPr>
    </w:p>
    <w:p w14:paraId="4AB73C58" w14:textId="32D83A6A" w:rsidR="00751B8F" w:rsidRPr="0025773C" w:rsidRDefault="00285B23" w:rsidP="0025773C">
      <w:pPr>
        <w:pStyle w:val="Heading1"/>
        <w:shd w:val="clear" w:color="auto" w:fill="C45911" w:themeFill="accent2" w:themeFillShade="BF"/>
        <w:rPr>
          <w:rFonts w:ascii="Century Gothic" w:hAnsi="Century Gothic"/>
          <w:b/>
          <w:bCs/>
          <w:color w:val="FFFF00"/>
          <w:sz w:val="22"/>
          <w:szCs w:val="22"/>
        </w:rPr>
      </w:pPr>
      <w:bookmarkStart w:id="17" w:name="_Toc66913027"/>
      <w:r w:rsidRPr="0025773C">
        <w:rPr>
          <w:rFonts w:ascii="Century Gothic" w:hAnsi="Century Gothic"/>
          <w:b/>
          <w:bCs/>
          <w:color w:val="FFFF00"/>
          <w:sz w:val="22"/>
          <w:szCs w:val="22"/>
        </w:rPr>
        <w:lastRenderedPageBreak/>
        <w:t>CHAPTER</w:t>
      </w:r>
      <w:r w:rsidR="00403CE0" w:rsidRPr="0025773C">
        <w:rPr>
          <w:rFonts w:ascii="Century Gothic" w:hAnsi="Century Gothic"/>
          <w:b/>
          <w:bCs/>
          <w:color w:val="FFFF00"/>
          <w:sz w:val="22"/>
          <w:szCs w:val="22"/>
        </w:rPr>
        <w:t xml:space="preserve">. THREE: </w:t>
      </w:r>
      <w:r w:rsidR="00BC4047" w:rsidRPr="0025773C">
        <w:rPr>
          <w:rFonts w:ascii="Century Gothic" w:hAnsi="Century Gothic"/>
          <w:b/>
          <w:bCs/>
          <w:color w:val="FFFF00"/>
          <w:sz w:val="22"/>
          <w:szCs w:val="22"/>
        </w:rPr>
        <w:t>SITUATIONAL ANALYSIS</w:t>
      </w:r>
      <w:bookmarkEnd w:id="17"/>
      <w:r w:rsidR="00BC4047" w:rsidRPr="0025773C">
        <w:rPr>
          <w:rFonts w:ascii="Century Gothic" w:hAnsi="Century Gothic"/>
          <w:b/>
          <w:bCs/>
          <w:color w:val="FFFF00"/>
          <w:sz w:val="22"/>
          <w:szCs w:val="22"/>
        </w:rPr>
        <w:t xml:space="preserve"> </w:t>
      </w:r>
    </w:p>
    <w:p w14:paraId="03FC607B" w14:textId="77777777" w:rsidR="00BE1A3D" w:rsidRDefault="00BE1A3D" w:rsidP="00BE1A3D">
      <w:pPr>
        <w:pStyle w:val="ListParagraph"/>
        <w:rPr>
          <w:rFonts w:ascii="Century Gothic" w:hAnsi="Century Gothic"/>
        </w:rPr>
      </w:pPr>
    </w:p>
    <w:p w14:paraId="59D5A4C2" w14:textId="24B751C5" w:rsidR="009566AE" w:rsidRPr="006E0B87" w:rsidRDefault="009566AE" w:rsidP="00A23947">
      <w:pPr>
        <w:pStyle w:val="ListParagraph"/>
        <w:numPr>
          <w:ilvl w:val="1"/>
          <w:numId w:val="12"/>
        </w:numPr>
        <w:outlineLvl w:val="1"/>
        <w:rPr>
          <w:rFonts w:ascii="Century Gothic" w:hAnsi="Century Gothic"/>
          <w:b/>
          <w:bCs/>
          <w:sz w:val="21"/>
          <w:szCs w:val="21"/>
        </w:rPr>
      </w:pPr>
      <w:bookmarkStart w:id="18" w:name="_Toc66913028"/>
      <w:r w:rsidRPr="006E0B87">
        <w:rPr>
          <w:rFonts w:ascii="Century Gothic" w:hAnsi="Century Gothic"/>
          <w:b/>
          <w:bCs/>
          <w:sz w:val="21"/>
          <w:szCs w:val="21"/>
        </w:rPr>
        <w:t xml:space="preserve">Scope </w:t>
      </w:r>
      <w:r w:rsidR="00403CE0" w:rsidRPr="006E0B87">
        <w:rPr>
          <w:rFonts w:ascii="Century Gothic" w:hAnsi="Century Gothic"/>
          <w:b/>
          <w:bCs/>
          <w:sz w:val="21"/>
          <w:szCs w:val="21"/>
        </w:rPr>
        <w:t>of GBV in WNBP</w:t>
      </w:r>
      <w:bookmarkEnd w:id="18"/>
    </w:p>
    <w:p w14:paraId="0BAF2B0A" w14:textId="77777777" w:rsidR="009566AE" w:rsidRPr="006E0B87" w:rsidRDefault="009566AE" w:rsidP="009566AE">
      <w:pPr>
        <w:pStyle w:val="ListParagraph"/>
        <w:spacing w:after="0"/>
        <w:jc w:val="both"/>
        <w:rPr>
          <w:rFonts w:ascii="Century Gothic" w:hAnsi="Century Gothic"/>
          <w:sz w:val="21"/>
          <w:szCs w:val="21"/>
        </w:rPr>
      </w:pPr>
    </w:p>
    <w:p w14:paraId="503FDAE0" w14:textId="7155FCC5" w:rsidR="003D7A0F" w:rsidRPr="006E0B87" w:rsidRDefault="00915083" w:rsidP="009566AE">
      <w:pPr>
        <w:spacing w:line="276" w:lineRule="auto"/>
        <w:jc w:val="both"/>
        <w:rPr>
          <w:rFonts w:ascii="Century Gothic" w:hAnsi="Century Gothic"/>
          <w:sz w:val="21"/>
          <w:szCs w:val="21"/>
        </w:rPr>
      </w:pPr>
      <w:r w:rsidRPr="006E0B87">
        <w:rPr>
          <w:rFonts w:ascii="Century Gothic" w:hAnsi="Century Gothic"/>
          <w:sz w:val="21"/>
          <w:szCs w:val="21"/>
        </w:rPr>
        <w:t>The scope and the nature of GBV in West New Britain Province is as similar to other provinces</w:t>
      </w:r>
      <w:r w:rsidR="00C05D25" w:rsidRPr="006E0B87">
        <w:rPr>
          <w:rFonts w:ascii="Century Gothic" w:hAnsi="Century Gothic"/>
          <w:sz w:val="21"/>
          <w:szCs w:val="21"/>
        </w:rPr>
        <w:t xml:space="preserve">. It </w:t>
      </w:r>
      <w:r w:rsidRPr="006E0B87">
        <w:rPr>
          <w:rFonts w:ascii="Century Gothic" w:hAnsi="Century Gothic"/>
          <w:sz w:val="21"/>
          <w:szCs w:val="21"/>
        </w:rPr>
        <w:t xml:space="preserve">cuts through every segment of the society. </w:t>
      </w:r>
      <w:r w:rsidR="00B6591B" w:rsidRPr="006E0B87">
        <w:rPr>
          <w:rFonts w:ascii="Century Gothic" w:hAnsi="Century Gothic"/>
          <w:sz w:val="21"/>
          <w:szCs w:val="21"/>
        </w:rPr>
        <w:t xml:space="preserve">Gender-Based Violence prevalence has no </w:t>
      </w:r>
      <w:r w:rsidR="003D7A0F" w:rsidRPr="006E0B87">
        <w:rPr>
          <w:rFonts w:ascii="Century Gothic" w:hAnsi="Century Gothic"/>
          <w:sz w:val="21"/>
          <w:szCs w:val="21"/>
        </w:rPr>
        <w:t>limit;</w:t>
      </w:r>
      <w:r w:rsidR="0039599C" w:rsidRPr="006E0B87">
        <w:rPr>
          <w:rFonts w:ascii="Century Gothic" w:hAnsi="Century Gothic"/>
          <w:sz w:val="21"/>
          <w:szCs w:val="21"/>
        </w:rPr>
        <w:t xml:space="preserve"> hence, it causes </w:t>
      </w:r>
      <w:r w:rsidR="003D7A0F" w:rsidRPr="006E0B87">
        <w:rPr>
          <w:rFonts w:ascii="Century Gothic" w:hAnsi="Century Gothic"/>
          <w:sz w:val="21"/>
          <w:szCs w:val="21"/>
        </w:rPr>
        <w:t xml:space="preserve">so much of </w:t>
      </w:r>
      <w:r w:rsidR="008F3B3B" w:rsidRPr="006E0B87">
        <w:rPr>
          <w:rFonts w:ascii="Century Gothic" w:hAnsi="Century Gothic"/>
          <w:sz w:val="21"/>
          <w:szCs w:val="21"/>
        </w:rPr>
        <w:t xml:space="preserve">socio-economic </w:t>
      </w:r>
      <w:r w:rsidR="0039599C" w:rsidRPr="006E0B87">
        <w:rPr>
          <w:rFonts w:ascii="Century Gothic" w:hAnsi="Century Gothic"/>
          <w:sz w:val="21"/>
          <w:szCs w:val="21"/>
        </w:rPr>
        <w:t>disorder among individuals, families and communities</w:t>
      </w:r>
      <w:r w:rsidR="008F3B3B" w:rsidRPr="006E0B87">
        <w:rPr>
          <w:rFonts w:ascii="Century Gothic" w:hAnsi="Century Gothic"/>
          <w:sz w:val="21"/>
          <w:szCs w:val="21"/>
        </w:rPr>
        <w:t xml:space="preserve"> in the West New Britain Province</w:t>
      </w:r>
      <w:r w:rsidR="009566AE" w:rsidRPr="006E0B87">
        <w:rPr>
          <w:rFonts w:ascii="Century Gothic" w:hAnsi="Century Gothic"/>
          <w:sz w:val="21"/>
          <w:szCs w:val="21"/>
        </w:rPr>
        <w:t xml:space="preserve">. Gender-Based Violence acts are not limited to certain areas, they are quite prevalent in any forms of relationships, whether, boy-girl relationships, marriages, </w:t>
      </w:r>
      <w:r w:rsidR="00EC1756" w:rsidRPr="006E0B87">
        <w:rPr>
          <w:rFonts w:ascii="Century Gothic" w:hAnsi="Century Gothic"/>
          <w:sz w:val="21"/>
          <w:szCs w:val="21"/>
        </w:rPr>
        <w:t xml:space="preserve">and </w:t>
      </w:r>
      <w:r w:rsidR="009566AE" w:rsidRPr="006E0B87">
        <w:rPr>
          <w:rFonts w:ascii="Century Gothic" w:hAnsi="Century Gothic"/>
          <w:sz w:val="21"/>
          <w:szCs w:val="21"/>
        </w:rPr>
        <w:t>between friends of same gender. GBV acts occur all levels including villages, communities and the political level as well.</w:t>
      </w:r>
    </w:p>
    <w:p w14:paraId="3ED11625" w14:textId="7ABFE53D" w:rsidR="009566AE" w:rsidRPr="006E0B87" w:rsidRDefault="009566AE" w:rsidP="00A23947">
      <w:pPr>
        <w:pStyle w:val="ListParagraph"/>
        <w:numPr>
          <w:ilvl w:val="1"/>
          <w:numId w:val="12"/>
        </w:numPr>
        <w:spacing w:line="276" w:lineRule="auto"/>
        <w:jc w:val="both"/>
        <w:outlineLvl w:val="1"/>
        <w:rPr>
          <w:rFonts w:ascii="Century Gothic" w:hAnsi="Century Gothic"/>
          <w:b/>
          <w:bCs/>
          <w:sz w:val="21"/>
          <w:szCs w:val="21"/>
        </w:rPr>
      </w:pPr>
      <w:bookmarkStart w:id="19" w:name="_Toc66913029"/>
      <w:r w:rsidRPr="006E0B87">
        <w:rPr>
          <w:rFonts w:ascii="Century Gothic" w:hAnsi="Century Gothic"/>
          <w:b/>
          <w:bCs/>
          <w:sz w:val="21"/>
          <w:szCs w:val="21"/>
        </w:rPr>
        <w:t>Nature of GBV in West New Britain</w:t>
      </w:r>
      <w:bookmarkEnd w:id="19"/>
    </w:p>
    <w:p w14:paraId="5886A0A4" w14:textId="39526E51" w:rsidR="00E25CE6" w:rsidRPr="006E0B87" w:rsidRDefault="00166CC1" w:rsidP="009566AE">
      <w:pPr>
        <w:spacing w:line="276" w:lineRule="auto"/>
        <w:jc w:val="both"/>
        <w:rPr>
          <w:rFonts w:ascii="Century Gothic" w:hAnsi="Century Gothic"/>
          <w:sz w:val="21"/>
          <w:szCs w:val="21"/>
        </w:rPr>
      </w:pPr>
      <w:r w:rsidRPr="006E0B87">
        <w:rPr>
          <w:rFonts w:ascii="Century Gothic" w:hAnsi="Century Gothic"/>
          <w:sz w:val="21"/>
          <w:szCs w:val="21"/>
        </w:rPr>
        <w:t xml:space="preserve">The nature of Gender – Based Violence, as in the West New Britain Province’s case, is so much influences by change in the style and way of living. </w:t>
      </w:r>
      <w:r w:rsidR="00F049B2" w:rsidRPr="006E0B87">
        <w:rPr>
          <w:rFonts w:ascii="Century Gothic" w:hAnsi="Century Gothic"/>
          <w:sz w:val="21"/>
          <w:szCs w:val="21"/>
        </w:rPr>
        <w:t xml:space="preserve">The growth </w:t>
      </w:r>
      <w:r w:rsidR="00EC1756" w:rsidRPr="006E0B87">
        <w:rPr>
          <w:rFonts w:ascii="Century Gothic" w:hAnsi="Century Gothic"/>
          <w:sz w:val="21"/>
          <w:szCs w:val="21"/>
        </w:rPr>
        <w:t>within the</w:t>
      </w:r>
      <w:r w:rsidR="00F049B2" w:rsidRPr="006E0B87">
        <w:rPr>
          <w:rFonts w:ascii="Century Gothic" w:hAnsi="Century Gothic"/>
          <w:sz w:val="21"/>
          <w:szCs w:val="21"/>
        </w:rPr>
        <w:t xml:space="preserve"> development space within </w:t>
      </w:r>
      <w:r w:rsidR="00EC1756" w:rsidRPr="006E0B87">
        <w:rPr>
          <w:rFonts w:ascii="Century Gothic" w:hAnsi="Century Gothic"/>
          <w:sz w:val="21"/>
          <w:szCs w:val="21"/>
        </w:rPr>
        <w:t xml:space="preserve">social and economic domains in </w:t>
      </w:r>
      <w:r w:rsidR="00F049B2" w:rsidRPr="006E0B87">
        <w:rPr>
          <w:rFonts w:ascii="Century Gothic" w:hAnsi="Century Gothic"/>
          <w:sz w:val="21"/>
          <w:szCs w:val="21"/>
        </w:rPr>
        <w:t>the province, especially, in the northern part of the province has directly triggers the multi-cultural affiliations which</w:t>
      </w:r>
      <w:r w:rsidR="003202E4" w:rsidRPr="006E0B87">
        <w:rPr>
          <w:rFonts w:ascii="Century Gothic" w:hAnsi="Century Gothic"/>
          <w:sz w:val="21"/>
          <w:szCs w:val="21"/>
        </w:rPr>
        <w:t xml:space="preserve"> changes the mindset of both the indigenous and settlers</w:t>
      </w:r>
      <w:r w:rsidR="00E22F1F" w:rsidRPr="006E0B87">
        <w:rPr>
          <w:rFonts w:ascii="Century Gothic" w:hAnsi="Century Gothic"/>
          <w:sz w:val="21"/>
          <w:szCs w:val="21"/>
        </w:rPr>
        <w:t>.</w:t>
      </w:r>
    </w:p>
    <w:p w14:paraId="2A5EEC60" w14:textId="7E05270B" w:rsidR="00604F4C" w:rsidRPr="006E0B87" w:rsidRDefault="00EF4DBD" w:rsidP="009566AE">
      <w:pPr>
        <w:spacing w:line="276" w:lineRule="auto"/>
        <w:jc w:val="both"/>
        <w:rPr>
          <w:rFonts w:ascii="Century Gothic" w:hAnsi="Century Gothic"/>
          <w:sz w:val="21"/>
          <w:szCs w:val="21"/>
        </w:rPr>
      </w:pPr>
      <w:r w:rsidRPr="006E0B87">
        <w:rPr>
          <w:rFonts w:ascii="Century Gothic" w:hAnsi="Century Gothic"/>
          <w:sz w:val="21"/>
          <w:szCs w:val="21"/>
        </w:rPr>
        <w:t xml:space="preserve">The acts of GBV in West New Britain is triggered by and influenced by multiple factors including external pressure from different cultures and mindsets from other provinces, and the indigenous cultures and traditions from societies within the province. Individuals have either somehow have one or more affiliations either </w:t>
      </w:r>
      <w:r w:rsidR="008531A5" w:rsidRPr="006E0B87">
        <w:rPr>
          <w:rFonts w:ascii="Century Gothic" w:hAnsi="Century Gothic"/>
          <w:sz w:val="21"/>
          <w:szCs w:val="21"/>
        </w:rPr>
        <w:t xml:space="preserve">within their indigenous culture &amp; traditional setting or culture &amp; traditions from outside the province. These affiliations eventually contributed directly or indirectly to conflicts </w:t>
      </w:r>
      <w:r w:rsidR="00C17CD9" w:rsidRPr="006E0B87">
        <w:rPr>
          <w:rFonts w:ascii="Century Gothic" w:hAnsi="Century Gothic"/>
          <w:sz w:val="21"/>
          <w:szCs w:val="21"/>
        </w:rPr>
        <w:t xml:space="preserve">within </w:t>
      </w:r>
      <w:r w:rsidR="008531A5" w:rsidRPr="006E0B87">
        <w:rPr>
          <w:rFonts w:ascii="Century Gothic" w:hAnsi="Century Gothic"/>
          <w:sz w:val="21"/>
          <w:szCs w:val="21"/>
        </w:rPr>
        <w:t>relationships</w:t>
      </w:r>
      <w:r w:rsidR="00C17CD9" w:rsidRPr="006E0B87">
        <w:rPr>
          <w:rFonts w:ascii="Century Gothic" w:hAnsi="Century Gothic"/>
          <w:sz w:val="21"/>
          <w:szCs w:val="21"/>
        </w:rPr>
        <w:t xml:space="preserve"> between men and women</w:t>
      </w:r>
      <w:r w:rsidR="008531A5" w:rsidRPr="006E0B87">
        <w:rPr>
          <w:rFonts w:ascii="Century Gothic" w:hAnsi="Century Gothic"/>
          <w:sz w:val="21"/>
          <w:szCs w:val="21"/>
        </w:rPr>
        <w:t>. The diagram below demonstrates the influences the conflict between the relationship of a men and women.</w:t>
      </w:r>
    </w:p>
    <w:p w14:paraId="71E9E871" w14:textId="2A6BC863" w:rsidR="008531A5" w:rsidRPr="008531A5" w:rsidRDefault="008531A5" w:rsidP="008531A5">
      <w:pPr>
        <w:spacing w:line="276" w:lineRule="auto"/>
        <w:jc w:val="center"/>
        <w:rPr>
          <w:rFonts w:ascii="Century Gothic" w:hAnsi="Century Gothic"/>
          <w:b/>
          <w:bCs/>
          <w:sz w:val="21"/>
          <w:szCs w:val="21"/>
        </w:rPr>
      </w:pPr>
      <w:r w:rsidRPr="008531A5">
        <w:rPr>
          <w:rFonts w:ascii="Century Gothic" w:hAnsi="Century Gothic"/>
          <w:b/>
          <w:bCs/>
          <w:sz w:val="21"/>
          <w:szCs w:val="21"/>
        </w:rPr>
        <w:t>INFLUENCES OF CONFLICT BETWEEN MEN AND WOMEN</w:t>
      </w:r>
    </w:p>
    <w:p w14:paraId="60179FC8" w14:textId="220240CC" w:rsidR="00E25CE6" w:rsidRDefault="00D34155" w:rsidP="009566AE">
      <w:pPr>
        <w:spacing w:line="276" w:lineRule="auto"/>
        <w:jc w:val="both"/>
        <w:rPr>
          <w:rFonts w:ascii="Century Gothic" w:hAnsi="Century Gothic"/>
          <w:sz w:val="21"/>
          <w:szCs w:val="21"/>
        </w:rPr>
      </w:pPr>
      <w:r>
        <w:rPr>
          <w:rFonts w:ascii="Century Gothic" w:hAnsi="Century Gothic"/>
          <w:noProof/>
          <w:sz w:val="21"/>
          <w:szCs w:val="21"/>
        </w:rPr>
        <mc:AlternateContent>
          <mc:Choice Requires="wps">
            <w:drawing>
              <wp:anchor distT="0" distB="0" distL="114300" distR="114300" simplePos="0" relativeHeight="251711488" behindDoc="0" locked="0" layoutInCell="1" allowOverlap="1" wp14:anchorId="642057A6" wp14:editId="07846A79">
                <wp:simplePos x="0" y="0"/>
                <wp:positionH relativeFrom="column">
                  <wp:posOffset>243101</wp:posOffset>
                </wp:positionH>
                <wp:positionV relativeFrom="paragraph">
                  <wp:posOffset>132892</wp:posOffset>
                </wp:positionV>
                <wp:extent cx="5730535" cy="2349500"/>
                <wp:effectExtent l="0" t="0" r="22860" b="12700"/>
                <wp:wrapNone/>
                <wp:docPr id="38" name="Oval 38"/>
                <wp:cNvGraphicFramePr/>
                <a:graphic xmlns:a="http://schemas.openxmlformats.org/drawingml/2006/main">
                  <a:graphicData uri="http://schemas.microsoft.com/office/word/2010/wordprocessingShape">
                    <wps:wsp>
                      <wps:cNvSpPr/>
                      <wps:spPr>
                        <a:xfrm>
                          <a:off x="0" y="0"/>
                          <a:ext cx="5730535" cy="23495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F280D5" id="Oval 38" o:spid="_x0000_s1026" style="position:absolute;margin-left:19.15pt;margin-top:10.45pt;width:451.2pt;height:1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" filled="f" strokecolor="#1f3763 [1604]" strokeweight="1pt">
                <v:stroke joinstyle="miter"/>
              </v:oval>
            </w:pict>
          </mc:Fallback>
        </mc:AlternateContent>
      </w:r>
      <w:r w:rsidR="00151E0C">
        <w:rPr>
          <w:rFonts w:ascii="Century Gothic" w:hAnsi="Century Gothic"/>
          <w:noProof/>
          <w:sz w:val="21"/>
          <w:szCs w:val="21"/>
        </w:rPr>
        <mc:AlternateContent>
          <mc:Choice Requires="wps">
            <w:drawing>
              <wp:anchor distT="0" distB="0" distL="114300" distR="114300" simplePos="0" relativeHeight="251717632" behindDoc="0" locked="0" layoutInCell="1" allowOverlap="1" wp14:anchorId="263A2726" wp14:editId="36A045A6">
                <wp:simplePos x="0" y="0"/>
                <wp:positionH relativeFrom="column">
                  <wp:posOffset>1763557</wp:posOffset>
                </wp:positionH>
                <wp:positionV relativeFrom="paragraph">
                  <wp:posOffset>281748</wp:posOffset>
                </wp:positionV>
                <wp:extent cx="2541182" cy="372140"/>
                <wp:effectExtent l="0" t="0" r="0" b="0"/>
                <wp:wrapNone/>
                <wp:docPr id="43" name="Rectangle 43"/>
                <wp:cNvGraphicFramePr/>
                <a:graphic xmlns:a="http://schemas.openxmlformats.org/drawingml/2006/main">
                  <a:graphicData uri="http://schemas.microsoft.com/office/word/2010/wordprocessingShape">
                    <wps:wsp>
                      <wps:cNvSpPr/>
                      <wps:spPr>
                        <a:xfrm>
                          <a:off x="0" y="0"/>
                          <a:ext cx="2541182" cy="3721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20BDD1" w14:textId="1C1896DE" w:rsidR="00C9699A" w:rsidRPr="00151E0C" w:rsidRDefault="00C9699A" w:rsidP="00151E0C">
                            <w:pPr>
                              <w:jc w:val="center"/>
                              <w:rPr>
                                <w:rFonts w:ascii="Century Gothic" w:hAnsi="Century Gothic"/>
                                <w:b/>
                                <w:bCs/>
                                <w:color w:val="000000" w:themeColor="text1"/>
                              </w:rPr>
                            </w:pPr>
                            <w:r w:rsidRPr="00151E0C">
                              <w:rPr>
                                <w:rFonts w:ascii="Century Gothic" w:hAnsi="Century Gothic"/>
                                <w:b/>
                                <w:bCs/>
                                <w:color w:val="000000" w:themeColor="text1"/>
                              </w:rPr>
                              <w:t>External Influences</w:t>
                            </w:r>
                            <w:r>
                              <w:rPr>
                                <w:rFonts w:ascii="Century Gothic" w:hAnsi="Century Gothic"/>
                                <w:b/>
                                <w:bCs/>
                                <w:color w:val="000000" w:themeColor="text1"/>
                              </w:rPr>
                              <w:t>/Pressure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A2726" id="Rectangle 43" o:spid="_x0000_s1027" style="position:absolute;left:0;text-align:left;margin-left:138.85pt;margin-top:22.2pt;width:200.1pt;height:2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" filled="f" stroked="f" strokeweight="1pt">
                <v:textbox>
                  <w:txbxContent>
                    <w:p w14:paraId="0120BDD1" w14:textId="1C1896DE" w:rsidR="00C9699A" w:rsidRPr="00151E0C" w:rsidRDefault="00C9699A" w:rsidP="00151E0C">
                      <w:pPr>
                        <w:jc w:val="center"/>
                        <w:rPr>
                          <w:rFonts w:ascii="Century Gothic" w:hAnsi="Century Gothic"/>
                          <w:b/>
                          <w:bCs/>
                          <w:color w:val="000000" w:themeColor="text1"/>
                        </w:rPr>
                      </w:pPr>
                      <w:r w:rsidRPr="00151E0C">
                        <w:rPr>
                          <w:rFonts w:ascii="Century Gothic" w:hAnsi="Century Gothic"/>
                          <w:b/>
                          <w:bCs/>
                          <w:color w:val="000000" w:themeColor="text1"/>
                        </w:rPr>
                        <w:t>External Influences</w:t>
                      </w:r>
                      <w:r>
                        <w:rPr>
                          <w:rFonts w:ascii="Century Gothic" w:hAnsi="Century Gothic"/>
                          <w:b/>
                          <w:bCs/>
                          <w:color w:val="000000" w:themeColor="text1"/>
                        </w:rPr>
                        <w:t>/Pressure</w:t>
                      </w:r>
                    </w:p>
                  </w:txbxContent>
                </v:textbox>
              </v:rect>
            </w:pict>
          </mc:Fallback>
        </mc:AlternateContent>
      </w:r>
    </w:p>
    <w:p w14:paraId="4D664025" w14:textId="1493DDC1" w:rsidR="00E25CE6" w:rsidRDefault="00E25CE6" w:rsidP="009566AE">
      <w:pPr>
        <w:spacing w:line="276" w:lineRule="auto"/>
        <w:jc w:val="both"/>
        <w:rPr>
          <w:rFonts w:ascii="Century Gothic" w:hAnsi="Century Gothic"/>
          <w:sz w:val="21"/>
          <w:szCs w:val="21"/>
        </w:rPr>
      </w:pPr>
    </w:p>
    <w:p w14:paraId="2D94951B" w14:textId="75A342EC" w:rsidR="00E25CE6" w:rsidRDefault="00D34155" w:rsidP="009566AE">
      <w:pPr>
        <w:spacing w:line="276" w:lineRule="auto"/>
        <w:jc w:val="both"/>
        <w:rPr>
          <w:rFonts w:ascii="Century Gothic" w:hAnsi="Century Gothic"/>
          <w:sz w:val="21"/>
          <w:szCs w:val="21"/>
        </w:rPr>
      </w:pPr>
      <w:r>
        <w:rPr>
          <w:rFonts w:ascii="Century Gothic" w:hAnsi="Century Gothic"/>
          <w:noProof/>
          <w:sz w:val="21"/>
          <w:szCs w:val="21"/>
        </w:rPr>
        <mc:AlternateContent>
          <mc:Choice Requires="wps">
            <w:drawing>
              <wp:anchor distT="0" distB="0" distL="114300" distR="114300" simplePos="0" relativeHeight="251707392" behindDoc="0" locked="0" layoutInCell="1" allowOverlap="1" wp14:anchorId="6BC204B0" wp14:editId="2060552A">
                <wp:simplePos x="0" y="0"/>
                <wp:positionH relativeFrom="column">
                  <wp:posOffset>1125604</wp:posOffset>
                </wp:positionH>
                <wp:positionV relativeFrom="paragraph">
                  <wp:posOffset>74768</wp:posOffset>
                </wp:positionV>
                <wp:extent cx="2434826" cy="1210945"/>
                <wp:effectExtent l="0" t="0" r="22860" b="27305"/>
                <wp:wrapNone/>
                <wp:docPr id="36" name="Oval 36"/>
                <wp:cNvGraphicFramePr/>
                <a:graphic xmlns:a="http://schemas.openxmlformats.org/drawingml/2006/main">
                  <a:graphicData uri="http://schemas.microsoft.com/office/word/2010/wordprocessingShape">
                    <wps:wsp>
                      <wps:cNvSpPr/>
                      <wps:spPr>
                        <a:xfrm>
                          <a:off x="0" y="0"/>
                          <a:ext cx="2434826" cy="121094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38B617" id="Oval 36" o:spid="_x0000_s1026" style="position:absolute;margin-left:88.65pt;margin-top:5.9pt;width:191.7pt;height:95.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" filled="f" strokecolor="#1f3763 [1604]" strokeweight="1pt">
                <v:stroke joinstyle="miter"/>
              </v:oval>
            </w:pict>
          </mc:Fallback>
        </mc:AlternateContent>
      </w:r>
      <w:r>
        <w:rPr>
          <w:rFonts w:ascii="Century Gothic" w:hAnsi="Century Gothic"/>
          <w:noProof/>
          <w:sz w:val="21"/>
          <w:szCs w:val="21"/>
        </w:rPr>
        <mc:AlternateContent>
          <mc:Choice Requires="wps">
            <w:drawing>
              <wp:anchor distT="0" distB="0" distL="114300" distR="114300" simplePos="0" relativeHeight="251723776" behindDoc="0" locked="0" layoutInCell="1" allowOverlap="1" wp14:anchorId="4480D45B" wp14:editId="78D6F991">
                <wp:simplePos x="0" y="0"/>
                <wp:positionH relativeFrom="column">
                  <wp:posOffset>4686935</wp:posOffset>
                </wp:positionH>
                <wp:positionV relativeFrom="paragraph">
                  <wp:posOffset>244475</wp:posOffset>
                </wp:positionV>
                <wp:extent cx="1286067" cy="892810"/>
                <wp:effectExtent l="0" t="0" r="28575" b="21590"/>
                <wp:wrapNone/>
                <wp:docPr id="47" name="Oval 47"/>
                <wp:cNvGraphicFramePr/>
                <a:graphic xmlns:a="http://schemas.openxmlformats.org/drawingml/2006/main">
                  <a:graphicData uri="http://schemas.microsoft.com/office/word/2010/wordprocessingShape">
                    <wps:wsp>
                      <wps:cNvSpPr/>
                      <wps:spPr>
                        <a:xfrm>
                          <a:off x="0" y="0"/>
                          <a:ext cx="1286067" cy="89281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F40E440" id="Oval 47" o:spid="_x0000_s1026" style="position:absolute;margin-left:369.05pt;margin-top:19.25pt;width:101.25pt;height:70.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" filled="f" strokecolor="#1f3763 [1604]" strokeweight="1pt">
                <v:stroke joinstyle="miter"/>
              </v:oval>
            </w:pict>
          </mc:Fallback>
        </mc:AlternateContent>
      </w:r>
      <w:r w:rsidR="00E25CE6">
        <w:rPr>
          <w:rFonts w:ascii="Century Gothic" w:hAnsi="Century Gothic"/>
          <w:noProof/>
          <w:sz w:val="21"/>
          <w:szCs w:val="21"/>
        </w:rPr>
        <mc:AlternateContent>
          <mc:Choice Requires="wps">
            <w:drawing>
              <wp:anchor distT="0" distB="0" distL="114300" distR="114300" simplePos="0" relativeHeight="251715584" behindDoc="0" locked="0" layoutInCell="1" allowOverlap="1" wp14:anchorId="368AE97C" wp14:editId="6355B879">
                <wp:simplePos x="0" y="0"/>
                <wp:positionH relativeFrom="column">
                  <wp:posOffset>2390879</wp:posOffset>
                </wp:positionH>
                <wp:positionV relativeFrom="paragraph">
                  <wp:posOffset>244888</wp:posOffset>
                </wp:positionV>
                <wp:extent cx="1275834" cy="893135"/>
                <wp:effectExtent l="0" t="0" r="19685" b="21590"/>
                <wp:wrapNone/>
                <wp:docPr id="42" name="Oval 42"/>
                <wp:cNvGraphicFramePr/>
                <a:graphic xmlns:a="http://schemas.openxmlformats.org/drawingml/2006/main">
                  <a:graphicData uri="http://schemas.microsoft.com/office/word/2010/wordprocessingShape">
                    <wps:wsp>
                      <wps:cNvSpPr/>
                      <wps:spPr>
                        <a:xfrm>
                          <a:off x="0" y="0"/>
                          <a:ext cx="1275834" cy="893135"/>
                        </a:xfrm>
                        <a:prstGeom prst="ellipse">
                          <a:avLst/>
                        </a:prstGeom>
                        <a:solidFill>
                          <a:schemeClr val="accent2">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D4657B" w14:textId="7B38B26F" w:rsidR="00C9699A" w:rsidRPr="00151E0C" w:rsidRDefault="00C9699A" w:rsidP="00E25CE6">
                            <w:pPr>
                              <w:jc w:val="center"/>
                              <w:rPr>
                                <w:b/>
                                <w:bCs/>
                                <w:sz w:val="16"/>
                                <w:szCs w:val="16"/>
                              </w:rPr>
                            </w:pPr>
                            <w:r w:rsidRPr="00151E0C">
                              <w:rPr>
                                <w:b/>
                                <w:bCs/>
                                <w:sz w:val="16"/>
                                <w:szCs w:val="16"/>
                              </w:rPr>
                              <w:t>RELATIONSHIP</w:t>
                            </w:r>
                          </w:p>
                          <w:p w14:paraId="492249AE" w14:textId="24A7B50D" w:rsidR="00C9699A" w:rsidRPr="00E25CE6" w:rsidRDefault="00C9699A" w:rsidP="00E25CE6">
                            <w:pPr>
                              <w:jc w:val="center"/>
                              <w:rPr>
                                <w:sz w:val="16"/>
                                <w:szCs w:val="16"/>
                              </w:rPr>
                            </w:pPr>
                            <w:r>
                              <w:rPr>
                                <w:sz w:val="16"/>
                                <w:szCs w:val="16"/>
                              </w:rPr>
                              <w:t>CONFLICT ARENA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8AE97C" id="Oval 42" o:spid="_x0000_s1028" style="position:absolute;left:0;text-align:left;margin-left:188.25pt;margin-top:19.3pt;width:100.45pt;height:70.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" fillcolor="#c45911 [2405]" strokecolor="#1f3763 [1604]" strokeweight="1pt">
                <v:stroke joinstyle="miter"/>
                <v:textbox>
                  <w:txbxContent>
                    <w:p w14:paraId="3CD4657B" w14:textId="7B38B26F" w:rsidR="00C9699A" w:rsidRPr="00151E0C" w:rsidRDefault="00C9699A" w:rsidP="00E25CE6">
                      <w:pPr>
                        <w:jc w:val="center"/>
                        <w:rPr>
                          <w:b/>
                          <w:bCs/>
                          <w:sz w:val="16"/>
                          <w:szCs w:val="16"/>
                        </w:rPr>
                      </w:pPr>
                      <w:r w:rsidRPr="00151E0C">
                        <w:rPr>
                          <w:b/>
                          <w:bCs/>
                          <w:sz w:val="16"/>
                          <w:szCs w:val="16"/>
                        </w:rPr>
                        <w:t>RELATIONSHIP</w:t>
                      </w:r>
                    </w:p>
                    <w:p w14:paraId="492249AE" w14:textId="24A7B50D" w:rsidR="00C9699A" w:rsidRPr="00E25CE6" w:rsidRDefault="00C9699A" w:rsidP="00E25CE6">
                      <w:pPr>
                        <w:jc w:val="center"/>
                        <w:rPr>
                          <w:sz w:val="16"/>
                          <w:szCs w:val="16"/>
                        </w:rPr>
                      </w:pPr>
                      <w:r>
                        <w:rPr>
                          <w:sz w:val="16"/>
                          <w:szCs w:val="16"/>
                        </w:rPr>
                        <w:t>CONFLICT ARENA</w:t>
                      </w:r>
                    </w:p>
                  </w:txbxContent>
                </v:textbox>
              </v:oval>
            </w:pict>
          </mc:Fallback>
        </mc:AlternateContent>
      </w:r>
      <w:r w:rsidR="00E25CE6">
        <w:rPr>
          <w:rFonts w:ascii="Century Gothic" w:hAnsi="Century Gothic"/>
          <w:noProof/>
          <w:sz w:val="21"/>
          <w:szCs w:val="21"/>
        </w:rPr>
        <mc:AlternateContent>
          <mc:Choice Requires="wps">
            <w:drawing>
              <wp:anchor distT="0" distB="0" distL="114300" distR="114300" simplePos="0" relativeHeight="251709440" behindDoc="0" locked="0" layoutInCell="1" allowOverlap="1" wp14:anchorId="02E8813F" wp14:editId="45EE2249">
                <wp:simplePos x="0" y="0"/>
                <wp:positionH relativeFrom="column">
                  <wp:posOffset>2510170</wp:posOffset>
                </wp:positionH>
                <wp:positionV relativeFrom="paragraph">
                  <wp:posOffset>80010</wp:posOffset>
                </wp:positionV>
                <wp:extent cx="2658140" cy="1211536"/>
                <wp:effectExtent l="0" t="0" r="27940" b="27305"/>
                <wp:wrapNone/>
                <wp:docPr id="37" name="Oval 37"/>
                <wp:cNvGraphicFramePr/>
                <a:graphic xmlns:a="http://schemas.openxmlformats.org/drawingml/2006/main">
                  <a:graphicData uri="http://schemas.microsoft.com/office/word/2010/wordprocessingShape">
                    <wps:wsp>
                      <wps:cNvSpPr/>
                      <wps:spPr>
                        <a:xfrm>
                          <a:off x="0" y="0"/>
                          <a:ext cx="2658140" cy="121153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441507" id="Oval 37" o:spid="_x0000_s1026" style="position:absolute;margin-left:197.65pt;margin-top:6.3pt;width:209.3pt;height:9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" filled="f" strokecolor="#1f3763 [1604]" strokeweight="1pt">
                <v:stroke joinstyle="miter"/>
              </v:oval>
            </w:pict>
          </mc:Fallback>
        </mc:AlternateContent>
      </w:r>
    </w:p>
    <w:p w14:paraId="1827A908" w14:textId="6893D952" w:rsidR="00E25CE6" w:rsidRDefault="00A6774B" w:rsidP="009566AE">
      <w:pPr>
        <w:spacing w:line="276" w:lineRule="auto"/>
        <w:jc w:val="both"/>
        <w:rPr>
          <w:rFonts w:ascii="Century Gothic" w:hAnsi="Century Gothic"/>
          <w:sz w:val="21"/>
          <w:szCs w:val="21"/>
        </w:rPr>
      </w:pPr>
      <w:r>
        <w:rPr>
          <w:rFonts w:ascii="Century Gothic" w:hAnsi="Century Gothic"/>
          <w:noProof/>
          <w:sz w:val="21"/>
          <w:szCs w:val="21"/>
        </w:rPr>
        <mc:AlternateContent>
          <mc:Choice Requires="wps">
            <w:drawing>
              <wp:anchor distT="0" distB="0" distL="114300" distR="114300" simplePos="0" relativeHeight="251721728" behindDoc="0" locked="0" layoutInCell="1" allowOverlap="1" wp14:anchorId="30D75D50" wp14:editId="29294280">
                <wp:simplePos x="0" y="0"/>
                <wp:positionH relativeFrom="column">
                  <wp:posOffset>243101</wp:posOffset>
                </wp:positionH>
                <wp:positionV relativeFrom="paragraph">
                  <wp:posOffset>19124</wp:posOffset>
                </wp:positionV>
                <wp:extent cx="1403497" cy="828675"/>
                <wp:effectExtent l="0" t="0" r="25400" b="28575"/>
                <wp:wrapNone/>
                <wp:docPr id="46" name="Oval 46"/>
                <wp:cNvGraphicFramePr/>
                <a:graphic xmlns:a="http://schemas.openxmlformats.org/drawingml/2006/main">
                  <a:graphicData uri="http://schemas.microsoft.com/office/word/2010/wordprocessingShape">
                    <wps:wsp>
                      <wps:cNvSpPr/>
                      <wps:spPr>
                        <a:xfrm>
                          <a:off x="0" y="0"/>
                          <a:ext cx="1403497" cy="82867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E03DF7" id="Oval 46" o:spid="_x0000_s1026" style="position:absolute;margin-left:19.15pt;margin-top:1.5pt;width:110.5pt;height:65.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" filled="f" strokecolor="#1f3763 [1604]" strokeweight="1pt">
                <v:stroke joinstyle="miter"/>
              </v:oval>
            </w:pict>
          </mc:Fallback>
        </mc:AlternateContent>
      </w:r>
      <w:r w:rsidR="00D34155">
        <w:rPr>
          <w:rFonts w:ascii="Century Gothic" w:hAnsi="Century Gothic"/>
          <w:noProof/>
          <w:sz w:val="21"/>
          <w:szCs w:val="21"/>
        </w:rPr>
        <mc:AlternateContent>
          <mc:Choice Requires="wps">
            <w:drawing>
              <wp:anchor distT="0" distB="0" distL="114300" distR="114300" simplePos="0" relativeHeight="251727872" behindDoc="0" locked="0" layoutInCell="1" allowOverlap="1" wp14:anchorId="3D8E5979" wp14:editId="3B0D574E">
                <wp:simplePos x="0" y="0"/>
                <wp:positionH relativeFrom="column">
                  <wp:posOffset>5051839</wp:posOffset>
                </wp:positionH>
                <wp:positionV relativeFrom="paragraph">
                  <wp:posOffset>117844</wp:posOffset>
                </wp:positionV>
                <wp:extent cx="925033" cy="563526"/>
                <wp:effectExtent l="0" t="0" r="0" b="0"/>
                <wp:wrapNone/>
                <wp:docPr id="49" name="Rectangle 49"/>
                <wp:cNvGraphicFramePr/>
                <a:graphic xmlns:a="http://schemas.openxmlformats.org/drawingml/2006/main">
                  <a:graphicData uri="http://schemas.microsoft.com/office/word/2010/wordprocessingShape">
                    <wps:wsp>
                      <wps:cNvSpPr/>
                      <wps:spPr>
                        <a:xfrm>
                          <a:off x="0" y="0"/>
                          <a:ext cx="925033" cy="5635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7031B5" w14:textId="77777777" w:rsidR="00C9699A" w:rsidRPr="00D34155" w:rsidRDefault="00C9699A" w:rsidP="00D34155">
                            <w:pPr>
                              <w:jc w:val="center"/>
                              <w:rPr>
                                <w:rFonts w:ascii="Century Gothic" w:hAnsi="Century Gothic"/>
                                <w:b/>
                                <w:bCs/>
                                <w:color w:val="000000" w:themeColor="text1"/>
                                <w:sz w:val="18"/>
                                <w:szCs w:val="18"/>
                              </w:rPr>
                            </w:pPr>
                            <w:r w:rsidRPr="00D34155">
                              <w:rPr>
                                <w:rFonts w:ascii="Century Gothic" w:hAnsi="Century Gothic"/>
                                <w:b/>
                                <w:bCs/>
                                <w:color w:val="000000" w:themeColor="text1"/>
                                <w:sz w:val="18"/>
                                <w:szCs w:val="18"/>
                              </w:rPr>
                              <w:t>Colleagues/</w:t>
                            </w:r>
                            <w:r>
                              <w:rPr>
                                <w:rFonts w:ascii="Century Gothic" w:hAnsi="Century Gothic"/>
                                <w:b/>
                                <w:bCs/>
                                <w:color w:val="000000" w:themeColor="text1"/>
                                <w:sz w:val="18"/>
                                <w:szCs w:val="18"/>
                              </w:rPr>
                              <w:t xml:space="preserve"> </w:t>
                            </w:r>
                            <w:r w:rsidRPr="00D34155">
                              <w:rPr>
                                <w:rFonts w:ascii="Century Gothic" w:hAnsi="Century Gothic"/>
                                <w:b/>
                                <w:bCs/>
                                <w:color w:val="000000" w:themeColor="text1"/>
                                <w:sz w:val="18"/>
                                <w:szCs w:val="18"/>
                              </w:rPr>
                              <w:t>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E5979" id="Rectangle 49" o:spid="_x0000_s1029" style="position:absolute;left:0;text-align:left;margin-left:397.8pt;margin-top:9.3pt;width:72.85pt;height:44.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" filled="f" stroked="f" strokeweight="1pt">
                <v:textbox>
                  <w:txbxContent>
                    <w:p w14:paraId="087031B5" w14:textId="77777777" w:rsidR="00C9699A" w:rsidRPr="00D34155" w:rsidRDefault="00C9699A" w:rsidP="00D34155">
                      <w:pPr>
                        <w:jc w:val="center"/>
                        <w:rPr>
                          <w:rFonts w:ascii="Century Gothic" w:hAnsi="Century Gothic"/>
                          <w:b/>
                          <w:bCs/>
                          <w:color w:val="000000" w:themeColor="text1"/>
                          <w:sz w:val="18"/>
                          <w:szCs w:val="18"/>
                        </w:rPr>
                      </w:pPr>
                      <w:r w:rsidRPr="00D34155">
                        <w:rPr>
                          <w:rFonts w:ascii="Century Gothic" w:hAnsi="Century Gothic"/>
                          <w:b/>
                          <w:bCs/>
                          <w:color w:val="000000" w:themeColor="text1"/>
                          <w:sz w:val="18"/>
                          <w:szCs w:val="18"/>
                        </w:rPr>
                        <w:t>Colleagues/</w:t>
                      </w:r>
                      <w:r>
                        <w:rPr>
                          <w:rFonts w:ascii="Century Gothic" w:hAnsi="Century Gothic"/>
                          <w:b/>
                          <w:bCs/>
                          <w:color w:val="000000" w:themeColor="text1"/>
                          <w:sz w:val="18"/>
                          <w:szCs w:val="18"/>
                        </w:rPr>
                        <w:t xml:space="preserve"> </w:t>
                      </w:r>
                      <w:r w:rsidRPr="00D34155">
                        <w:rPr>
                          <w:rFonts w:ascii="Century Gothic" w:hAnsi="Century Gothic"/>
                          <w:b/>
                          <w:bCs/>
                          <w:color w:val="000000" w:themeColor="text1"/>
                          <w:sz w:val="18"/>
                          <w:szCs w:val="18"/>
                        </w:rPr>
                        <w:t>Friends</w:t>
                      </w:r>
                    </w:p>
                  </w:txbxContent>
                </v:textbox>
              </v:rect>
            </w:pict>
          </mc:Fallback>
        </mc:AlternateContent>
      </w:r>
      <w:r w:rsidR="00D34155">
        <w:rPr>
          <w:rFonts w:ascii="Century Gothic" w:hAnsi="Century Gothic"/>
          <w:noProof/>
          <w:sz w:val="21"/>
          <w:szCs w:val="21"/>
        </w:rPr>
        <mc:AlternateContent>
          <mc:Choice Requires="wps">
            <w:drawing>
              <wp:anchor distT="0" distB="0" distL="114300" distR="114300" simplePos="0" relativeHeight="251725824" behindDoc="0" locked="0" layoutInCell="1" allowOverlap="1" wp14:anchorId="37FDD5C4" wp14:editId="3DB50D2B">
                <wp:simplePos x="0" y="0"/>
                <wp:positionH relativeFrom="column">
                  <wp:posOffset>242378</wp:posOffset>
                </wp:positionH>
                <wp:positionV relativeFrom="paragraph">
                  <wp:posOffset>113902</wp:posOffset>
                </wp:positionV>
                <wp:extent cx="925033" cy="563526"/>
                <wp:effectExtent l="0" t="0" r="0" b="0"/>
                <wp:wrapNone/>
                <wp:docPr id="48" name="Rectangle 48"/>
                <wp:cNvGraphicFramePr/>
                <a:graphic xmlns:a="http://schemas.openxmlformats.org/drawingml/2006/main">
                  <a:graphicData uri="http://schemas.microsoft.com/office/word/2010/wordprocessingShape">
                    <wps:wsp>
                      <wps:cNvSpPr/>
                      <wps:spPr>
                        <a:xfrm>
                          <a:off x="0" y="0"/>
                          <a:ext cx="925033" cy="563526"/>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89E86" w14:textId="100C3331" w:rsidR="00C9699A" w:rsidRPr="00D34155" w:rsidRDefault="00C9699A" w:rsidP="00D34155">
                            <w:pPr>
                              <w:jc w:val="center"/>
                              <w:rPr>
                                <w:rFonts w:ascii="Century Gothic" w:hAnsi="Century Gothic"/>
                                <w:b/>
                                <w:bCs/>
                                <w:color w:val="000000" w:themeColor="text1"/>
                                <w:sz w:val="18"/>
                                <w:szCs w:val="18"/>
                              </w:rPr>
                            </w:pPr>
                            <w:r w:rsidRPr="00D34155">
                              <w:rPr>
                                <w:rFonts w:ascii="Century Gothic" w:hAnsi="Century Gothic"/>
                                <w:b/>
                                <w:bCs/>
                                <w:color w:val="000000" w:themeColor="text1"/>
                                <w:sz w:val="18"/>
                                <w:szCs w:val="18"/>
                              </w:rPr>
                              <w:t>Colleagues/</w:t>
                            </w:r>
                            <w:r>
                              <w:rPr>
                                <w:rFonts w:ascii="Century Gothic" w:hAnsi="Century Gothic"/>
                                <w:b/>
                                <w:bCs/>
                                <w:color w:val="000000" w:themeColor="text1"/>
                                <w:sz w:val="18"/>
                                <w:szCs w:val="18"/>
                              </w:rPr>
                              <w:t xml:space="preserve"> </w:t>
                            </w:r>
                            <w:r w:rsidRPr="00D34155">
                              <w:rPr>
                                <w:rFonts w:ascii="Century Gothic" w:hAnsi="Century Gothic"/>
                                <w:b/>
                                <w:bCs/>
                                <w:color w:val="000000" w:themeColor="text1"/>
                                <w:sz w:val="18"/>
                                <w:szCs w:val="18"/>
                              </w:rPr>
                              <w:t>Friends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FDD5C4" id="Rectangle 48" o:spid="_x0000_s1030" style="position:absolute;left:0;text-align:left;margin-left:19.1pt;margin-top:8.95pt;width:72.85pt;height:44.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" filled="f" stroked="f" strokeweight="1pt">
                <v:textbox>
                  <w:txbxContent>
                    <w:p w14:paraId="14689E86" w14:textId="100C3331" w:rsidR="00C9699A" w:rsidRPr="00D34155" w:rsidRDefault="00C9699A" w:rsidP="00D34155">
                      <w:pPr>
                        <w:jc w:val="center"/>
                        <w:rPr>
                          <w:rFonts w:ascii="Century Gothic" w:hAnsi="Century Gothic"/>
                          <w:b/>
                          <w:bCs/>
                          <w:color w:val="000000" w:themeColor="text1"/>
                          <w:sz w:val="18"/>
                          <w:szCs w:val="18"/>
                        </w:rPr>
                      </w:pPr>
                      <w:r w:rsidRPr="00D34155">
                        <w:rPr>
                          <w:rFonts w:ascii="Century Gothic" w:hAnsi="Century Gothic"/>
                          <w:b/>
                          <w:bCs/>
                          <w:color w:val="000000" w:themeColor="text1"/>
                          <w:sz w:val="18"/>
                          <w:szCs w:val="18"/>
                        </w:rPr>
                        <w:t>Colleagues/</w:t>
                      </w:r>
                      <w:r>
                        <w:rPr>
                          <w:rFonts w:ascii="Century Gothic" w:hAnsi="Century Gothic"/>
                          <w:b/>
                          <w:bCs/>
                          <w:color w:val="000000" w:themeColor="text1"/>
                          <w:sz w:val="18"/>
                          <w:szCs w:val="18"/>
                        </w:rPr>
                        <w:t xml:space="preserve"> </w:t>
                      </w:r>
                      <w:r w:rsidRPr="00D34155">
                        <w:rPr>
                          <w:rFonts w:ascii="Century Gothic" w:hAnsi="Century Gothic"/>
                          <w:b/>
                          <w:bCs/>
                          <w:color w:val="000000" w:themeColor="text1"/>
                          <w:sz w:val="18"/>
                          <w:szCs w:val="18"/>
                        </w:rPr>
                        <w:t>Friends</w:t>
                      </w:r>
                    </w:p>
                  </w:txbxContent>
                </v:textbox>
              </v:rect>
            </w:pict>
          </mc:Fallback>
        </mc:AlternateContent>
      </w:r>
      <w:r w:rsidR="00E25CE6">
        <w:rPr>
          <w:rFonts w:ascii="Century Gothic" w:hAnsi="Century Gothic"/>
          <w:noProof/>
          <w:sz w:val="21"/>
          <w:szCs w:val="21"/>
        </w:rPr>
        <mc:AlternateContent>
          <mc:Choice Requires="wps">
            <w:drawing>
              <wp:anchor distT="0" distB="0" distL="114300" distR="114300" simplePos="0" relativeHeight="251714560" behindDoc="0" locked="0" layoutInCell="1" allowOverlap="1" wp14:anchorId="5CF67E5F" wp14:editId="33A26620">
                <wp:simplePos x="0" y="0"/>
                <wp:positionH relativeFrom="column">
                  <wp:posOffset>3559825</wp:posOffset>
                </wp:positionH>
                <wp:positionV relativeFrom="paragraph">
                  <wp:posOffset>93478</wp:posOffset>
                </wp:positionV>
                <wp:extent cx="1307805" cy="701749"/>
                <wp:effectExtent l="0" t="0" r="0" b="3175"/>
                <wp:wrapNone/>
                <wp:docPr id="41" name="Rectangle 41"/>
                <wp:cNvGraphicFramePr/>
                <a:graphic xmlns:a="http://schemas.openxmlformats.org/drawingml/2006/main">
                  <a:graphicData uri="http://schemas.microsoft.com/office/word/2010/wordprocessingShape">
                    <wps:wsp>
                      <wps:cNvSpPr/>
                      <wps:spPr>
                        <a:xfrm>
                          <a:off x="0" y="0"/>
                          <a:ext cx="1307805" cy="7017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426163" w14:textId="1DCDE72C" w:rsidR="00C9699A" w:rsidRPr="00A40B1C" w:rsidRDefault="00C9699A" w:rsidP="00E25CE6">
                            <w:pPr>
                              <w:jc w:val="center"/>
                              <w:rPr>
                                <w:rFonts w:ascii="Century Gothic" w:hAnsi="Century Gothic"/>
                                <w:b/>
                                <w:bCs/>
                                <w:color w:val="0000FF"/>
                                <w:sz w:val="32"/>
                                <w:szCs w:val="32"/>
                              </w:rPr>
                            </w:pPr>
                            <w:r w:rsidRPr="00A40B1C">
                              <w:rPr>
                                <w:rFonts w:ascii="Century Gothic" w:hAnsi="Century Gothic"/>
                                <w:b/>
                                <w:bCs/>
                                <w:color w:val="0000FF"/>
                                <w:sz w:val="32"/>
                                <w:szCs w:val="32"/>
                              </w:rPr>
                              <w:t>Women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67E5F" id="Rectangle 41" o:spid="_x0000_s1031" style="position:absolute;left:0;text-align:left;margin-left:280.3pt;margin-top:7.35pt;width:103pt;height:5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" filled="f" stroked="f" strokeweight="1pt">
                <v:textbox>
                  <w:txbxContent>
                    <w:p w14:paraId="7B426163" w14:textId="1DCDE72C" w:rsidR="00C9699A" w:rsidRPr="00A40B1C" w:rsidRDefault="00C9699A" w:rsidP="00E25CE6">
                      <w:pPr>
                        <w:jc w:val="center"/>
                        <w:rPr>
                          <w:rFonts w:ascii="Century Gothic" w:hAnsi="Century Gothic"/>
                          <w:b/>
                          <w:bCs/>
                          <w:color w:val="0000FF"/>
                          <w:sz w:val="32"/>
                          <w:szCs w:val="32"/>
                        </w:rPr>
                      </w:pPr>
                      <w:r w:rsidRPr="00A40B1C">
                        <w:rPr>
                          <w:rFonts w:ascii="Century Gothic" w:hAnsi="Century Gothic"/>
                          <w:b/>
                          <w:bCs/>
                          <w:color w:val="0000FF"/>
                          <w:sz w:val="32"/>
                          <w:szCs w:val="32"/>
                        </w:rPr>
                        <w:t>Women</w:t>
                      </w:r>
                    </w:p>
                  </w:txbxContent>
                </v:textbox>
              </v:rect>
            </w:pict>
          </mc:Fallback>
        </mc:AlternateContent>
      </w:r>
      <w:r w:rsidR="00E25CE6">
        <w:rPr>
          <w:rFonts w:ascii="Century Gothic" w:hAnsi="Century Gothic"/>
          <w:noProof/>
          <w:sz w:val="21"/>
          <w:szCs w:val="21"/>
        </w:rPr>
        <mc:AlternateContent>
          <mc:Choice Requires="wps">
            <w:drawing>
              <wp:anchor distT="0" distB="0" distL="114300" distR="114300" simplePos="0" relativeHeight="251712512" behindDoc="0" locked="0" layoutInCell="1" allowOverlap="1" wp14:anchorId="5535AD0D" wp14:editId="7C9426F0">
                <wp:simplePos x="0" y="0"/>
                <wp:positionH relativeFrom="column">
                  <wp:posOffset>1561539</wp:posOffset>
                </wp:positionH>
                <wp:positionV relativeFrom="paragraph">
                  <wp:posOffset>93552</wp:posOffset>
                </wp:positionV>
                <wp:extent cx="914400" cy="701749"/>
                <wp:effectExtent l="0" t="0" r="0" b="3175"/>
                <wp:wrapNone/>
                <wp:docPr id="39" name="Rectangle 39"/>
                <wp:cNvGraphicFramePr/>
                <a:graphic xmlns:a="http://schemas.openxmlformats.org/drawingml/2006/main">
                  <a:graphicData uri="http://schemas.microsoft.com/office/word/2010/wordprocessingShape">
                    <wps:wsp>
                      <wps:cNvSpPr/>
                      <wps:spPr>
                        <a:xfrm>
                          <a:off x="0" y="0"/>
                          <a:ext cx="914400" cy="70174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A32D8A" w14:textId="084231C2" w:rsidR="00C9699A" w:rsidRPr="00A40B1C" w:rsidRDefault="00C9699A" w:rsidP="00E25CE6">
                            <w:pPr>
                              <w:jc w:val="center"/>
                              <w:rPr>
                                <w:rFonts w:ascii="Century Gothic" w:hAnsi="Century Gothic"/>
                                <w:b/>
                                <w:bCs/>
                                <w:color w:val="0000FF"/>
                                <w:sz w:val="32"/>
                                <w:szCs w:val="32"/>
                              </w:rPr>
                            </w:pPr>
                            <w:r w:rsidRPr="00A40B1C">
                              <w:rPr>
                                <w:rFonts w:ascii="Century Gothic" w:hAnsi="Century Gothic"/>
                                <w:b/>
                                <w:bCs/>
                                <w:color w:val="0000FF"/>
                                <w:sz w:val="32"/>
                                <w:szCs w:val="32"/>
                              </w:rPr>
                              <w:t>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35AD0D" id="Rectangle 39" o:spid="_x0000_s1032" style="position:absolute;left:0;text-align:left;margin-left:122.95pt;margin-top:7.35pt;width:1in;height:55.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" filled="f" stroked="f" strokeweight="1pt">
                <v:textbox>
                  <w:txbxContent>
                    <w:p w14:paraId="2CA32D8A" w14:textId="084231C2" w:rsidR="00C9699A" w:rsidRPr="00A40B1C" w:rsidRDefault="00C9699A" w:rsidP="00E25CE6">
                      <w:pPr>
                        <w:jc w:val="center"/>
                        <w:rPr>
                          <w:rFonts w:ascii="Century Gothic" w:hAnsi="Century Gothic"/>
                          <w:b/>
                          <w:bCs/>
                          <w:color w:val="0000FF"/>
                          <w:sz w:val="32"/>
                          <w:szCs w:val="32"/>
                        </w:rPr>
                      </w:pPr>
                      <w:r w:rsidRPr="00A40B1C">
                        <w:rPr>
                          <w:rFonts w:ascii="Century Gothic" w:hAnsi="Century Gothic"/>
                          <w:b/>
                          <w:bCs/>
                          <w:color w:val="0000FF"/>
                          <w:sz w:val="32"/>
                          <w:szCs w:val="32"/>
                        </w:rPr>
                        <w:t>Men</w:t>
                      </w:r>
                    </w:p>
                  </w:txbxContent>
                </v:textbox>
              </v:rect>
            </w:pict>
          </mc:Fallback>
        </mc:AlternateContent>
      </w:r>
    </w:p>
    <w:p w14:paraId="58201EA6" w14:textId="30B20C5D" w:rsidR="00E25CE6" w:rsidRDefault="00E25CE6" w:rsidP="009566AE">
      <w:pPr>
        <w:spacing w:line="276" w:lineRule="auto"/>
        <w:jc w:val="both"/>
        <w:rPr>
          <w:rFonts w:ascii="Century Gothic" w:hAnsi="Century Gothic"/>
          <w:sz w:val="21"/>
          <w:szCs w:val="21"/>
        </w:rPr>
      </w:pPr>
    </w:p>
    <w:p w14:paraId="5B16B93B" w14:textId="1923A36F" w:rsidR="00E25CE6" w:rsidRDefault="00E25CE6" w:rsidP="009566AE">
      <w:pPr>
        <w:spacing w:line="276" w:lineRule="auto"/>
        <w:jc w:val="both"/>
        <w:rPr>
          <w:rFonts w:ascii="Century Gothic" w:hAnsi="Century Gothic"/>
          <w:sz w:val="21"/>
          <w:szCs w:val="21"/>
        </w:rPr>
      </w:pPr>
    </w:p>
    <w:p w14:paraId="0111AA69" w14:textId="09B750F1" w:rsidR="00E25CE6" w:rsidRDefault="00151E0C" w:rsidP="009566AE">
      <w:pPr>
        <w:spacing w:line="276" w:lineRule="auto"/>
        <w:jc w:val="both"/>
        <w:rPr>
          <w:rFonts w:ascii="Century Gothic" w:hAnsi="Century Gothic"/>
          <w:sz w:val="21"/>
          <w:szCs w:val="21"/>
        </w:rPr>
      </w:pPr>
      <w:r>
        <w:rPr>
          <w:rFonts w:ascii="Century Gothic" w:hAnsi="Century Gothic"/>
          <w:noProof/>
          <w:sz w:val="21"/>
          <w:szCs w:val="21"/>
        </w:rPr>
        <mc:AlternateContent>
          <mc:Choice Requires="wps">
            <w:drawing>
              <wp:anchor distT="0" distB="0" distL="114300" distR="114300" simplePos="0" relativeHeight="251719680" behindDoc="0" locked="0" layoutInCell="1" allowOverlap="1" wp14:anchorId="4B161465" wp14:editId="73D44E39">
                <wp:simplePos x="0" y="0"/>
                <wp:positionH relativeFrom="column">
                  <wp:posOffset>1763557</wp:posOffset>
                </wp:positionH>
                <wp:positionV relativeFrom="paragraph">
                  <wp:posOffset>223697</wp:posOffset>
                </wp:positionV>
                <wp:extent cx="2541182" cy="446568"/>
                <wp:effectExtent l="0" t="0" r="0" b="0"/>
                <wp:wrapNone/>
                <wp:docPr id="45" name="Rectangle 45"/>
                <wp:cNvGraphicFramePr/>
                <a:graphic xmlns:a="http://schemas.openxmlformats.org/drawingml/2006/main">
                  <a:graphicData uri="http://schemas.microsoft.com/office/word/2010/wordprocessingShape">
                    <wps:wsp>
                      <wps:cNvSpPr/>
                      <wps:spPr>
                        <a:xfrm>
                          <a:off x="0" y="0"/>
                          <a:ext cx="2541182" cy="446568"/>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33A084" w14:textId="052DC353" w:rsidR="00C9699A" w:rsidRPr="00151E0C" w:rsidRDefault="00C9699A" w:rsidP="00151E0C">
                            <w:pPr>
                              <w:jc w:val="center"/>
                              <w:rPr>
                                <w:rFonts w:ascii="Century Gothic" w:hAnsi="Century Gothic"/>
                                <w:b/>
                                <w:bCs/>
                                <w:color w:val="000000" w:themeColor="text1"/>
                              </w:rPr>
                            </w:pPr>
                            <w:r>
                              <w:rPr>
                                <w:rFonts w:ascii="Century Gothic" w:hAnsi="Century Gothic"/>
                                <w:b/>
                                <w:bCs/>
                                <w:color w:val="000000" w:themeColor="text1"/>
                              </w:rPr>
                              <w:t>Pressure from Indigenous Culture &amp; Traditions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61465" id="Rectangle 45" o:spid="_x0000_s1033" style="position:absolute;left:0;text-align:left;margin-left:138.85pt;margin-top:17.6pt;width:200.1pt;height:3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" filled="f" stroked="f" strokeweight="1pt">
                <v:textbox>
                  <w:txbxContent>
                    <w:p w14:paraId="0533A084" w14:textId="052DC353" w:rsidR="00C9699A" w:rsidRPr="00151E0C" w:rsidRDefault="00C9699A" w:rsidP="00151E0C">
                      <w:pPr>
                        <w:jc w:val="center"/>
                        <w:rPr>
                          <w:rFonts w:ascii="Century Gothic" w:hAnsi="Century Gothic"/>
                          <w:b/>
                          <w:bCs/>
                          <w:color w:val="000000" w:themeColor="text1"/>
                        </w:rPr>
                      </w:pPr>
                      <w:r>
                        <w:rPr>
                          <w:rFonts w:ascii="Century Gothic" w:hAnsi="Century Gothic"/>
                          <w:b/>
                          <w:bCs/>
                          <w:color w:val="000000" w:themeColor="text1"/>
                        </w:rPr>
                        <w:t>Pressure from Indigenous Culture &amp; Traditions</w:t>
                      </w:r>
                    </w:p>
                  </w:txbxContent>
                </v:textbox>
              </v:rect>
            </w:pict>
          </mc:Fallback>
        </mc:AlternateContent>
      </w:r>
    </w:p>
    <w:p w14:paraId="63A13A73" w14:textId="77777777" w:rsidR="00E25CE6" w:rsidRDefault="00E25CE6" w:rsidP="009566AE">
      <w:pPr>
        <w:spacing w:line="276" w:lineRule="auto"/>
        <w:jc w:val="both"/>
        <w:rPr>
          <w:rFonts w:ascii="Century Gothic" w:hAnsi="Century Gothic"/>
          <w:sz w:val="21"/>
          <w:szCs w:val="21"/>
        </w:rPr>
      </w:pPr>
    </w:p>
    <w:p w14:paraId="4316B693" w14:textId="77777777" w:rsidR="00E25CE6" w:rsidRDefault="00E25CE6" w:rsidP="009566AE">
      <w:pPr>
        <w:spacing w:line="276" w:lineRule="auto"/>
        <w:jc w:val="both"/>
        <w:rPr>
          <w:rFonts w:ascii="Century Gothic" w:hAnsi="Century Gothic"/>
          <w:sz w:val="21"/>
          <w:szCs w:val="21"/>
        </w:rPr>
      </w:pPr>
    </w:p>
    <w:p w14:paraId="6204075C" w14:textId="4F9B2FC2" w:rsidR="00695C4B" w:rsidRPr="006E0B87" w:rsidRDefault="00695C4B" w:rsidP="009566AE">
      <w:pPr>
        <w:spacing w:line="276" w:lineRule="auto"/>
        <w:jc w:val="both"/>
        <w:rPr>
          <w:rFonts w:ascii="Century Gothic" w:hAnsi="Century Gothic"/>
          <w:sz w:val="21"/>
          <w:szCs w:val="21"/>
        </w:rPr>
      </w:pPr>
      <w:r w:rsidRPr="006E0B87">
        <w:rPr>
          <w:rFonts w:ascii="Century Gothic" w:hAnsi="Century Gothic"/>
          <w:sz w:val="21"/>
          <w:szCs w:val="21"/>
        </w:rPr>
        <w:t xml:space="preserve">Furthermore, there are also other micro affiliations regarded as </w:t>
      </w:r>
      <w:r w:rsidRPr="006E0B87">
        <w:rPr>
          <w:rFonts w:ascii="Century Gothic" w:hAnsi="Century Gothic"/>
          <w:b/>
          <w:bCs/>
          <w:sz w:val="21"/>
          <w:szCs w:val="21"/>
        </w:rPr>
        <w:t>Indirect Affiliations</w:t>
      </w:r>
      <w:r w:rsidRPr="006E0B87">
        <w:rPr>
          <w:rFonts w:ascii="Century Gothic" w:hAnsi="Century Gothic"/>
          <w:sz w:val="21"/>
          <w:szCs w:val="21"/>
        </w:rPr>
        <w:t>.</w:t>
      </w:r>
    </w:p>
    <w:p w14:paraId="07D6297B" w14:textId="2E245596" w:rsidR="009566AE" w:rsidRPr="006E0B87" w:rsidRDefault="00695C4B" w:rsidP="009566AE">
      <w:pPr>
        <w:spacing w:line="276" w:lineRule="auto"/>
        <w:jc w:val="both"/>
        <w:rPr>
          <w:rFonts w:ascii="Century Gothic" w:hAnsi="Century Gothic"/>
          <w:sz w:val="21"/>
          <w:szCs w:val="21"/>
        </w:rPr>
      </w:pPr>
      <w:r w:rsidRPr="006E0B87">
        <w:rPr>
          <w:rFonts w:ascii="Century Gothic" w:hAnsi="Century Gothic"/>
          <w:sz w:val="21"/>
          <w:szCs w:val="21"/>
        </w:rPr>
        <w:lastRenderedPageBreak/>
        <w:t xml:space="preserve">These types of affiliations refer to relationship that somehow may have a direct influence on a man or a woman’s relationship. These include workmates, peers, or friends around you which in one way or the other interfere with your internal affairs. These are well demonstrated in the diagram above. </w:t>
      </w:r>
      <w:r w:rsidR="00E22F1F" w:rsidRPr="006E0B87">
        <w:rPr>
          <w:rFonts w:ascii="Century Gothic" w:hAnsi="Century Gothic"/>
          <w:sz w:val="21"/>
          <w:szCs w:val="21"/>
        </w:rPr>
        <w:t>The factors associated with the Gender-Based Violence issues will be highlighted in the following section.</w:t>
      </w:r>
    </w:p>
    <w:p w14:paraId="70D27C32" w14:textId="56D56288" w:rsidR="003941C3" w:rsidRPr="006E0B87" w:rsidRDefault="008C5F0D" w:rsidP="00E22F1F">
      <w:pPr>
        <w:pStyle w:val="ListParagraph"/>
        <w:numPr>
          <w:ilvl w:val="1"/>
          <w:numId w:val="12"/>
        </w:numPr>
        <w:outlineLvl w:val="2"/>
        <w:rPr>
          <w:rFonts w:ascii="Century Gothic" w:hAnsi="Century Gothic"/>
          <w:b/>
          <w:bCs/>
          <w:sz w:val="21"/>
          <w:szCs w:val="21"/>
        </w:rPr>
      </w:pPr>
      <w:bookmarkStart w:id="20" w:name="_Toc66913030"/>
      <w:r w:rsidRPr="006E0B87">
        <w:rPr>
          <w:rFonts w:ascii="Century Gothic" w:hAnsi="Century Gothic"/>
          <w:b/>
          <w:bCs/>
          <w:sz w:val="21"/>
          <w:szCs w:val="21"/>
        </w:rPr>
        <w:t>Factors Associated with GBV (WNBP Case)</w:t>
      </w:r>
      <w:bookmarkEnd w:id="20"/>
    </w:p>
    <w:p w14:paraId="5331EF05" w14:textId="05DACA3C" w:rsidR="00147189" w:rsidRPr="006E0B87" w:rsidRDefault="00922C8A" w:rsidP="00452A13">
      <w:pPr>
        <w:spacing w:line="276" w:lineRule="auto"/>
        <w:jc w:val="both"/>
        <w:rPr>
          <w:rFonts w:ascii="Century Gothic" w:hAnsi="Century Gothic"/>
          <w:sz w:val="21"/>
          <w:szCs w:val="21"/>
        </w:rPr>
      </w:pPr>
      <w:r w:rsidRPr="006E0B87">
        <w:rPr>
          <w:rFonts w:ascii="Century Gothic" w:hAnsi="Century Gothic"/>
          <w:sz w:val="21"/>
          <w:szCs w:val="21"/>
        </w:rPr>
        <w:t>Given the multi-cultural affiliations</w:t>
      </w:r>
      <w:r w:rsidR="006B3A1F" w:rsidRPr="006E0B87">
        <w:rPr>
          <w:rFonts w:ascii="Century Gothic" w:hAnsi="Century Gothic"/>
          <w:sz w:val="21"/>
          <w:szCs w:val="21"/>
        </w:rPr>
        <w:t xml:space="preserve"> of the West New Britain Society, internal</w:t>
      </w:r>
      <w:r w:rsidRPr="006E0B87">
        <w:rPr>
          <w:rFonts w:ascii="Century Gothic" w:hAnsi="Century Gothic"/>
          <w:sz w:val="21"/>
          <w:szCs w:val="21"/>
        </w:rPr>
        <w:t xml:space="preserve"> and external influences have contributed so much to the mix culture and </w:t>
      </w:r>
      <w:r w:rsidR="004F4B2B" w:rsidRPr="006E0B87">
        <w:rPr>
          <w:rFonts w:ascii="Century Gothic" w:hAnsi="Century Gothic"/>
          <w:sz w:val="21"/>
          <w:szCs w:val="21"/>
        </w:rPr>
        <w:t xml:space="preserve">eventually </w:t>
      </w:r>
      <w:r w:rsidR="00FE2DAE" w:rsidRPr="006E0B87">
        <w:rPr>
          <w:rFonts w:ascii="Century Gothic" w:hAnsi="Century Gothic"/>
          <w:sz w:val="21"/>
          <w:szCs w:val="21"/>
        </w:rPr>
        <w:t>triggers the rise in the GBV acts in any community or society within the province</w:t>
      </w:r>
      <w:r w:rsidR="006B3A1F" w:rsidRPr="006E0B87">
        <w:rPr>
          <w:rFonts w:ascii="Century Gothic" w:hAnsi="Century Gothic"/>
          <w:sz w:val="21"/>
          <w:szCs w:val="21"/>
        </w:rPr>
        <w:t>. Most of these are common, and obviously</w:t>
      </w:r>
      <w:r w:rsidR="00974AF8" w:rsidRPr="006E0B87">
        <w:rPr>
          <w:rFonts w:ascii="Century Gothic" w:hAnsi="Century Gothic"/>
          <w:sz w:val="21"/>
          <w:szCs w:val="21"/>
        </w:rPr>
        <w:t xml:space="preserve"> are </w:t>
      </w:r>
      <w:r w:rsidR="00DD6D78" w:rsidRPr="006E0B87">
        <w:rPr>
          <w:rFonts w:ascii="Century Gothic" w:hAnsi="Century Gothic"/>
          <w:sz w:val="21"/>
          <w:szCs w:val="21"/>
        </w:rPr>
        <w:t xml:space="preserve">reflected in </w:t>
      </w:r>
      <w:r w:rsidR="00452A13" w:rsidRPr="006E0B87">
        <w:rPr>
          <w:rFonts w:ascii="Century Gothic" w:hAnsi="Century Gothic"/>
          <w:sz w:val="21"/>
          <w:szCs w:val="21"/>
        </w:rPr>
        <w:t>most literature that are produced by research scholars. However, in this instance, we will provide the factors based on the WNBP’s perspective, and these include;</w:t>
      </w:r>
    </w:p>
    <w:p w14:paraId="358D2448" w14:textId="59EC4AE3" w:rsidR="004D5A8C" w:rsidRPr="006E0B87" w:rsidRDefault="004D5A8C" w:rsidP="004D5A8C">
      <w:pPr>
        <w:pStyle w:val="ListParagraph"/>
        <w:numPr>
          <w:ilvl w:val="0"/>
          <w:numId w:val="27"/>
        </w:numPr>
        <w:spacing w:line="276" w:lineRule="auto"/>
        <w:jc w:val="both"/>
        <w:rPr>
          <w:rFonts w:ascii="Century Gothic" w:hAnsi="Century Gothic"/>
          <w:b/>
          <w:bCs/>
          <w:sz w:val="21"/>
          <w:szCs w:val="21"/>
        </w:rPr>
      </w:pPr>
      <w:r w:rsidRPr="006E0B87">
        <w:rPr>
          <w:rFonts w:ascii="Century Gothic" w:hAnsi="Century Gothic"/>
          <w:b/>
          <w:bCs/>
          <w:sz w:val="21"/>
          <w:szCs w:val="21"/>
        </w:rPr>
        <w:t>SOCIAL FACTORS</w:t>
      </w:r>
    </w:p>
    <w:p w14:paraId="2E7A1F9D" w14:textId="1B026C1D" w:rsidR="00FB6B82" w:rsidRPr="006E0B87" w:rsidRDefault="0084102D" w:rsidP="00452A13">
      <w:pPr>
        <w:pStyle w:val="ListParagraph"/>
        <w:numPr>
          <w:ilvl w:val="0"/>
          <w:numId w:val="26"/>
        </w:numPr>
        <w:spacing w:line="276" w:lineRule="auto"/>
        <w:jc w:val="both"/>
        <w:rPr>
          <w:rFonts w:ascii="Century Gothic" w:hAnsi="Century Gothic"/>
          <w:b/>
          <w:bCs/>
          <w:sz w:val="21"/>
          <w:szCs w:val="21"/>
        </w:rPr>
      </w:pPr>
      <w:r w:rsidRPr="006E0B87">
        <w:rPr>
          <w:rFonts w:ascii="Century Gothic" w:hAnsi="Century Gothic"/>
          <w:b/>
          <w:bCs/>
          <w:sz w:val="21"/>
          <w:szCs w:val="21"/>
        </w:rPr>
        <w:t>MARRIAGES</w:t>
      </w:r>
    </w:p>
    <w:p w14:paraId="1E3BF280" w14:textId="6E38A1A4" w:rsidR="00FB6B82" w:rsidRPr="006E0B87" w:rsidRDefault="00452A13" w:rsidP="00FB6B82">
      <w:pPr>
        <w:pStyle w:val="ListParagraph"/>
        <w:numPr>
          <w:ilvl w:val="1"/>
          <w:numId w:val="26"/>
        </w:numPr>
        <w:spacing w:line="276" w:lineRule="auto"/>
        <w:jc w:val="both"/>
        <w:rPr>
          <w:rFonts w:ascii="Century Gothic" w:hAnsi="Century Gothic"/>
          <w:sz w:val="21"/>
          <w:szCs w:val="21"/>
        </w:rPr>
      </w:pPr>
      <w:r w:rsidRPr="006E0B87">
        <w:rPr>
          <w:rFonts w:ascii="Century Gothic" w:hAnsi="Century Gothic"/>
          <w:sz w:val="21"/>
          <w:szCs w:val="21"/>
        </w:rPr>
        <w:t>Mar</w:t>
      </w:r>
      <w:r w:rsidR="00495A0D" w:rsidRPr="006E0B87">
        <w:rPr>
          <w:rFonts w:ascii="Century Gothic" w:hAnsi="Century Gothic"/>
          <w:sz w:val="21"/>
          <w:szCs w:val="21"/>
        </w:rPr>
        <w:t>ital Status</w:t>
      </w:r>
    </w:p>
    <w:p w14:paraId="0D9E088B" w14:textId="6273DC90" w:rsidR="00FB6B82" w:rsidRPr="006E0B87" w:rsidRDefault="00FB6B82" w:rsidP="00FB6B82">
      <w:pPr>
        <w:spacing w:line="276" w:lineRule="auto"/>
        <w:jc w:val="both"/>
        <w:rPr>
          <w:rFonts w:ascii="Century Gothic" w:hAnsi="Century Gothic"/>
          <w:sz w:val="21"/>
          <w:szCs w:val="21"/>
        </w:rPr>
      </w:pPr>
      <w:r w:rsidRPr="006E0B87">
        <w:rPr>
          <w:rFonts w:ascii="Century Gothic" w:hAnsi="Century Gothic"/>
          <w:sz w:val="21"/>
          <w:szCs w:val="21"/>
        </w:rPr>
        <w:t xml:space="preserve">Marital status of person determines the level dependency that person (whether male or female) has to sustain its livelihood during his or her survival. </w:t>
      </w:r>
    </w:p>
    <w:p w14:paraId="5D6176BE" w14:textId="11E15908" w:rsidR="00452A13" w:rsidRPr="006E0B87" w:rsidRDefault="00452A13" w:rsidP="00452A13">
      <w:pPr>
        <w:pStyle w:val="ListParagraph"/>
        <w:numPr>
          <w:ilvl w:val="1"/>
          <w:numId w:val="26"/>
        </w:numPr>
        <w:spacing w:line="276" w:lineRule="auto"/>
        <w:jc w:val="both"/>
        <w:rPr>
          <w:rFonts w:ascii="Century Gothic" w:hAnsi="Century Gothic"/>
          <w:sz w:val="21"/>
          <w:szCs w:val="21"/>
        </w:rPr>
      </w:pPr>
      <w:r w:rsidRPr="006E0B87">
        <w:rPr>
          <w:rFonts w:ascii="Century Gothic" w:hAnsi="Century Gothic"/>
          <w:sz w:val="21"/>
          <w:szCs w:val="21"/>
        </w:rPr>
        <w:t>Inter-marriages</w:t>
      </w:r>
      <w:r w:rsidR="00FB6B82" w:rsidRPr="006E0B87">
        <w:rPr>
          <w:rFonts w:ascii="Century Gothic" w:hAnsi="Century Gothic"/>
          <w:sz w:val="21"/>
          <w:szCs w:val="21"/>
        </w:rPr>
        <w:t xml:space="preserve"> – Conflict in Bride Price payments</w:t>
      </w:r>
    </w:p>
    <w:p w14:paraId="0D213DC8" w14:textId="18B61D5B" w:rsidR="00FB6B82" w:rsidRPr="006E0B87" w:rsidRDefault="00FB6B82" w:rsidP="00FB6B82">
      <w:pPr>
        <w:spacing w:line="276" w:lineRule="auto"/>
        <w:jc w:val="both"/>
        <w:rPr>
          <w:rFonts w:ascii="Century Gothic" w:hAnsi="Century Gothic"/>
          <w:sz w:val="21"/>
          <w:szCs w:val="21"/>
        </w:rPr>
      </w:pPr>
      <w:r w:rsidRPr="006E0B87">
        <w:rPr>
          <w:rFonts w:ascii="Century Gothic" w:hAnsi="Century Gothic"/>
          <w:sz w:val="21"/>
          <w:szCs w:val="21"/>
        </w:rPr>
        <w:t>Inter-marriages, especially, marriages between cultures &amp; traditions have a negative impact on the couples. This is applicable when negotiating bride price payments, i.e., bride price in some cultures signifies the total ownership of the bride other than any other obligations set apart from total ownership.</w:t>
      </w:r>
      <w:r w:rsidR="00690147" w:rsidRPr="006E0B87">
        <w:rPr>
          <w:rFonts w:ascii="Century Gothic" w:hAnsi="Century Gothic"/>
          <w:sz w:val="21"/>
          <w:szCs w:val="21"/>
        </w:rPr>
        <w:t xml:space="preserve"> This give</w:t>
      </w:r>
      <w:r w:rsidR="00A64663" w:rsidRPr="006E0B87">
        <w:rPr>
          <w:rFonts w:ascii="Century Gothic" w:hAnsi="Century Gothic"/>
          <w:sz w:val="21"/>
          <w:szCs w:val="21"/>
        </w:rPr>
        <w:t>s</w:t>
      </w:r>
      <w:r w:rsidR="00690147" w:rsidRPr="006E0B87">
        <w:rPr>
          <w:rFonts w:ascii="Century Gothic" w:hAnsi="Century Gothic"/>
          <w:sz w:val="21"/>
          <w:szCs w:val="21"/>
        </w:rPr>
        <w:t xml:space="preserve"> men the upper – hand over their female counterparts in any circumstances</w:t>
      </w:r>
      <w:r w:rsidR="00A64663" w:rsidRPr="006E0B87">
        <w:rPr>
          <w:rFonts w:ascii="Century Gothic" w:hAnsi="Century Gothic"/>
          <w:sz w:val="21"/>
          <w:szCs w:val="21"/>
        </w:rPr>
        <w:t xml:space="preserve"> with conditions applied</w:t>
      </w:r>
      <w:r w:rsidR="00690147" w:rsidRPr="006E0B87">
        <w:rPr>
          <w:rFonts w:ascii="Century Gothic" w:hAnsi="Century Gothic"/>
          <w:sz w:val="21"/>
          <w:szCs w:val="21"/>
        </w:rPr>
        <w:t>.</w:t>
      </w:r>
    </w:p>
    <w:p w14:paraId="2DBFEF98" w14:textId="7FABE39C" w:rsidR="00452A13" w:rsidRPr="006E0B87" w:rsidRDefault="00452A13" w:rsidP="00452A13">
      <w:pPr>
        <w:pStyle w:val="ListParagraph"/>
        <w:numPr>
          <w:ilvl w:val="1"/>
          <w:numId w:val="26"/>
        </w:numPr>
        <w:spacing w:line="276" w:lineRule="auto"/>
        <w:jc w:val="both"/>
        <w:rPr>
          <w:rFonts w:ascii="Century Gothic" w:hAnsi="Century Gothic"/>
          <w:sz w:val="21"/>
          <w:szCs w:val="21"/>
        </w:rPr>
      </w:pPr>
      <w:r w:rsidRPr="006E0B87">
        <w:rPr>
          <w:rFonts w:ascii="Century Gothic" w:hAnsi="Century Gothic"/>
          <w:sz w:val="21"/>
          <w:szCs w:val="21"/>
        </w:rPr>
        <w:t>Second and third type of marriage</w:t>
      </w:r>
    </w:p>
    <w:p w14:paraId="0047D82E" w14:textId="37C99E9A" w:rsidR="00A64663" w:rsidRPr="006E0B87" w:rsidRDefault="008D4BC0" w:rsidP="00A64663">
      <w:pPr>
        <w:spacing w:line="276" w:lineRule="auto"/>
        <w:jc w:val="both"/>
        <w:rPr>
          <w:rFonts w:ascii="Century Gothic" w:hAnsi="Century Gothic"/>
          <w:sz w:val="21"/>
          <w:szCs w:val="21"/>
        </w:rPr>
      </w:pPr>
      <w:r w:rsidRPr="006E0B87">
        <w:rPr>
          <w:rFonts w:ascii="Century Gothic" w:hAnsi="Century Gothic"/>
          <w:sz w:val="21"/>
          <w:szCs w:val="21"/>
        </w:rPr>
        <w:t>Second and third types of marriages are so vulnerable to any form of Gender – Based Violence</w:t>
      </w:r>
      <w:r w:rsidR="00225CEF" w:rsidRPr="006E0B87">
        <w:rPr>
          <w:rFonts w:ascii="Century Gothic" w:hAnsi="Century Gothic"/>
          <w:sz w:val="21"/>
          <w:szCs w:val="21"/>
        </w:rPr>
        <w:t xml:space="preserve">, whether, domestic or </w:t>
      </w:r>
      <w:r w:rsidR="0037746C" w:rsidRPr="006E0B87">
        <w:rPr>
          <w:rFonts w:ascii="Century Gothic" w:hAnsi="Century Gothic"/>
          <w:sz w:val="21"/>
          <w:szCs w:val="21"/>
        </w:rPr>
        <w:t xml:space="preserve">external. In so many cases, understanding lacks from this type of marriages. Men or women may still </w:t>
      </w:r>
      <w:r w:rsidR="00B4014F" w:rsidRPr="006E0B87">
        <w:rPr>
          <w:rFonts w:ascii="Century Gothic" w:hAnsi="Century Gothic"/>
          <w:sz w:val="21"/>
          <w:szCs w:val="21"/>
        </w:rPr>
        <w:t xml:space="preserve">have past experiences with previous </w:t>
      </w:r>
      <w:r w:rsidR="0084102D" w:rsidRPr="006E0B87">
        <w:rPr>
          <w:rFonts w:ascii="Century Gothic" w:hAnsi="Century Gothic"/>
          <w:sz w:val="21"/>
          <w:szCs w:val="21"/>
        </w:rPr>
        <w:t>relationships;</w:t>
      </w:r>
      <w:r w:rsidR="00B4014F" w:rsidRPr="006E0B87">
        <w:rPr>
          <w:rFonts w:ascii="Century Gothic" w:hAnsi="Century Gothic"/>
          <w:sz w:val="21"/>
          <w:szCs w:val="21"/>
        </w:rPr>
        <w:t xml:space="preserve"> therefore, it creates instability among the male and female spouses.</w:t>
      </w:r>
    </w:p>
    <w:p w14:paraId="350B4000" w14:textId="0F9F2A23" w:rsidR="004D5A8C" w:rsidRPr="006E0B87" w:rsidRDefault="0084102D" w:rsidP="004D5A8C">
      <w:pPr>
        <w:pStyle w:val="ListParagraph"/>
        <w:numPr>
          <w:ilvl w:val="0"/>
          <w:numId w:val="26"/>
        </w:numPr>
        <w:spacing w:line="276" w:lineRule="auto"/>
        <w:jc w:val="both"/>
        <w:rPr>
          <w:rFonts w:ascii="Century Gothic" w:hAnsi="Century Gothic"/>
          <w:b/>
          <w:bCs/>
          <w:sz w:val="21"/>
          <w:szCs w:val="21"/>
        </w:rPr>
      </w:pPr>
      <w:r w:rsidRPr="006E0B87">
        <w:rPr>
          <w:rFonts w:ascii="Century Gothic" w:hAnsi="Century Gothic"/>
          <w:b/>
          <w:bCs/>
          <w:sz w:val="21"/>
          <w:szCs w:val="21"/>
        </w:rPr>
        <w:t>ALCOHOL</w:t>
      </w:r>
    </w:p>
    <w:p w14:paraId="4737F954" w14:textId="615537DD" w:rsidR="00B4014F" w:rsidRPr="006E0B87" w:rsidRDefault="0084102D" w:rsidP="00B4014F">
      <w:pPr>
        <w:spacing w:line="276" w:lineRule="auto"/>
        <w:jc w:val="both"/>
        <w:rPr>
          <w:rFonts w:ascii="Century Gothic" w:hAnsi="Century Gothic"/>
          <w:sz w:val="21"/>
          <w:szCs w:val="21"/>
        </w:rPr>
      </w:pPr>
      <w:r w:rsidRPr="006E0B87">
        <w:rPr>
          <w:rFonts w:ascii="Century Gothic" w:hAnsi="Century Gothic"/>
          <w:sz w:val="21"/>
          <w:szCs w:val="21"/>
        </w:rPr>
        <w:t>Alcohol can be associated with GBV in many ways. Consumption of alcohol is a factor that is directly triggers domestic violence</w:t>
      </w:r>
      <w:r w:rsidR="0079718C" w:rsidRPr="006E0B87">
        <w:rPr>
          <w:rFonts w:ascii="Century Gothic" w:hAnsi="Century Gothic"/>
          <w:sz w:val="21"/>
          <w:szCs w:val="21"/>
        </w:rPr>
        <w:t xml:space="preserve"> </w:t>
      </w:r>
      <w:r w:rsidRPr="006E0B87">
        <w:rPr>
          <w:rFonts w:ascii="Century Gothic" w:hAnsi="Century Gothic"/>
          <w:sz w:val="21"/>
          <w:szCs w:val="21"/>
        </w:rPr>
        <w:t xml:space="preserve">or public </w:t>
      </w:r>
      <w:r w:rsidR="0079718C" w:rsidRPr="006E0B87">
        <w:rPr>
          <w:rFonts w:ascii="Century Gothic" w:hAnsi="Century Gothic"/>
          <w:sz w:val="21"/>
          <w:szCs w:val="21"/>
        </w:rPr>
        <w:t>nuisance</w:t>
      </w:r>
      <w:r w:rsidRPr="006E0B87">
        <w:rPr>
          <w:rFonts w:ascii="Century Gothic" w:hAnsi="Century Gothic"/>
          <w:sz w:val="21"/>
          <w:szCs w:val="21"/>
        </w:rPr>
        <w:t xml:space="preserve"> may attract bashing or killing in this instance.</w:t>
      </w:r>
    </w:p>
    <w:p w14:paraId="3569C083" w14:textId="4C86C760" w:rsidR="004D5A8C" w:rsidRPr="006E0B87" w:rsidRDefault="000325BD" w:rsidP="004D5A8C">
      <w:pPr>
        <w:pStyle w:val="ListParagraph"/>
        <w:numPr>
          <w:ilvl w:val="0"/>
          <w:numId w:val="26"/>
        </w:numPr>
        <w:spacing w:line="276" w:lineRule="auto"/>
        <w:jc w:val="both"/>
        <w:rPr>
          <w:rFonts w:ascii="Century Gothic" w:hAnsi="Century Gothic"/>
          <w:b/>
          <w:bCs/>
          <w:sz w:val="21"/>
          <w:szCs w:val="21"/>
        </w:rPr>
      </w:pPr>
      <w:r w:rsidRPr="006E0B87">
        <w:rPr>
          <w:rFonts w:ascii="Century Gothic" w:hAnsi="Century Gothic"/>
          <w:b/>
          <w:bCs/>
          <w:sz w:val="21"/>
          <w:szCs w:val="21"/>
        </w:rPr>
        <w:t>MARIJUANA</w:t>
      </w:r>
    </w:p>
    <w:p w14:paraId="2C823F83" w14:textId="35339D6C" w:rsidR="0079718C" w:rsidRPr="006E0B87" w:rsidRDefault="0079718C" w:rsidP="0079718C">
      <w:pPr>
        <w:spacing w:line="276" w:lineRule="auto"/>
        <w:jc w:val="both"/>
        <w:rPr>
          <w:rFonts w:ascii="Century Gothic" w:hAnsi="Century Gothic"/>
          <w:sz w:val="21"/>
          <w:szCs w:val="21"/>
        </w:rPr>
      </w:pPr>
      <w:r w:rsidRPr="006E0B87">
        <w:rPr>
          <w:rFonts w:ascii="Century Gothic" w:hAnsi="Century Gothic"/>
          <w:sz w:val="21"/>
          <w:szCs w:val="21"/>
        </w:rPr>
        <w:t xml:space="preserve">As similar to alcohol, Marijuana consumption is now common among youth and is an issue in the province. </w:t>
      </w:r>
      <w:r w:rsidR="009F029D" w:rsidRPr="006E0B87">
        <w:rPr>
          <w:rFonts w:ascii="Century Gothic" w:hAnsi="Century Gothic"/>
          <w:sz w:val="21"/>
          <w:szCs w:val="21"/>
        </w:rPr>
        <w:t>Consumption of Marijuana may directly trigger domestic violence, killing, or any other form of abuse.</w:t>
      </w:r>
    </w:p>
    <w:p w14:paraId="0F2ED40A" w14:textId="77777777" w:rsidR="009F029D" w:rsidRPr="006E0B87" w:rsidRDefault="009F029D" w:rsidP="0079718C">
      <w:pPr>
        <w:spacing w:line="276" w:lineRule="auto"/>
        <w:jc w:val="both"/>
        <w:rPr>
          <w:rFonts w:ascii="Century Gothic" w:hAnsi="Century Gothic"/>
          <w:sz w:val="21"/>
          <w:szCs w:val="21"/>
        </w:rPr>
      </w:pPr>
    </w:p>
    <w:p w14:paraId="296D063E" w14:textId="46676595" w:rsidR="00495A0D" w:rsidRPr="006E0B87" w:rsidRDefault="000325BD" w:rsidP="004D5A8C">
      <w:pPr>
        <w:pStyle w:val="ListParagraph"/>
        <w:numPr>
          <w:ilvl w:val="0"/>
          <w:numId w:val="26"/>
        </w:numPr>
        <w:spacing w:line="276" w:lineRule="auto"/>
        <w:jc w:val="both"/>
        <w:rPr>
          <w:rFonts w:ascii="Century Gothic" w:hAnsi="Century Gothic"/>
          <w:b/>
          <w:bCs/>
          <w:sz w:val="21"/>
          <w:szCs w:val="21"/>
        </w:rPr>
      </w:pPr>
      <w:r w:rsidRPr="006E0B87">
        <w:rPr>
          <w:rFonts w:ascii="Century Gothic" w:hAnsi="Century Gothic"/>
          <w:b/>
          <w:bCs/>
          <w:sz w:val="21"/>
          <w:szCs w:val="21"/>
        </w:rPr>
        <w:lastRenderedPageBreak/>
        <w:t>CONFLICT OF RELIGION</w:t>
      </w:r>
    </w:p>
    <w:p w14:paraId="4644A161" w14:textId="23A98D27" w:rsidR="009F029D" w:rsidRPr="006E0B87" w:rsidRDefault="00355ABA" w:rsidP="009F029D">
      <w:pPr>
        <w:spacing w:line="276" w:lineRule="auto"/>
        <w:jc w:val="both"/>
        <w:rPr>
          <w:rFonts w:ascii="Century Gothic" w:hAnsi="Century Gothic"/>
          <w:sz w:val="21"/>
          <w:szCs w:val="21"/>
        </w:rPr>
      </w:pPr>
      <w:r w:rsidRPr="006E0B87">
        <w:rPr>
          <w:rFonts w:ascii="Century Gothic" w:hAnsi="Century Gothic"/>
          <w:sz w:val="21"/>
          <w:szCs w:val="21"/>
        </w:rPr>
        <w:t>Conflict between religious groups is very common nowadays in the province, especially, in the village and urban setting</w:t>
      </w:r>
      <w:r w:rsidR="00020B66" w:rsidRPr="006E0B87">
        <w:rPr>
          <w:rFonts w:ascii="Century Gothic" w:hAnsi="Century Gothic"/>
          <w:sz w:val="21"/>
          <w:szCs w:val="21"/>
        </w:rPr>
        <w:t xml:space="preserve">. Different ideologies and doctrines contradict each other and commotion in the teachings becomes sensitive between church workers, preachers and the general public. </w:t>
      </w:r>
    </w:p>
    <w:p w14:paraId="26F277DC" w14:textId="14D25D6C" w:rsidR="00495A0D" w:rsidRPr="006E0B87" w:rsidRDefault="00D42EE6" w:rsidP="004D5A8C">
      <w:pPr>
        <w:pStyle w:val="ListParagraph"/>
        <w:numPr>
          <w:ilvl w:val="0"/>
          <w:numId w:val="26"/>
        </w:numPr>
        <w:spacing w:line="276" w:lineRule="auto"/>
        <w:jc w:val="both"/>
        <w:rPr>
          <w:rFonts w:ascii="Century Gothic" w:hAnsi="Century Gothic"/>
          <w:b/>
          <w:bCs/>
          <w:sz w:val="21"/>
          <w:szCs w:val="21"/>
        </w:rPr>
      </w:pPr>
      <w:r w:rsidRPr="006E0B87">
        <w:rPr>
          <w:rFonts w:ascii="Century Gothic" w:hAnsi="Century Gothic"/>
          <w:b/>
          <w:bCs/>
          <w:sz w:val="21"/>
          <w:szCs w:val="21"/>
        </w:rPr>
        <w:t>LEVEL OF EDUCATION</w:t>
      </w:r>
    </w:p>
    <w:p w14:paraId="3777FD05" w14:textId="3EC6F7E5" w:rsidR="00020B66" w:rsidRPr="006E0B87" w:rsidRDefault="004E2F63" w:rsidP="00020B66">
      <w:pPr>
        <w:spacing w:line="276" w:lineRule="auto"/>
        <w:jc w:val="both"/>
        <w:rPr>
          <w:rFonts w:ascii="Century Gothic" w:hAnsi="Century Gothic"/>
          <w:sz w:val="21"/>
          <w:szCs w:val="21"/>
        </w:rPr>
      </w:pPr>
      <w:r w:rsidRPr="006E0B87">
        <w:rPr>
          <w:rFonts w:ascii="Century Gothic" w:hAnsi="Century Gothic"/>
          <w:sz w:val="21"/>
          <w:szCs w:val="21"/>
        </w:rPr>
        <w:t>It is also notice</w:t>
      </w:r>
      <w:r w:rsidR="00FF51A3" w:rsidRPr="006E0B87">
        <w:rPr>
          <w:rFonts w:ascii="Century Gothic" w:hAnsi="Century Gothic"/>
          <w:sz w:val="21"/>
          <w:szCs w:val="21"/>
        </w:rPr>
        <w:t xml:space="preserve">d notices persons with lower level of education are suppressed </w:t>
      </w:r>
      <w:r w:rsidR="000325BD" w:rsidRPr="006E0B87">
        <w:rPr>
          <w:rFonts w:ascii="Century Gothic" w:hAnsi="Century Gothic"/>
          <w:sz w:val="21"/>
          <w:szCs w:val="21"/>
        </w:rPr>
        <w:t>from information</w:t>
      </w:r>
      <w:r w:rsidR="00FF51A3" w:rsidRPr="006E0B87">
        <w:rPr>
          <w:rFonts w:ascii="Century Gothic" w:hAnsi="Century Gothic"/>
          <w:sz w:val="21"/>
          <w:szCs w:val="21"/>
        </w:rPr>
        <w:t>, and somehow, have difficulty in understanding and comprehension. The level education also paved pathway for establishing a class-based system. For instance, people with high level education consider themselves as superior to the less education.</w:t>
      </w:r>
    </w:p>
    <w:p w14:paraId="1508A57E" w14:textId="0E0B6885" w:rsidR="0037746C" w:rsidRPr="006E0B87" w:rsidRDefault="00D42EE6" w:rsidP="004D5A8C">
      <w:pPr>
        <w:pStyle w:val="ListParagraph"/>
        <w:numPr>
          <w:ilvl w:val="0"/>
          <w:numId w:val="26"/>
        </w:numPr>
        <w:spacing w:line="276" w:lineRule="auto"/>
        <w:jc w:val="both"/>
        <w:rPr>
          <w:rFonts w:ascii="Century Gothic" w:hAnsi="Century Gothic"/>
          <w:b/>
          <w:bCs/>
          <w:sz w:val="21"/>
          <w:szCs w:val="21"/>
        </w:rPr>
      </w:pPr>
      <w:r w:rsidRPr="006E0B87">
        <w:rPr>
          <w:rFonts w:ascii="Century Gothic" w:hAnsi="Century Gothic"/>
          <w:b/>
          <w:bCs/>
          <w:sz w:val="21"/>
          <w:szCs w:val="21"/>
        </w:rPr>
        <w:t>INFLUENCES FROM COLLEAGUES AND FRIENDS</w:t>
      </w:r>
    </w:p>
    <w:p w14:paraId="4A7AE63F" w14:textId="1634EA67" w:rsidR="004D5A8C" w:rsidRPr="006E0B87" w:rsidRDefault="002F3530" w:rsidP="00D96FDF">
      <w:pPr>
        <w:spacing w:line="276" w:lineRule="auto"/>
        <w:jc w:val="both"/>
        <w:rPr>
          <w:rFonts w:ascii="Century Gothic" w:hAnsi="Century Gothic"/>
          <w:sz w:val="21"/>
          <w:szCs w:val="21"/>
        </w:rPr>
      </w:pPr>
      <w:r w:rsidRPr="006E0B87">
        <w:rPr>
          <w:rFonts w:ascii="Century Gothic" w:hAnsi="Century Gothic"/>
          <w:sz w:val="21"/>
          <w:szCs w:val="21"/>
        </w:rPr>
        <w:t>We may think that the main pressure and influence comes from the internal and external factors including outside and indigenous cultures. However, that the certain levels, work mates and close friends has huge impact in the relationship between a man and a woman.</w:t>
      </w:r>
    </w:p>
    <w:p w14:paraId="3C8543BE" w14:textId="16A4177F" w:rsidR="004D5A8C" w:rsidRPr="006E0B87" w:rsidRDefault="004D5A8C" w:rsidP="004D5A8C">
      <w:pPr>
        <w:pStyle w:val="ListParagraph"/>
        <w:numPr>
          <w:ilvl w:val="0"/>
          <w:numId w:val="27"/>
        </w:numPr>
        <w:spacing w:line="276" w:lineRule="auto"/>
        <w:jc w:val="both"/>
        <w:rPr>
          <w:rFonts w:ascii="Century Gothic" w:hAnsi="Century Gothic"/>
          <w:b/>
          <w:bCs/>
          <w:sz w:val="21"/>
          <w:szCs w:val="21"/>
        </w:rPr>
      </w:pPr>
      <w:r w:rsidRPr="006E0B87">
        <w:rPr>
          <w:rFonts w:ascii="Century Gothic" w:hAnsi="Century Gothic"/>
          <w:b/>
          <w:bCs/>
          <w:sz w:val="21"/>
          <w:szCs w:val="21"/>
        </w:rPr>
        <w:t>ECONOMIC FACTORS</w:t>
      </w:r>
    </w:p>
    <w:p w14:paraId="30262CA5" w14:textId="77777777" w:rsidR="002F3530" w:rsidRPr="006E0B87" w:rsidRDefault="002F3530" w:rsidP="002F3530">
      <w:pPr>
        <w:pStyle w:val="ListParagraph"/>
        <w:spacing w:line="276" w:lineRule="auto"/>
        <w:jc w:val="both"/>
        <w:rPr>
          <w:rFonts w:ascii="Century Gothic" w:hAnsi="Century Gothic"/>
          <w:b/>
          <w:bCs/>
          <w:sz w:val="21"/>
          <w:szCs w:val="21"/>
        </w:rPr>
      </w:pPr>
    </w:p>
    <w:p w14:paraId="2A37BB40" w14:textId="438B70AF" w:rsidR="0034570D" w:rsidRPr="006E0B87" w:rsidRDefault="0034570D" w:rsidP="00452A13">
      <w:pPr>
        <w:pStyle w:val="ListParagraph"/>
        <w:numPr>
          <w:ilvl w:val="0"/>
          <w:numId w:val="26"/>
        </w:numPr>
        <w:spacing w:line="276" w:lineRule="auto"/>
        <w:jc w:val="both"/>
        <w:rPr>
          <w:rFonts w:ascii="Century Gothic" w:hAnsi="Century Gothic"/>
          <w:b/>
          <w:bCs/>
          <w:sz w:val="21"/>
          <w:szCs w:val="21"/>
        </w:rPr>
      </w:pPr>
      <w:r w:rsidRPr="006E0B87">
        <w:rPr>
          <w:rFonts w:ascii="Century Gothic" w:hAnsi="Century Gothic"/>
          <w:b/>
          <w:bCs/>
          <w:sz w:val="21"/>
          <w:szCs w:val="21"/>
        </w:rPr>
        <w:t>Lack of Financial Incentives</w:t>
      </w:r>
    </w:p>
    <w:p w14:paraId="576ED2FF" w14:textId="57FE255D" w:rsidR="002F3530" w:rsidRPr="006E0B87" w:rsidRDefault="001A16E4" w:rsidP="002F3530">
      <w:pPr>
        <w:spacing w:line="276" w:lineRule="auto"/>
        <w:jc w:val="both"/>
        <w:rPr>
          <w:rFonts w:ascii="Century Gothic" w:hAnsi="Century Gothic"/>
          <w:sz w:val="21"/>
          <w:szCs w:val="21"/>
        </w:rPr>
      </w:pPr>
      <w:r w:rsidRPr="006E0B87">
        <w:rPr>
          <w:rFonts w:ascii="Century Gothic" w:hAnsi="Century Gothic"/>
          <w:sz w:val="21"/>
          <w:szCs w:val="21"/>
        </w:rPr>
        <w:t xml:space="preserve">People no financial motivations at their door steps. Even though palm oil is so prominent but is quite limited to those who have access to land. </w:t>
      </w:r>
      <w:r w:rsidR="00D96FDF" w:rsidRPr="006E0B87">
        <w:rPr>
          <w:rFonts w:ascii="Century Gothic" w:hAnsi="Century Gothic"/>
          <w:sz w:val="21"/>
          <w:szCs w:val="21"/>
        </w:rPr>
        <w:t>People don’t have access to better market facilities or other opportunities offered by the relevant authorities.</w:t>
      </w:r>
    </w:p>
    <w:p w14:paraId="4BDF7EC7" w14:textId="4BEC3E5F" w:rsidR="00452A13" w:rsidRPr="006E0B87" w:rsidRDefault="00CC56E7" w:rsidP="00452A13">
      <w:pPr>
        <w:pStyle w:val="ListParagraph"/>
        <w:numPr>
          <w:ilvl w:val="0"/>
          <w:numId w:val="26"/>
        </w:numPr>
        <w:spacing w:line="276" w:lineRule="auto"/>
        <w:jc w:val="both"/>
        <w:rPr>
          <w:rFonts w:ascii="Century Gothic" w:hAnsi="Century Gothic"/>
          <w:b/>
          <w:bCs/>
          <w:sz w:val="21"/>
          <w:szCs w:val="21"/>
        </w:rPr>
      </w:pPr>
      <w:r w:rsidRPr="006E0B87">
        <w:rPr>
          <w:rFonts w:ascii="Century Gothic" w:hAnsi="Century Gothic"/>
          <w:b/>
          <w:bCs/>
          <w:sz w:val="21"/>
          <w:szCs w:val="21"/>
        </w:rPr>
        <w:t>Financial Vulnerability</w:t>
      </w:r>
    </w:p>
    <w:p w14:paraId="6502AB3B" w14:textId="239331E4" w:rsidR="007E70D1" w:rsidRPr="006E0B87" w:rsidRDefault="00BA3CF3" w:rsidP="00D96FDF">
      <w:pPr>
        <w:spacing w:line="276" w:lineRule="auto"/>
        <w:jc w:val="both"/>
        <w:rPr>
          <w:rFonts w:ascii="Century Gothic" w:hAnsi="Century Gothic"/>
          <w:sz w:val="21"/>
          <w:szCs w:val="21"/>
        </w:rPr>
      </w:pPr>
      <w:r w:rsidRPr="006E0B87">
        <w:rPr>
          <w:rFonts w:ascii="Century Gothic" w:hAnsi="Century Gothic"/>
          <w:sz w:val="21"/>
          <w:szCs w:val="21"/>
        </w:rPr>
        <w:t xml:space="preserve">The Oil Palm Industry has so much influence </w:t>
      </w:r>
      <w:r w:rsidR="00AC7F0B" w:rsidRPr="006E0B87">
        <w:rPr>
          <w:rFonts w:ascii="Century Gothic" w:hAnsi="Century Gothic"/>
          <w:sz w:val="21"/>
          <w:szCs w:val="21"/>
        </w:rPr>
        <w:t xml:space="preserve">on the </w:t>
      </w:r>
      <w:r w:rsidRPr="006E0B87">
        <w:rPr>
          <w:rFonts w:ascii="Century Gothic" w:hAnsi="Century Gothic"/>
          <w:sz w:val="21"/>
          <w:szCs w:val="21"/>
        </w:rPr>
        <w:t>change in the lifestyle and mindset of both the indigenous and settlers</w:t>
      </w:r>
      <w:r w:rsidR="00AC7F0B" w:rsidRPr="006E0B87">
        <w:rPr>
          <w:rFonts w:ascii="Century Gothic" w:hAnsi="Century Gothic"/>
          <w:sz w:val="21"/>
          <w:szCs w:val="21"/>
        </w:rPr>
        <w:t xml:space="preserve"> of the WNBP</w:t>
      </w:r>
      <w:r w:rsidRPr="006E0B87">
        <w:rPr>
          <w:rFonts w:ascii="Century Gothic" w:hAnsi="Century Gothic"/>
          <w:sz w:val="21"/>
          <w:szCs w:val="21"/>
        </w:rPr>
        <w:t xml:space="preserve">. </w:t>
      </w:r>
      <w:r w:rsidR="001A4D96" w:rsidRPr="006E0B87">
        <w:rPr>
          <w:rFonts w:ascii="Century Gothic" w:hAnsi="Century Gothic"/>
          <w:sz w:val="21"/>
          <w:szCs w:val="21"/>
        </w:rPr>
        <w:t>Though it provides the best available income</w:t>
      </w:r>
      <w:r w:rsidR="00AC7F0B" w:rsidRPr="006E0B87">
        <w:rPr>
          <w:rFonts w:ascii="Century Gothic" w:hAnsi="Century Gothic"/>
          <w:sz w:val="21"/>
          <w:szCs w:val="21"/>
        </w:rPr>
        <w:t xml:space="preserve"> through oi</w:t>
      </w:r>
      <w:r w:rsidR="007E70D1" w:rsidRPr="006E0B87">
        <w:rPr>
          <w:rFonts w:ascii="Century Gothic" w:hAnsi="Century Gothic"/>
          <w:sz w:val="21"/>
          <w:szCs w:val="21"/>
        </w:rPr>
        <w:t>l</w:t>
      </w:r>
      <w:r w:rsidR="00AC7F0B" w:rsidRPr="006E0B87">
        <w:rPr>
          <w:rFonts w:ascii="Century Gothic" w:hAnsi="Century Gothic"/>
          <w:sz w:val="21"/>
          <w:szCs w:val="21"/>
        </w:rPr>
        <w:t xml:space="preserve"> palm harvest </w:t>
      </w:r>
      <w:r w:rsidR="001A4D96" w:rsidRPr="006E0B87">
        <w:rPr>
          <w:rFonts w:ascii="Century Gothic" w:hAnsi="Century Gothic"/>
          <w:sz w:val="21"/>
          <w:szCs w:val="21"/>
        </w:rPr>
        <w:t xml:space="preserve">but </w:t>
      </w:r>
      <w:r w:rsidR="00AC7F0B" w:rsidRPr="006E0B87">
        <w:rPr>
          <w:rFonts w:ascii="Century Gothic" w:hAnsi="Century Gothic"/>
          <w:sz w:val="21"/>
          <w:szCs w:val="21"/>
        </w:rPr>
        <w:t xml:space="preserve">as the extension of the nuclear </w:t>
      </w:r>
      <w:r w:rsidR="007E70D1" w:rsidRPr="006E0B87">
        <w:rPr>
          <w:rFonts w:ascii="Century Gothic" w:hAnsi="Century Gothic"/>
          <w:sz w:val="21"/>
          <w:szCs w:val="21"/>
        </w:rPr>
        <w:t xml:space="preserve">family </w:t>
      </w:r>
      <w:r w:rsidR="00AC7F0B" w:rsidRPr="006E0B87">
        <w:rPr>
          <w:rFonts w:ascii="Century Gothic" w:hAnsi="Century Gothic"/>
          <w:sz w:val="21"/>
          <w:szCs w:val="21"/>
        </w:rPr>
        <w:t xml:space="preserve">to a more sophisticated extended </w:t>
      </w:r>
      <w:r w:rsidR="007E70D1" w:rsidRPr="006E0B87">
        <w:rPr>
          <w:rFonts w:ascii="Century Gothic" w:hAnsi="Century Gothic"/>
          <w:sz w:val="21"/>
          <w:szCs w:val="21"/>
        </w:rPr>
        <w:t>family living</w:t>
      </w:r>
      <w:r w:rsidR="00AC7F0B" w:rsidRPr="006E0B87">
        <w:rPr>
          <w:rFonts w:ascii="Century Gothic" w:hAnsi="Century Gothic"/>
          <w:sz w:val="21"/>
          <w:szCs w:val="21"/>
        </w:rPr>
        <w:t>, conflict began to occur between families</w:t>
      </w:r>
      <w:r w:rsidR="007E70D1" w:rsidRPr="006E0B87">
        <w:rPr>
          <w:rFonts w:ascii="Century Gothic" w:hAnsi="Century Gothic"/>
          <w:sz w:val="21"/>
          <w:szCs w:val="21"/>
        </w:rPr>
        <w:t>, especially, between the off-springs.</w:t>
      </w:r>
      <w:r w:rsidR="0058683A" w:rsidRPr="006E0B87">
        <w:rPr>
          <w:rFonts w:ascii="Century Gothic" w:hAnsi="Century Gothic"/>
          <w:sz w:val="21"/>
          <w:szCs w:val="21"/>
        </w:rPr>
        <w:t xml:space="preserve"> </w:t>
      </w:r>
      <w:r w:rsidR="007E70D1" w:rsidRPr="006E0B87">
        <w:rPr>
          <w:rFonts w:ascii="Century Gothic" w:hAnsi="Century Gothic"/>
          <w:sz w:val="21"/>
          <w:szCs w:val="21"/>
        </w:rPr>
        <w:t>The 2-hacter of Oil Palm block served very low income as compared to ten (10) years back then. For instance, as the size of an individual family increases the kina value within the family domain decreases. This trigger so much tension between family members and eventually results in physical assault or crime.</w:t>
      </w:r>
    </w:p>
    <w:p w14:paraId="4E987F1B" w14:textId="6B45CF26" w:rsidR="00495A0D" w:rsidRPr="006E0B87" w:rsidRDefault="00CC56E7" w:rsidP="008D7966">
      <w:pPr>
        <w:pStyle w:val="ListParagraph"/>
        <w:numPr>
          <w:ilvl w:val="0"/>
          <w:numId w:val="26"/>
        </w:numPr>
        <w:spacing w:line="276" w:lineRule="auto"/>
        <w:jc w:val="both"/>
        <w:rPr>
          <w:rFonts w:ascii="Century Gothic" w:hAnsi="Century Gothic"/>
          <w:b/>
          <w:bCs/>
          <w:sz w:val="21"/>
          <w:szCs w:val="21"/>
        </w:rPr>
      </w:pPr>
      <w:r w:rsidRPr="006E0B87">
        <w:rPr>
          <w:rFonts w:ascii="Century Gothic" w:hAnsi="Century Gothic"/>
          <w:b/>
          <w:bCs/>
          <w:sz w:val="21"/>
          <w:szCs w:val="21"/>
        </w:rPr>
        <w:t>Land Scarcity</w:t>
      </w:r>
    </w:p>
    <w:p w14:paraId="416F34E7" w14:textId="3FC89BEE" w:rsidR="00FF74A6" w:rsidRPr="006E0B87" w:rsidRDefault="007E70D1" w:rsidP="00FC4B2F">
      <w:pPr>
        <w:spacing w:line="276" w:lineRule="auto"/>
        <w:jc w:val="both"/>
        <w:rPr>
          <w:rFonts w:ascii="Century Gothic" w:hAnsi="Century Gothic"/>
          <w:sz w:val="21"/>
          <w:szCs w:val="21"/>
        </w:rPr>
      </w:pPr>
      <w:r w:rsidRPr="006E0B87">
        <w:rPr>
          <w:rFonts w:ascii="Century Gothic" w:hAnsi="Century Gothic"/>
          <w:sz w:val="21"/>
          <w:szCs w:val="21"/>
        </w:rPr>
        <w:t xml:space="preserve">The population has grown by 30% from 2010 which causes the population density to 5 or more people per 1 hectare of land. This implies that </w:t>
      </w:r>
      <w:r w:rsidR="0032792A" w:rsidRPr="006E0B87">
        <w:rPr>
          <w:rFonts w:ascii="Century Gothic" w:hAnsi="Century Gothic"/>
          <w:sz w:val="21"/>
          <w:szCs w:val="21"/>
        </w:rPr>
        <w:t xml:space="preserve">land has become scarce in the sense that people cannot own land but extend to </w:t>
      </w:r>
      <w:r w:rsidR="00674886" w:rsidRPr="006E0B87">
        <w:rPr>
          <w:rFonts w:ascii="Century Gothic" w:hAnsi="Century Gothic"/>
          <w:sz w:val="21"/>
          <w:szCs w:val="21"/>
        </w:rPr>
        <w:t>non-conduc</w:t>
      </w:r>
      <w:r w:rsidR="00FC4B2F" w:rsidRPr="006E0B87">
        <w:rPr>
          <w:rFonts w:ascii="Century Gothic" w:hAnsi="Century Gothic"/>
          <w:sz w:val="21"/>
          <w:szCs w:val="21"/>
        </w:rPr>
        <w:t>ive</w:t>
      </w:r>
      <w:r w:rsidR="0032792A" w:rsidRPr="006E0B87">
        <w:rPr>
          <w:rFonts w:ascii="Century Gothic" w:hAnsi="Century Gothic"/>
          <w:sz w:val="21"/>
          <w:szCs w:val="21"/>
        </w:rPr>
        <w:t xml:space="preserve"> land for survival, especially, to cultivate</w:t>
      </w:r>
      <w:r w:rsidR="00674886" w:rsidRPr="006E0B87">
        <w:rPr>
          <w:rFonts w:ascii="Century Gothic" w:hAnsi="Century Gothic"/>
          <w:sz w:val="21"/>
          <w:szCs w:val="21"/>
        </w:rPr>
        <w:t xml:space="preserve"> and</w:t>
      </w:r>
      <w:r w:rsidR="0032792A" w:rsidRPr="006E0B87">
        <w:rPr>
          <w:rFonts w:ascii="Century Gothic" w:hAnsi="Century Gothic"/>
          <w:sz w:val="21"/>
          <w:szCs w:val="21"/>
        </w:rPr>
        <w:t xml:space="preserve"> produce food for consumption. The </w:t>
      </w:r>
      <w:r w:rsidR="00674886" w:rsidRPr="006E0B87">
        <w:rPr>
          <w:rFonts w:ascii="Century Gothic" w:hAnsi="Century Gothic"/>
          <w:sz w:val="21"/>
          <w:szCs w:val="21"/>
        </w:rPr>
        <w:t xml:space="preserve">most of the arable land has been occupied by Oil Palm plantations through the Village Oil Palm concept. This issue triggers </w:t>
      </w:r>
      <w:r w:rsidR="00FC4B2F" w:rsidRPr="006E0B87">
        <w:rPr>
          <w:rFonts w:ascii="Century Gothic" w:hAnsi="Century Gothic"/>
          <w:sz w:val="21"/>
          <w:szCs w:val="21"/>
        </w:rPr>
        <w:t>other issues such as land grabbing, etc. This eventually causes between clans, individuals and others.</w:t>
      </w:r>
    </w:p>
    <w:p w14:paraId="0E12CE22" w14:textId="7632420E" w:rsidR="00CD08F4" w:rsidRPr="006E0B87" w:rsidRDefault="00CD08F4" w:rsidP="00CD08F4">
      <w:pPr>
        <w:pStyle w:val="ListParagraph"/>
        <w:numPr>
          <w:ilvl w:val="0"/>
          <w:numId w:val="26"/>
        </w:numPr>
        <w:spacing w:line="276" w:lineRule="auto"/>
        <w:jc w:val="both"/>
        <w:rPr>
          <w:rFonts w:ascii="Century Gothic" w:hAnsi="Century Gothic"/>
          <w:b/>
          <w:bCs/>
          <w:sz w:val="21"/>
          <w:szCs w:val="21"/>
        </w:rPr>
      </w:pPr>
      <w:r w:rsidRPr="006E0B87">
        <w:rPr>
          <w:rFonts w:ascii="Century Gothic" w:hAnsi="Century Gothic"/>
          <w:b/>
          <w:bCs/>
          <w:sz w:val="21"/>
          <w:szCs w:val="21"/>
        </w:rPr>
        <w:lastRenderedPageBreak/>
        <w:t>High Unemployment Rate</w:t>
      </w:r>
    </w:p>
    <w:p w14:paraId="1E9E33B0" w14:textId="32684A56" w:rsidR="00CD08F4" w:rsidRPr="006E0B87" w:rsidRDefault="00CD08F4" w:rsidP="00326DC0">
      <w:pPr>
        <w:jc w:val="both"/>
        <w:rPr>
          <w:rFonts w:ascii="Century Gothic" w:hAnsi="Century Gothic" w:cs="Times New Roman"/>
          <w:b/>
          <w:sz w:val="21"/>
          <w:szCs w:val="21"/>
          <w:u w:val="single"/>
        </w:rPr>
      </w:pPr>
      <w:r w:rsidRPr="006E0B87">
        <w:rPr>
          <w:rFonts w:ascii="Century Gothic" w:hAnsi="Century Gothic" w:cs="Times New Roman"/>
          <w:bCs/>
          <w:sz w:val="21"/>
          <w:szCs w:val="21"/>
        </w:rPr>
        <w:t xml:space="preserve">Unemployment youths in both settlement camps and indigenous population are highly involve in the consumption of illicit substances (e.g., marijuana, matuka (home brew) and bag snatching. </w:t>
      </w:r>
    </w:p>
    <w:p w14:paraId="2F838CA6" w14:textId="56EC1940" w:rsidR="008C5F0D" w:rsidRPr="006E0B87" w:rsidRDefault="00751B8F" w:rsidP="00E22F1F">
      <w:pPr>
        <w:pStyle w:val="ListParagraph"/>
        <w:numPr>
          <w:ilvl w:val="2"/>
          <w:numId w:val="12"/>
        </w:numPr>
        <w:ind w:firstLine="0"/>
        <w:rPr>
          <w:rFonts w:ascii="Century Gothic" w:hAnsi="Century Gothic"/>
          <w:sz w:val="21"/>
          <w:szCs w:val="21"/>
        </w:rPr>
      </w:pPr>
      <w:r w:rsidRPr="006E0B87">
        <w:rPr>
          <w:rFonts w:ascii="Century Gothic" w:hAnsi="Century Gothic"/>
          <w:sz w:val="21"/>
          <w:szCs w:val="21"/>
        </w:rPr>
        <w:t>Consequences</w:t>
      </w:r>
      <w:r w:rsidR="008C5F0D" w:rsidRPr="006E0B87">
        <w:rPr>
          <w:rFonts w:ascii="Century Gothic" w:hAnsi="Century Gothic"/>
          <w:sz w:val="21"/>
          <w:szCs w:val="21"/>
        </w:rPr>
        <w:t xml:space="preserve"> of GBV</w:t>
      </w:r>
    </w:p>
    <w:p w14:paraId="02D90912" w14:textId="28F09C05" w:rsidR="00074442" w:rsidRPr="006E0B87" w:rsidRDefault="007751B4" w:rsidP="00F049E2">
      <w:pPr>
        <w:spacing w:line="276" w:lineRule="auto"/>
        <w:rPr>
          <w:rFonts w:ascii="Century Gothic" w:hAnsi="Century Gothic"/>
          <w:sz w:val="21"/>
          <w:szCs w:val="21"/>
        </w:rPr>
      </w:pPr>
      <w:r w:rsidRPr="006E0B87">
        <w:rPr>
          <w:rFonts w:ascii="Century Gothic" w:hAnsi="Century Gothic"/>
          <w:sz w:val="21"/>
          <w:szCs w:val="21"/>
        </w:rPr>
        <w:t>Gender-Based Violence has caused so much detrimental impact on relationships between men and women</w:t>
      </w:r>
      <w:r w:rsidR="00074442" w:rsidRPr="006E0B87">
        <w:rPr>
          <w:rFonts w:ascii="Century Gothic" w:hAnsi="Century Gothic"/>
          <w:sz w:val="21"/>
          <w:szCs w:val="21"/>
        </w:rPr>
        <w:t xml:space="preserve"> and has a significant impact on individuals. </w:t>
      </w:r>
      <w:r w:rsidR="00984046" w:rsidRPr="006E0B87">
        <w:rPr>
          <w:rFonts w:ascii="Century Gothic" w:hAnsi="Century Gothic"/>
          <w:sz w:val="21"/>
          <w:szCs w:val="21"/>
        </w:rPr>
        <w:t xml:space="preserve">Causes of GBV may vary from different settings but from the WNB perspective, the causes of GBV </w:t>
      </w:r>
      <w:r w:rsidR="00074442" w:rsidRPr="006E0B87">
        <w:rPr>
          <w:rFonts w:ascii="Century Gothic" w:hAnsi="Century Gothic"/>
          <w:sz w:val="21"/>
          <w:szCs w:val="21"/>
        </w:rPr>
        <w:t>include;</w:t>
      </w:r>
    </w:p>
    <w:p w14:paraId="5B3DA817" w14:textId="77777777" w:rsidR="00074442" w:rsidRPr="006E0B87" w:rsidRDefault="00074442" w:rsidP="00F049E2">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Victims suffer from Physical and Mental effects</w:t>
      </w:r>
    </w:p>
    <w:p w14:paraId="67666F2B" w14:textId="77777777" w:rsidR="00074442" w:rsidRPr="006E0B87" w:rsidRDefault="00074442" w:rsidP="00F049E2">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Health consequences are; injuries, untimed or unwanted pregnancies, Sexually Transmitted infections, genital injuries, pregnancy complications, miscarriages</w:t>
      </w:r>
    </w:p>
    <w:p w14:paraId="5FC3BC48" w14:textId="77777777" w:rsidR="00074442" w:rsidRPr="006E0B87" w:rsidRDefault="00074442" w:rsidP="00F049E2">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Physical and Emotional harm to victims and children, i.e.: ongoing anxiety and depression. Emotional distress, eating and sleeping disturbances</w:t>
      </w:r>
    </w:p>
    <w:p w14:paraId="731AF311" w14:textId="77777777" w:rsidR="00074442" w:rsidRPr="006E0B87" w:rsidRDefault="00074442" w:rsidP="00F049E2">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Post traumatic disorder and suicide</w:t>
      </w:r>
    </w:p>
    <w:p w14:paraId="6BEBB601" w14:textId="77777777" w:rsidR="00074442" w:rsidRPr="006E0B87" w:rsidRDefault="00074442" w:rsidP="00F049E2">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Broken marriages and displaced children</w:t>
      </w:r>
    </w:p>
    <w:p w14:paraId="4CB234AE" w14:textId="77777777" w:rsidR="00074442" w:rsidRPr="006E0B87" w:rsidRDefault="00074442" w:rsidP="00F049E2">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 xml:space="preserve">Death </w:t>
      </w:r>
    </w:p>
    <w:p w14:paraId="0E77EFA8" w14:textId="5E9D78C7" w:rsidR="008D7966" w:rsidRPr="006E0B87" w:rsidRDefault="00074442" w:rsidP="00F049E2">
      <w:pPr>
        <w:pStyle w:val="ListParagraph"/>
        <w:numPr>
          <w:ilvl w:val="0"/>
          <w:numId w:val="29"/>
        </w:numPr>
        <w:spacing w:line="276" w:lineRule="auto"/>
        <w:jc w:val="both"/>
        <w:rPr>
          <w:rFonts w:ascii="Century Gothic" w:hAnsi="Century Gothic" w:cs="Times New Roman"/>
          <w:sz w:val="21"/>
          <w:szCs w:val="21"/>
          <w:u w:val="single"/>
        </w:rPr>
      </w:pPr>
      <w:r w:rsidRPr="006E0B87">
        <w:rPr>
          <w:rFonts w:ascii="Century Gothic" w:hAnsi="Century Gothic" w:cs="Times New Roman"/>
          <w:sz w:val="21"/>
          <w:szCs w:val="21"/>
        </w:rPr>
        <w:t xml:space="preserve">Children growing up in a violent home or community tend to see violence as a legitimate means of getting what they want. </w:t>
      </w:r>
    </w:p>
    <w:p w14:paraId="07CC67FB" w14:textId="77777777" w:rsidR="00370FE3" w:rsidRPr="006E0B87" w:rsidRDefault="00370FE3" w:rsidP="00F049E2">
      <w:pPr>
        <w:pStyle w:val="ListParagraph"/>
        <w:spacing w:line="276" w:lineRule="auto"/>
        <w:rPr>
          <w:rFonts w:ascii="Century Gothic" w:hAnsi="Century Gothic"/>
          <w:sz w:val="16"/>
          <w:szCs w:val="16"/>
        </w:rPr>
      </w:pPr>
    </w:p>
    <w:p w14:paraId="5A6448BE" w14:textId="0AB22775" w:rsidR="00370FE3" w:rsidRPr="006E0B87" w:rsidRDefault="00370FE3" w:rsidP="00E22F1F">
      <w:pPr>
        <w:pStyle w:val="ListParagraph"/>
        <w:numPr>
          <w:ilvl w:val="1"/>
          <w:numId w:val="12"/>
        </w:numPr>
        <w:outlineLvl w:val="1"/>
        <w:rPr>
          <w:rFonts w:ascii="Century Gothic" w:hAnsi="Century Gothic"/>
          <w:b/>
          <w:bCs/>
          <w:sz w:val="21"/>
          <w:szCs w:val="21"/>
        </w:rPr>
      </w:pPr>
      <w:bookmarkStart w:id="21" w:name="_Toc66913031"/>
      <w:r w:rsidRPr="006E0B87">
        <w:rPr>
          <w:rFonts w:ascii="Century Gothic" w:hAnsi="Century Gothic"/>
          <w:b/>
          <w:bCs/>
          <w:sz w:val="21"/>
          <w:szCs w:val="21"/>
        </w:rPr>
        <w:t>Status</w:t>
      </w:r>
      <w:r w:rsidR="00941E85" w:rsidRPr="006E0B87">
        <w:rPr>
          <w:rFonts w:ascii="Century Gothic" w:hAnsi="Century Gothic"/>
          <w:b/>
          <w:bCs/>
          <w:sz w:val="21"/>
          <w:szCs w:val="21"/>
        </w:rPr>
        <w:t xml:space="preserve"> of GBV Acts</w:t>
      </w:r>
      <w:r w:rsidRPr="006E0B87">
        <w:rPr>
          <w:rFonts w:ascii="Century Gothic" w:hAnsi="Century Gothic"/>
          <w:b/>
          <w:bCs/>
          <w:sz w:val="21"/>
          <w:szCs w:val="21"/>
        </w:rPr>
        <w:t xml:space="preserve"> in West New Britain Province</w:t>
      </w:r>
      <w:bookmarkEnd w:id="21"/>
    </w:p>
    <w:p w14:paraId="2D647538" w14:textId="2F9F9E02" w:rsidR="000C3F96" w:rsidRPr="006E0B87" w:rsidRDefault="000A555F" w:rsidP="007D240C">
      <w:pPr>
        <w:spacing w:line="276" w:lineRule="auto"/>
        <w:jc w:val="both"/>
        <w:rPr>
          <w:rFonts w:ascii="Century Gothic" w:hAnsi="Century Gothic"/>
          <w:sz w:val="21"/>
          <w:szCs w:val="21"/>
        </w:rPr>
      </w:pPr>
      <w:r w:rsidRPr="006E0B87">
        <w:rPr>
          <w:rFonts w:ascii="Century Gothic" w:hAnsi="Century Gothic"/>
          <w:sz w:val="21"/>
          <w:szCs w:val="21"/>
        </w:rPr>
        <w:t xml:space="preserve">During the process and procedures in the formulating any plans, it is much better we consider our </w:t>
      </w:r>
      <w:r w:rsidR="002A30FA" w:rsidRPr="006E0B87">
        <w:rPr>
          <w:rFonts w:ascii="Century Gothic" w:hAnsi="Century Gothic"/>
          <w:sz w:val="21"/>
          <w:szCs w:val="21"/>
        </w:rPr>
        <w:t xml:space="preserve">status. In this essence, when designing and formulating this strategic plan, we reflect our on status using the available data. </w:t>
      </w:r>
      <w:r w:rsidR="007D240C" w:rsidRPr="006E0B87">
        <w:rPr>
          <w:rFonts w:ascii="Century Gothic" w:hAnsi="Century Gothic"/>
          <w:sz w:val="21"/>
          <w:szCs w:val="21"/>
        </w:rPr>
        <w:t xml:space="preserve">We consider this based on two (2) significant aspects; firstly, the GBV status will set out our focus or direction, and secondly, it will determine </w:t>
      </w:r>
      <w:r w:rsidR="000C3F96" w:rsidRPr="006E0B87">
        <w:rPr>
          <w:rFonts w:ascii="Century Gothic" w:hAnsi="Century Gothic"/>
          <w:sz w:val="21"/>
          <w:szCs w:val="21"/>
        </w:rPr>
        <w:t xml:space="preserve">the </w:t>
      </w:r>
      <w:r w:rsidR="007D240C" w:rsidRPr="006E0B87">
        <w:rPr>
          <w:rFonts w:ascii="Century Gothic" w:hAnsi="Century Gothic"/>
          <w:sz w:val="21"/>
          <w:szCs w:val="21"/>
        </w:rPr>
        <w:t>priorities in addressing GBV issues in the province.</w:t>
      </w:r>
    </w:p>
    <w:p w14:paraId="6A247E76" w14:textId="77777777" w:rsidR="0058683A" w:rsidRPr="006E0B87" w:rsidRDefault="000C3F96" w:rsidP="007D240C">
      <w:pPr>
        <w:spacing w:line="276" w:lineRule="auto"/>
        <w:jc w:val="both"/>
        <w:rPr>
          <w:rFonts w:ascii="Century Gothic" w:hAnsi="Century Gothic"/>
          <w:sz w:val="21"/>
          <w:szCs w:val="21"/>
        </w:rPr>
      </w:pPr>
      <w:r w:rsidRPr="006E0B87">
        <w:rPr>
          <w:rFonts w:ascii="Century Gothic" w:hAnsi="Century Gothic"/>
          <w:sz w:val="21"/>
          <w:szCs w:val="21"/>
        </w:rPr>
        <w:t xml:space="preserve">The status </w:t>
      </w:r>
      <w:r w:rsidR="003E69F9" w:rsidRPr="006E0B87">
        <w:rPr>
          <w:rFonts w:ascii="Century Gothic" w:hAnsi="Century Gothic"/>
          <w:sz w:val="21"/>
          <w:szCs w:val="21"/>
        </w:rPr>
        <w:t xml:space="preserve">of GBV Cases in WNBP </w:t>
      </w:r>
      <w:r w:rsidRPr="006E0B87">
        <w:rPr>
          <w:rFonts w:ascii="Century Gothic" w:hAnsi="Century Gothic"/>
          <w:sz w:val="21"/>
          <w:szCs w:val="21"/>
        </w:rPr>
        <w:t>is so much of empirical in a sense that, representation of the data/information provided as per requirements, may not be accurate, but a trial in this manner tr</w:t>
      </w:r>
      <w:r w:rsidR="00ED40BF" w:rsidRPr="006E0B87">
        <w:rPr>
          <w:rFonts w:ascii="Century Gothic" w:hAnsi="Century Gothic"/>
          <w:sz w:val="21"/>
          <w:szCs w:val="21"/>
        </w:rPr>
        <w:t>ies</w:t>
      </w:r>
      <w:r w:rsidRPr="006E0B87">
        <w:rPr>
          <w:rFonts w:ascii="Century Gothic" w:hAnsi="Century Gothic"/>
          <w:sz w:val="21"/>
          <w:szCs w:val="21"/>
        </w:rPr>
        <w:t xml:space="preserve"> to depict the status of the GBV programs run by the West New Brit</w:t>
      </w:r>
      <w:r w:rsidR="003C7C82" w:rsidRPr="006E0B87">
        <w:rPr>
          <w:rFonts w:ascii="Century Gothic" w:hAnsi="Century Gothic"/>
          <w:sz w:val="21"/>
          <w:szCs w:val="21"/>
        </w:rPr>
        <w:t>ain Provincial Administration.</w:t>
      </w:r>
      <w:r w:rsidR="0058683A" w:rsidRPr="006E0B87">
        <w:rPr>
          <w:rFonts w:ascii="Century Gothic" w:hAnsi="Century Gothic"/>
          <w:sz w:val="21"/>
          <w:szCs w:val="21"/>
        </w:rPr>
        <w:t xml:space="preserve"> </w:t>
      </w:r>
    </w:p>
    <w:p w14:paraId="445737BD" w14:textId="15147333" w:rsidR="004634CC" w:rsidRPr="006E0B87" w:rsidRDefault="003E69F9" w:rsidP="007D240C">
      <w:pPr>
        <w:spacing w:line="276" w:lineRule="auto"/>
        <w:jc w:val="both"/>
        <w:rPr>
          <w:rFonts w:ascii="Century Gothic" w:hAnsi="Century Gothic"/>
          <w:sz w:val="21"/>
          <w:szCs w:val="21"/>
        </w:rPr>
      </w:pPr>
      <w:r w:rsidRPr="006E0B87">
        <w:rPr>
          <w:rFonts w:ascii="Century Gothic" w:hAnsi="Century Gothic"/>
          <w:sz w:val="21"/>
          <w:szCs w:val="21"/>
        </w:rPr>
        <w:t xml:space="preserve">Therefore, based on the available data provided by the Division of Community </w:t>
      </w:r>
      <w:r w:rsidR="00857FFE" w:rsidRPr="006E0B87">
        <w:rPr>
          <w:rFonts w:ascii="Century Gothic" w:hAnsi="Century Gothic"/>
          <w:sz w:val="21"/>
          <w:szCs w:val="21"/>
        </w:rPr>
        <w:t>Development</w:t>
      </w:r>
      <w:r w:rsidR="004634CC" w:rsidRPr="006E0B87">
        <w:rPr>
          <w:rFonts w:ascii="Century Gothic" w:hAnsi="Century Gothic"/>
          <w:sz w:val="21"/>
          <w:szCs w:val="21"/>
        </w:rPr>
        <w:t xml:space="preserve"> (for 2020 only), shows a tremendous effort put in by community development officers as shown</w:t>
      </w:r>
      <w:r w:rsidR="0058683A" w:rsidRPr="006E0B87">
        <w:rPr>
          <w:rFonts w:ascii="Century Gothic" w:hAnsi="Century Gothic"/>
          <w:sz w:val="21"/>
          <w:szCs w:val="21"/>
        </w:rPr>
        <w:t xml:space="preserve"> in the table.1 below and the trend shown</w:t>
      </w:r>
      <w:r w:rsidR="004634CC" w:rsidRPr="006E0B87">
        <w:rPr>
          <w:rFonts w:ascii="Century Gothic" w:hAnsi="Century Gothic"/>
          <w:sz w:val="21"/>
          <w:szCs w:val="21"/>
        </w:rPr>
        <w:t xml:space="preserve"> in chart.1, mediations are very high as the number of maintenance cases seemed quite common apart from other cases. The number of wives bashing and neglect cases have also indicated a consequential result registered in 2020.</w:t>
      </w:r>
    </w:p>
    <w:p w14:paraId="3A7BBA7E" w14:textId="41FC4560" w:rsidR="0092603F" w:rsidRPr="006E0B87" w:rsidRDefault="004634CC" w:rsidP="007D240C">
      <w:pPr>
        <w:spacing w:line="276" w:lineRule="auto"/>
        <w:jc w:val="both"/>
        <w:rPr>
          <w:rFonts w:ascii="Century Gothic" w:hAnsi="Century Gothic"/>
          <w:sz w:val="21"/>
          <w:szCs w:val="21"/>
        </w:rPr>
      </w:pPr>
      <w:r w:rsidRPr="006E0B87">
        <w:rPr>
          <w:rFonts w:ascii="Century Gothic" w:hAnsi="Century Gothic"/>
          <w:sz w:val="21"/>
          <w:szCs w:val="21"/>
        </w:rPr>
        <w:t>Other cases registered have indicated low number of cases committed by the perpetrators from January to December</w:t>
      </w:r>
      <w:r w:rsidR="00A37D30" w:rsidRPr="006E0B87">
        <w:rPr>
          <w:rFonts w:ascii="Century Gothic" w:hAnsi="Century Gothic"/>
          <w:sz w:val="21"/>
          <w:szCs w:val="21"/>
        </w:rPr>
        <w:t xml:space="preserve"> in 2020. The chart on the next page, depicted the </w:t>
      </w:r>
      <w:r w:rsidR="0092603F" w:rsidRPr="006E0B87">
        <w:rPr>
          <w:rFonts w:ascii="Century Gothic" w:hAnsi="Century Gothic"/>
          <w:sz w:val="21"/>
          <w:szCs w:val="21"/>
        </w:rPr>
        <w:t>level of GBV Cases in 2020.</w:t>
      </w:r>
    </w:p>
    <w:p w14:paraId="7059F860" w14:textId="315091C0" w:rsidR="003E69F9" w:rsidRPr="006E0B87" w:rsidRDefault="00F47E1F" w:rsidP="007D240C">
      <w:pPr>
        <w:spacing w:line="276" w:lineRule="auto"/>
        <w:jc w:val="both"/>
        <w:rPr>
          <w:rFonts w:ascii="Century Gothic" w:hAnsi="Century Gothic"/>
          <w:sz w:val="21"/>
          <w:szCs w:val="21"/>
        </w:rPr>
      </w:pPr>
      <w:r w:rsidRPr="006E0B87">
        <w:rPr>
          <w:rFonts w:ascii="Century Gothic" w:hAnsi="Century Gothic"/>
          <w:b/>
          <w:bCs/>
          <w:sz w:val="21"/>
          <w:szCs w:val="21"/>
        </w:rPr>
        <w:t>Chart</w:t>
      </w:r>
      <w:r w:rsidR="0092603F" w:rsidRPr="006E0B87">
        <w:rPr>
          <w:rFonts w:ascii="Century Gothic" w:hAnsi="Century Gothic"/>
          <w:b/>
          <w:bCs/>
          <w:sz w:val="21"/>
          <w:szCs w:val="21"/>
        </w:rPr>
        <w:t>.1.</w:t>
      </w:r>
      <w:r w:rsidR="0092603F" w:rsidRPr="006E0B87">
        <w:rPr>
          <w:rFonts w:ascii="Century Gothic" w:hAnsi="Century Gothic"/>
          <w:sz w:val="21"/>
          <w:szCs w:val="21"/>
        </w:rPr>
        <w:t xml:space="preserve"> </w:t>
      </w:r>
      <w:r w:rsidR="0058683A" w:rsidRPr="006E0B87">
        <w:rPr>
          <w:rFonts w:ascii="Century Gothic" w:hAnsi="Century Gothic"/>
          <w:sz w:val="21"/>
          <w:szCs w:val="21"/>
        </w:rPr>
        <w:t xml:space="preserve">The trend of </w:t>
      </w:r>
      <w:r w:rsidR="0092603F" w:rsidRPr="006E0B87">
        <w:rPr>
          <w:rFonts w:ascii="Century Gothic" w:hAnsi="Century Gothic"/>
          <w:sz w:val="21"/>
          <w:szCs w:val="21"/>
        </w:rPr>
        <w:t>Number of GBV Related Cases committed in 2020</w:t>
      </w:r>
      <w:r w:rsidR="0058683A" w:rsidRPr="006E0B87">
        <w:rPr>
          <w:rFonts w:ascii="Century Gothic" w:hAnsi="Century Gothic"/>
          <w:sz w:val="21"/>
          <w:szCs w:val="21"/>
        </w:rPr>
        <w:t>.</w:t>
      </w:r>
    </w:p>
    <w:p w14:paraId="09DCFD77" w14:textId="0C9EC1EB" w:rsidR="00CD08F4" w:rsidRDefault="003E69F9" w:rsidP="003330EE">
      <w:pPr>
        <w:rPr>
          <w:rFonts w:ascii="Century Gothic" w:hAnsi="Century Gothic"/>
          <w:sz w:val="21"/>
          <w:szCs w:val="21"/>
        </w:rPr>
      </w:pPr>
      <w:r>
        <w:rPr>
          <w:rFonts w:ascii="Century Gothic" w:hAnsi="Century Gothic"/>
          <w:noProof/>
          <w:sz w:val="21"/>
          <w:szCs w:val="21"/>
        </w:rPr>
        <w:lastRenderedPageBreak/>
        <w:drawing>
          <wp:inline distT="0" distB="0" distL="0" distR="0" wp14:anchorId="03ADCEF7" wp14:editId="3FFDC344">
            <wp:extent cx="5932967" cy="333623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2308" cy="3369608"/>
                    </a:xfrm>
                    <a:prstGeom prst="rect">
                      <a:avLst/>
                    </a:prstGeom>
                    <a:noFill/>
                  </pic:spPr>
                </pic:pic>
              </a:graphicData>
            </a:graphic>
          </wp:inline>
        </w:drawing>
      </w:r>
    </w:p>
    <w:p w14:paraId="4181FC02" w14:textId="020BE3FD" w:rsidR="00510CA7" w:rsidRPr="0058683A" w:rsidRDefault="00510CA7" w:rsidP="003330EE">
      <w:pPr>
        <w:rPr>
          <w:rFonts w:ascii="Century Gothic" w:hAnsi="Century Gothic"/>
          <w:sz w:val="18"/>
          <w:szCs w:val="18"/>
        </w:rPr>
      </w:pPr>
      <w:r w:rsidRPr="0058683A">
        <w:rPr>
          <w:rFonts w:ascii="Century Gothic" w:hAnsi="Century Gothic"/>
          <w:b/>
          <w:bCs/>
          <w:sz w:val="18"/>
          <w:szCs w:val="18"/>
        </w:rPr>
        <w:t>Source:</w:t>
      </w:r>
      <w:r w:rsidRPr="0058683A">
        <w:rPr>
          <w:rFonts w:ascii="Century Gothic" w:hAnsi="Century Gothic"/>
          <w:sz w:val="18"/>
          <w:szCs w:val="18"/>
        </w:rPr>
        <w:t xml:space="preserve"> Division of Community Development</w:t>
      </w:r>
      <w:r w:rsidR="0058683A">
        <w:rPr>
          <w:rFonts w:ascii="Century Gothic" w:hAnsi="Century Gothic"/>
          <w:sz w:val="18"/>
          <w:szCs w:val="18"/>
        </w:rPr>
        <w:t>, WNBPA</w:t>
      </w:r>
    </w:p>
    <w:p w14:paraId="1154FE98" w14:textId="4D9DD1AF" w:rsidR="009B4010" w:rsidRPr="006E0B87" w:rsidRDefault="0058683A" w:rsidP="0058683A">
      <w:pPr>
        <w:jc w:val="both"/>
        <w:rPr>
          <w:rFonts w:ascii="Century Gothic" w:hAnsi="Century Gothic"/>
          <w:sz w:val="21"/>
          <w:szCs w:val="21"/>
        </w:rPr>
      </w:pPr>
      <w:r w:rsidRPr="006E0B87">
        <w:rPr>
          <w:rFonts w:ascii="Century Gothic" w:hAnsi="Century Gothic"/>
          <w:sz w:val="21"/>
          <w:szCs w:val="21"/>
        </w:rPr>
        <w:t>As stated earlier, data and information set presented through various means exemplifies the need to improve on the monitoring and reporting aspects of the entire strategic framework. The table.1. below shows the number of GBV cases that were registered in 2020 and classified based on the nature of cases.</w:t>
      </w:r>
    </w:p>
    <w:p w14:paraId="3A81F626" w14:textId="1F92C24E" w:rsidR="0058683A" w:rsidRPr="006E0B87" w:rsidRDefault="0058683A" w:rsidP="0058683A">
      <w:pPr>
        <w:jc w:val="both"/>
        <w:rPr>
          <w:rFonts w:ascii="Century Gothic" w:hAnsi="Century Gothic"/>
          <w:sz w:val="21"/>
          <w:szCs w:val="21"/>
        </w:rPr>
      </w:pPr>
      <w:r w:rsidRPr="006E0B87">
        <w:rPr>
          <w:rFonts w:ascii="Century Gothic" w:hAnsi="Century Gothic"/>
          <w:b/>
          <w:bCs/>
          <w:sz w:val="21"/>
          <w:szCs w:val="21"/>
        </w:rPr>
        <w:t>Table.1.</w:t>
      </w:r>
      <w:r w:rsidRPr="006E0B87">
        <w:rPr>
          <w:rFonts w:ascii="Century Gothic" w:hAnsi="Century Gothic"/>
          <w:sz w:val="21"/>
          <w:szCs w:val="21"/>
        </w:rPr>
        <w:t xml:space="preserve"> Registered number of GBV Cases (Selected LLGs)</w:t>
      </w:r>
    </w:p>
    <w:p w14:paraId="3C6BA2A5" w14:textId="084B65B1" w:rsidR="007A67EC" w:rsidRDefault="007A67EC" w:rsidP="007A67EC">
      <w:pPr>
        <w:jc w:val="center"/>
        <w:rPr>
          <w:rFonts w:ascii="Century Gothic" w:hAnsi="Century Gothic"/>
          <w:sz w:val="21"/>
          <w:szCs w:val="21"/>
        </w:rPr>
      </w:pPr>
      <w:r w:rsidRPr="007A67EC">
        <w:rPr>
          <w:noProof/>
        </w:rPr>
        <w:drawing>
          <wp:inline distT="0" distB="0" distL="0" distR="0" wp14:anchorId="4F88F14B" wp14:editId="57506007">
            <wp:extent cx="4772189" cy="2488019"/>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8833" cy="2507124"/>
                    </a:xfrm>
                    <a:prstGeom prst="rect">
                      <a:avLst/>
                    </a:prstGeom>
                    <a:noFill/>
                    <a:ln>
                      <a:noFill/>
                    </a:ln>
                  </pic:spPr>
                </pic:pic>
              </a:graphicData>
            </a:graphic>
          </wp:inline>
        </w:drawing>
      </w:r>
    </w:p>
    <w:p w14:paraId="06B16030" w14:textId="732F784C" w:rsidR="0058683A" w:rsidRPr="008501A6" w:rsidRDefault="0058683A" w:rsidP="003330EE">
      <w:pPr>
        <w:rPr>
          <w:rFonts w:ascii="Century Gothic" w:hAnsi="Century Gothic"/>
          <w:sz w:val="18"/>
          <w:szCs w:val="18"/>
        </w:rPr>
      </w:pPr>
      <w:r w:rsidRPr="0058683A">
        <w:rPr>
          <w:rFonts w:ascii="Century Gothic" w:hAnsi="Century Gothic"/>
          <w:sz w:val="18"/>
          <w:szCs w:val="18"/>
        </w:rPr>
        <w:tab/>
        <w:t xml:space="preserve">   </w:t>
      </w:r>
      <w:r w:rsidRPr="0058683A">
        <w:rPr>
          <w:rFonts w:ascii="Century Gothic" w:hAnsi="Century Gothic"/>
          <w:b/>
          <w:bCs/>
          <w:sz w:val="18"/>
          <w:szCs w:val="18"/>
        </w:rPr>
        <w:t>Source:</w:t>
      </w:r>
      <w:r w:rsidRPr="0058683A">
        <w:rPr>
          <w:rFonts w:ascii="Century Gothic" w:hAnsi="Century Gothic"/>
          <w:sz w:val="18"/>
          <w:szCs w:val="18"/>
        </w:rPr>
        <w:t xml:space="preserve"> Selected LLGs, WNBPA</w:t>
      </w:r>
    </w:p>
    <w:p w14:paraId="07B95C7D" w14:textId="3019BCF2" w:rsidR="009D374E" w:rsidRPr="006E0B87" w:rsidRDefault="006C5017" w:rsidP="008501A6">
      <w:pPr>
        <w:spacing w:line="276" w:lineRule="auto"/>
        <w:jc w:val="both"/>
        <w:rPr>
          <w:rFonts w:ascii="Century Gothic" w:hAnsi="Century Gothic"/>
          <w:b/>
          <w:bCs/>
          <w:sz w:val="21"/>
          <w:szCs w:val="21"/>
        </w:rPr>
      </w:pPr>
      <w:r w:rsidRPr="006E0B87">
        <w:rPr>
          <w:rFonts w:ascii="Century Gothic" w:hAnsi="Century Gothic"/>
          <w:sz w:val="21"/>
          <w:szCs w:val="21"/>
        </w:rPr>
        <w:t>As per this strat</w:t>
      </w:r>
      <w:r w:rsidR="002D2299" w:rsidRPr="006E0B87">
        <w:rPr>
          <w:rFonts w:ascii="Century Gothic" w:hAnsi="Century Gothic"/>
          <w:sz w:val="21"/>
          <w:szCs w:val="21"/>
        </w:rPr>
        <w:t xml:space="preserve">egy, the Division of Community Development anticipates to improve on its annual operations, providing the fact that coordination of internal functions. relating the programs and activities ought to be linked between the two (2) district and all twelve (12) </w:t>
      </w:r>
      <w:r w:rsidR="002D2299" w:rsidRPr="006E0B87">
        <w:rPr>
          <w:rFonts w:ascii="Century Gothic" w:hAnsi="Century Gothic"/>
          <w:sz w:val="21"/>
          <w:szCs w:val="21"/>
        </w:rPr>
        <w:lastRenderedPageBreak/>
        <w:t xml:space="preserve">LLGs. Given the current feedback, it shows that there is lack data management. However, the current trend shows that the Talasea LLG registered more number of GBV cases than East Nakanai and Kimbe Urban LLGs. This picture may not depict the actual story, but </w:t>
      </w:r>
      <w:r w:rsidR="009D374E" w:rsidRPr="006E0B87">
        <w:rPr>
          <w:rFonts w:ascii="Century Gothic" w:hAnsi="Century Gothic"/>
          <w:sz w:val="21"/>
          <w:szCs w:val="21"/>
        </w:rPr>
        <w:t>may reflect two (2) scenarios; a. Effort of the LLG CDOs; or b. Frequency of Cases.</w:t>
      </w:r>
      <w:r w:rsidR="009E51A5" w:rsidRPr="006E0B87">
        <w:rPr>
          <w:rFonts w:ascii="Century Gothic" w:hAnsi="Century Gothic"/>
          <w:sz w:val="21"/>
          <w:szCs w:val="21"/>
        </w:rPr>
        <w:t xml:space="preserve"> The prevalence in the GBV cases appears to be around 13 to 14 case per month in one particular LLG on </w:t>
      </w:r>
      <w:r w:rsidR="009E51A5" w:rsidRPr="006E0B87">
        <w:rPr>
          <w:rFonts w:ascii="Century Gothic" w:hAnsi="Century Gothic"/>
          <w:b/>
          <w:bCs/>
          <w:sz w:val="21"/>
          <w:szCs w:val="21"/>
          <w:u w:val="single"/>
        </w:rPr>
        <w:t>Average</w:t>
      </w:r>
      <w:r w:rsidR="009E51A5" w:rsidRPr="006E0B87">
        <w:rPr>
          <w:rFonts w:ascii="Century Gothic" w:hAnsi="Century Gothic"/>
          <w:b/>
          <w:bCs/>
          <w:sz w:val="21"/>
          <w:szCs w:val="21"/>
        </w:rPr>
        <w:t>.</w:t>
      </w:r>
    </w:p>
    <w:p w14:paraId="040E8237" w14:textId="66B8E4C5" w:rsidR="00161D96" w:rsidRPr="006E0B87" w:rsidRDefault="006C5017" w:rsidP="003330EE">
      <w:pPr>
        <w:rPr>
          <w:rFonts w:ascii="Century Gothic" w:hAnsi="Century Gothic"/>
          <w:sz w:val="21"/>
          <w:szCs w:val="21"/>
        </w:rPr>
      </w:pPr>
      <w:r w:rsidRPr="006E0B87">
        <w:rPr>
          <w:rFonts w:ascii="Century Gothic" w:hAnsi="Century Gothic"/>
          <w:b/>
          <w:bCs/>
          <w:sz w:val="21"/>
          <w:szCs w:val="21"/>
        </w:rPr>
        <w:t>Chart.2.</w:t>
      </w:r>
      <w:r w:rsidRPr="006E0B87">
        <w:rPr>
          <w:rFonts w:ascii="Century Gothic" w:hAnsi="Century Gothic"/>
          <w:sz w:val="21"/>
          <w:szCs w:val="21"/>
        </w:rPr>
        <w:t xml:space="preserve"> </w:t>
      </w:r>
      <w:r w:rsidR="00161D96" w:rsidRPr="006E0B87">
        <w:rPr>
          <w:rFonts w:ascii="Century Gothic" w:hAnsi="Century Gothic"/>
          <w:sz w:val="21"/>
          <w:szCs w:val="21"/>
        </w:rPr>
        <w:t xml:space="preserve">The </w:t>
      </w:r>
      <w:r w:rsidRPr="006E0B87">
        <w:rPr>
          <w:rFonts w:ascii="Century Gothic" w:hAnsi="Century Gothic"/>
          <w:sz w:val="21"/>
          <w:szCs w:val="21"/>
        </w:rPr>
        <w:t xml:space="preserve">trend showing the </w:t>
      </w:r>
      <w:r w:rsidR="00161D96" w:rsidRPr="006E0B87">
        <w:rPr>
          <w:rFonts w:ascii="Century Gothic" w:hAnsi="Century Gothic"/>
          <w:sz w:val="21"/>
          <w:szCs w:val="21"/>
        </w:rPr>
        <w:t>status of GBV cases by LLG (as per selected</w:t>
      </w:r>
      <w:r w:rsidR="006E0B87" w:rsidRPr="006E0B87">
        <w:rPr>
          <w:rFonts w:ascii="Century Gothic" w:hAnsi="Century Gothic"/>
          <w:sz w:val="21"/>
          <w:szCs w:val="21"/>
        </w:rPr>
        <w:t>).</w:t>
      </w:r>
    </w:p>
    <w:p w14:paraId="497EC3A3" w14:textId="2654D946" w:rsidR="00DC2810" w:rsidRDefault="00161D96" w:rsidP="003330EE">
      <w:pPr>
        <w:rPr>
          <w:rFonts w:ascii="Century Gothic" w:hAnsi="Century Gothic"/>
          <w:sz w:val="21"/>
          <w:szCs w:val="21"/>
        </w:rPr>
      </w:pPr>
      <w:r>
        <w:rPr>
          <w:rFonts w:ascii="Century Gothic" w:hAnsi="Century Gothic"/>
          <w:noProof/>
          <w:sz w:val="21"/>
          <w:szCs w:val="21"/>
        </w:rPr>
        <w:drawing>
          <wp:inline distT="0" distB="0" distL="0" distR="0" wp14:anchorId="6AE976C4" wp14:editId="2F2C8A14">
            <wp:extent cx="5932805" cy="2897696"/>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1728" cy="2902054"/>
                    </a:xfrm>
                    <a:prstGeom prst="rect">
                      <a:avLst/>
                    </a:prstGeom>
                    <a:noFill/>
                  </pic:spPr>
                </pic:pic>
              </a:graphicData>
            </a:graphic>
          </wp:inline>
        </w:drawing>
      </w:r>
    </w:p>
    <w:p w14:paraId="48C143D3" w14:textId="6A861078" w:rsidR="00DC2810" w:rsidRPr="00246EAF" w:rsidRDefault="00415484" w:rsidP="003330EE">
      <w:pPr>
        <w:rPr>
          <w:rFonts w:ascii="Century Gothic" w:hAnsi="Century Gothic"/>
          <w:sz w:val="18"/>
          <w:szCs w:val="18"/>
        </w:rPr>
      </w:pPr>
      <w:r w:rsidRPr="00246EAF">
        <w:rPr>
          <w:rFonts w:ascii="Century Gothic" w:hAnsi="Century Gothic"/>
          <w:b/>
          <w:bCs/>
          <w:sz w:val="18"/>
          <w:szCs w:val="18"/>
        </w:rPr>
        <w:t>Source:</w:t>
      </w:r>
      <w:r w:rsidRPr="00246EAF">
        <w:rPr>
          <w:rFonts w:ascii="Century Gothic" w:hAnsi="Century Gothic"/>
          <w:sz w:val="18"/>
          <w:szCs w:val="18"/>
        </w:rPr>
        <w:t xml:space="preserve"> Division of Community Development</w:t>
      </w:r>
    </w:p>
    <w:p w14:paraId="0EFA5639" w14:textId="30F0D4CC" w:rsidR="00415484" w:rsidRDefault="00D644A1" w:rsidP="003330EE">
      <w:pPr>
        <w:rPr>
          <w:rFonts w:ascii="Century Gothic" w:hAnsi="Century Gothic"/>
          <w:sz w:val="21"/>
          <w:szCs w:val="21"/>
        </w:rPr>
      </w:pPr>
      <w:r>
        <w:rPr>
          <w:rFonts w:ascii="Century Gothic" w:hAnsi="Century Gothic"/>
          <w:sz w:val="21"/>
          <w:szCs w:val="21"/>
        </w:rPr>
        <w:t xml:space="preserve">Average performance is still satisfactory but the connotation of the actual assessment may be questioned </w:t>
      </w:r>
      <w:r w:rsidR="00EA5D0D">
        <w:rPr>
          <w:rFonts w:ascii="Century Gothic" w:hAnsi="Century Gothic"/>
          <w:sz w:val="21"/>
          <w:szCs w:val="21"/>
        </w:rPr>
        <w:t xml:space="preserve">based on the level information and data provided. This is very significant to the fact that </w:t>
      </w:r>
      <w:r w:rsidR="00EF7B08">
        <w:rPr>
          <w:rFonts w:ascii="Century Gothic" w:hAnsi="Century Gothic"/>
          <w:sz w:val="21"/>
          <w:szCs w:val="21"/>
        </w:rPr>
        <w:t>concrete data can be used to measure the utmost outcome anticipated by this strategy.</w:t>
      </w:r>
    </w:p>
    <w:p w14:paraId="22206F0D" w14:textId="688072CA" w:rsidR="00EF7B08" w:rsidRDefault="00F34AD6" w:rsidP="001442F8">
      <w:pPr>
        <w:jc w:val="both"/>
        <w:rPr>
          <w:rFonts w:ascii="Century Gothic" w:hAnsi="Century Gothic"/>
          <w:sz w:val="21"/>
          <w:szCs w:val="21"/>
        </w:rPr>
      </w:pPr>
      <w:r>
        <w:rPr>
          <w:rFonts w:ascii="Century Gothic" w:hAnsi="Century Gothic"/>
          <w:sz w:val="21"/>
          <w:szCs w:val="21"/>
        </w:rPr>
        <w:t xml:space="preserve">However, in this segment we try as much as possible to produce more information using the available data in this stage. </w:t>
      </w:r>
      <w:r w:rsidR="001442F8">
        <w:rPr>
          <w:rFonts w:ascii="Century Gothic" w:hAnsi="Century Gothic"/>
          <w:sz w:val="21"/>
          <w:szCs w:val="21"/>
        </w:rPr>
        <w:t>The information produced in the segment determines the next steps for improvement; and as well, it provides the</w:t>
      </w:r>
      <w:r w:rsidR="00F41B29">
        <w:rPr>
          <w:rFonts w:ascii="Century Gothic" w:hAnsi="Century Gothic"/>
          <w:sz w:val="21"/>
          <w:szCs w:val="21"/>
        </w:rPr>
        <w:t xml:space="preserve"> benchmark</w:t>
      </w:r>
      <w:r w:rsidR="001442F8">
        <w:rPr>
          <w:rFonts w:ascii="Century Gothic" w:hAnsi="Century Gothic"/>
          <w:sz w:val="21"/>
          <w:szCs w:val="21"/>
        </w:rPr>
        <w:t xml:space="preserve"> for information such as;</w:t>
      </w:r>
    </w:p>
    <w:p w14:paraId="22B2D8CB" w14:textId="707DEAF9" w:rsidR="001442F8" w:rsidRDefault="001442F8" w:rsidP="001442F8">
      <w:pPr>
        <w:pStyle w:val="ListParagraph"/>
        <w:numPr>
          <w:ilvl w:val="0"/>
          <w:numId w:val="32"/>
        </w:numPr>
        <w:jc w:val="both"/>
        <w:rPr>
          <w:rFonts w:ascii="Century Gothic" w:hAnsi="Century Gothic"/>
          <w:sz w:val="21"/>
          <w:szCs w:val="21"/>
        </w:rPr>
      </w:pPr>
      <w:r>
        <w:rPr>
          <w:rFonts w:ascii="Century Gothic" w:hAnsi="Century Gothic"/>
          <w:sz w:val="21"/>
          <w:szCs w:val="21"/>
        </w:rPr>
        <w:t>Frequency of GBV Cases as per LLG;</w:t>
      </w:r>
    </w:p>
    <w:p w14:paraId="29AC434D" w14:textId="48C13234" w:rsidR="001442F8" w:rsidRDefault="00853BF5" w:rsidP="001442F8">
      <w:pPr>
        <w:pStyle w:val="ListParagraph"/>
        <w:numPr>
          <w:ilvl w:val="0"/>
          <w:numId w:val="32"/>
        </w:numPr>
        <w:jc w:val="both"/>
        <w:rPr>
          <w:rFonts w:ascii="Century Gothic" w:hAnsi="Century Gothic"/>
          <w:sz w:val="21"/>
          <w:szCs w:val="21"/>
        </w:rPr>
      </w:pPr>
      <w:r>
        <w:rPr>
          <w:rFonts w:ascii="Century Gothic" w:hAnsi="Century Gothic"/>
          <w:sz w:val="21"/>
          <w:szCs w:val="21"/>
        </w:rPr>
        <w:t>Efforts towards addressing GBV in all LLGs; and</w:t>
      </w:r>
    </w:p>
    <w:p w14:paraId="45B5B81F" w14:textId="719132A6" w:rsidR="00853BF5" w:rsidRDefault="00853BF5" w:rsidP="001442F8">
      <w:pPr>
        <w:pStyle w:val="ListParagraph"/>
        <w:numPr>
          <w:ilvl w:val="0"/>
          <w:numId w:val="32"/>
        </w:numPr>
        <w:jc w:val="both"/>
        <w:rPr>
          <w:rFonts w:ascii="Century Gothic" w:hAnsi="Century Gothic"/>
          <w:sz w:val="21"/>
          <w:szCs w:val="21"/>
        </w:rPr>
      </w:pPr>
      <w:r>
        <w:rPr>
          <w:rFonts w:ascii="Century Gothic" w:hAnsi="Century Gothic"/>
          <w:sz w:val="21"/>
          <w:szCs w:val="21"/>
        </w:rPr>
        <w:t>Determines the next possible approach to address the GBV cases based on the Frequency of cases.</w:t>
      </w:r>
    </w:p>
    <w:p w14:paraId="6A50F959" w14:textId="4064FBE9" w:rsidR="00853BF5" w:rsidRDefault="00502143" w:rsidP="00853BF5">
      <w:pPr>
        <w:jc w:val="both"/>
        <w:rPr>
          <w:rFonts w:ascii="Century Gothic" w:hAnsi="Century Gothic"/>
          <w:sz w:val="21"/>
          <w:szCs w:val="21"/>
        </w:rPr>
      </w:pPr>
      <w:r>
        <w:rPr>
          <w:rFonts w:ascii="Century Gothic" w:hAnsi="Century Gothic"/>
          <w:sz w:val="21"/>
          <w:szCs w:val="21"/>
        </w:rPr>
        <w:t xml:space="preserve">The most signifying factor among other odds is that, the prevalence in GBV cases occurs frequently in the Talasea LLG, whereas, cases in East </w:t>
      </w:r>
      <w:r w:rsidR="00874174">
        <w:rPr>
          <w:rFonts w:ascii="Century Gothic" w:hAnsi="Century Gothic"/>
          <w:sz w:val="21"/>
          <w:szCs w:val="21"/>
        </w:rPr>
        <w:t>Nakanai and</w:t>
      </w:r>
      <w:r>
        <w:rPr>
          <w:rFonts w:ascii="Century Gothic" w:hAnsi="Century Gothic"/>
          <w:sz w:val="21"/>
          <w:szCs w:val="21"/>
        </w:rPr>
        <w:t xml:space="preserve"> Kimbe Urban LLGs fall below the average line. This does not mean that these two (2) LLGs were not prone to the causes of Gender-Based Violence, but may be most cases were not reported.</w:t>
      </w:r>
      <w:r w:rsidR="00F41B29">
        <w:rPr>
          <w:rFonts w:ascii="Century Gothic" w:hAnsi="Century Gothic"/>
          <w:sz w:val="21"/>
          <w:szCs w:val="21"/>
        </w:rPr>
        <w:t xml:space="preserve"> The lack of reporting of GBV cases are caused either by two (2) factors and they are;</w:t>
      </w:r>
    </w:p>
    <w:p w14:paraId="0CF1335B" w14:textId="5EE31831" w:rsidR="00F41B29" w:rsidRDefault="00F41B29" w:rsidP="00F41B29">
      <w:pPr>
        <w:pStyle w:val="ListParagraph"/>
        <w:numPr>
          <w:ilvl w:val="0"/>
          <w:numId w:val="33"/>
        </w:numPr>
        <w:jc w:val="both"/>
        <w:rPr>
          <w:rFonts w:ascii="Century Gothic" w:hAnsi="Century Gothic"/>
          <w:sz w:val="21"/>
          <w:szCs w:val="21"/>
        </w:rPr>
      </w:pPr>
      <w:r>
        <w:rPr>
          <w:rFonts w:ascii="Century Gothic" w:hAnsi="Century Gothic"/>
          <w:sz w:val="21"/>
          <w:szCs w:val="21"/>
        </w:rPr>
        <w:t>Lack of accessing facilities; or</w:t>
      </w:r>
    </w:p>
    <w:p w14:paraId="017C8964" w14:textId="32E7A1ED" w:rsidR="00F41B29" w:rsidRPr="00F41B29" w:rsidRDefault="00F41B29" w:rsidP="00F41B29">
      <w:pPr>
        <w:pStyle w:val="ListParagraph"/>
        <w:numPr>
          <w:ilvl w:val="0"/>
          <w:numId w:val="33"/>
        </w:numPr>
        <w:jc w:val="both"/>
        <w:rPr>
          <w:rFonts w:ascii="Century Gothic" w:hAnsi="Century Gothic"/>
          <w:sz w:val="21"/>
          <w:szCs w:val="21"/>
        </w:rPr>
      </w:pPr>
      <w:r>
        <w:rPr>
          <w:rFonts w:ascii="Century Gothic" w:hAnsi="Century Gothic"/>
          <w:sz w:val="21"/>
          <w:szCs w:val="21"/>
        </w:rPr>
        <w:lastRenderedPageBreak/>
        <w:t>Unwillingness to report such GBV incidences</w:t>
      </w:r>
    </w:p>
    <w:p w14:paraId="5D8B865D" w14:textId="6091A4C8" w:rsidR="00502143" w:rsidRPr="00853BF5" w:rsidRDefault="00F41B29" w:rsidP="00853BF5">
      <w:pPr>
        <w:jc w:val="both"/>
        <w:rPr>
          <w:rFonts w:ascii="Century Gothic" w:hAnsi="Century Gothic"/>
          <w:sz w:val="21"/>
          <w:szCs w:val="21"/>
        </w:rPr>
      </w:pPr>
      <w:r>
        <w:rPr>
          <w:rFonts w:ascii="Century Gothic" w:hAnsi="Century Gothic"/>
          <w:sz w:val="21"/>
          <w:szCs w:val="21"/>
        </w:rPr>
        <w:t>Take for instance,</w:t>
      </w:r>
      <w:r w:rsidR="001E6CE5">
        <w:rPr>
          <w:rFonts w:ascii="Century Gothic" w:hAnsi="Century Gothic"/>
          <w:sz w:val="21"/>
          <w:szCs w:val="21"/>
        </w:rPr>
        <w:t xml:space="preserve"> most serious GBV cases such as rape, incest, </w:t>
      </w:r>
      <w:r w:rsidR="00874174">
        <w:rPr>
          <w:rFonts w:ascii="Century Gothic" w:hAnsi="Century Gothic"/>
          <w:sz w:val="21"/>
          <w:szCs w:val="21"/>
        </w:rPr>
        <w:t>physical assault, remain very low (as per the data in table.1)</w:t>
      </w:r>
      <w:r>
        <w:rPr>
          <w:rFonts w:ascii="Century Gothic" w:hAnsi="Century Gothic"/>
          <w:sz w:val="21"/>
          <w:szCs w:val="21"/>
        </w:rPr>
        <w:t xml:space="preserve"> but in an ideal situation, this appears to be more unrealistic as many communities are </w:t>
      </w:r>
      <w:r w:rsidR="00DB598B" w:rsidRPr="00DB598B">
        <w:rPr>
          <w:rFonts w:ascii="Century Gothic" w:hAnsi="Century Gothic"/>
          <w:b/>
          <w:bCs/>
          <w:sz w:val="21"/>
          <w:szCs w:val="21"/>
          <w:u w:val="single"/>
        </w:rPr>
        <w:t>NOT</w:t>
      </w:r>
      <w:r w:rsidR="00DB598B">
        <w:rPr>
          <w:rFonts w:ascii="Century Gothic" w:hAnsi="Century Gothic"/>
          <w:sz w:val="21"/>
          <w:szCs w:val="21"/>
        </w:rPr>
        <w:t xml:space="preserve"> </w:t>
      </w:r>
      <w:r>
        <w:rPr>
          <w:rFonts w:ascii="Century Gothic" w:hAnsi="Century Gothic"/>
          <w:sz w:val="21"/>
          <w:szCs w:val="21"/>
        </w:rPr>
        <w:t xml:space="preserve">responding due to unwillingness to report perpetrators to the authorities. Therefore, as part of the current data interpretation, we have identified that the GBV incidences </w:t>
      </w:r>
      <w:r w:rsidR="00267EF5">
        <w:rPr>
          <w:rFonts w:ascii="Century Gothic" w:hAnsi="Century Gothic"/>
          <w:sz w:val="21"/>
          <w:szCs w:val="21"/>
        </w:rPr>
        <w:t>are</w:t>
      </w:r>
      <w:r>
        <w:rPr>
          <w:rFonts w:ascii="Century Gothic" w:hAnsi="Century Gothic"/>
          <w:sz w:val="21"/>
          <w:szCs w:val="21"/>
        </w:rPr>
        <w:t xml:space="preserve"> quite common in areas that have better access to community development facilities than those which are very remote. </w:t>
      </w:r>
    </w:p>
    <w:p w14:paraId="60C4EA19" w14:textId="11BC6BA9" w:rsidR="001442F8" w:rsidRDefault="00F41B29" w:rsidP="001442F8">
      <w:pPr>
        <w:jc w:val="both"/>
        <w:rPr>
          <w:rFonts w:ascii="Century Gothic" w:hAnsi="Century Gothic"/>
          <w:sz w:val="21"/>
          <w:szCs w:val="21"/>
        </w:rPr>
      </w:pPr>
      <w:r w:rsidRPr="00E31338">
        <w:rPr>
          <w:rFonts w:ascii="Century Gothic" w:hAnsi="Century Gothic"/>
          <w:b/>
          <w:bCs/>
          <w:sz w:val="21"/>
          <w:szCs w:val="21"/>
        </w:rPr>
        <w:t>Chart.3.</w:t>
      </w:r>
      <w:r>
        <w:rPr>
          <w:rFonts w:ascii="Century Gothic" w:hAnsi="Century Gothic"/>
          <w:sz w:val="21"/>
          <w:szCs w:val="21"/>
        </w:rPr>
        <w:t xml:space="preserve"> The prevalence in locations</w:t>
      </w:r>
      <w:r w:rsidR="00E31338">
        <w:rPr>
          <w:rFonts w:ascii="Century Gothic" w:hAnsi="Century Gothic"/>
          <w:sz w:val="21"/>
          <w:szCs w:val="21"/>
        </w:rPr>
        <w:t>-Ideal Situation versus Current Data</w:t>
      </w:r>
    </w:p>
    <w:p w14:paraId="288D30DA" w14:textId="3CCCCE8D" w:rsidR="00DC2810" w:rsidRDefault="00D60B22" w:rsidP="00161D96">
      <w:pPr>
        <w:jc w:val="center"/>
        <w:rPr>
          <w:rFonts w:ascii="Century Gothic" w:hAnsi="Century Gothic"/>
          <w:sz w:val="21"/>
          <w:szCs w:val="21"/>
        </w:rPr>
      </w:pPr>
      <w:r>
        <w:rPr>
          <w:rFonts w:ascii="Century Gothic" w:hAnsi="Century Gothic"/>
          <w:noProof/>
          <w:sz w:val="21"/>
          <w:szCs w:val="21"/>
        </w:rPr>
        <w:drawing>
          <wp:inline distT="0" distB="0" distL="0" distR="0" wp14:anchorId="40158091" wp14:editId="12E72816">
            <wp:extent cx="5229960" cy="295585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9782" cy="2967054"/>
                    </a:xfrm>
                    <a:prstGeom prst="rect">
                      <a:avLst/>
                    </a:prstGeom>
                    <a:noFill/>
                  </pic:spPr>
                </pic:pic>
              </a:graphicData>
            </a:graphic>
          </wp:inline>
        </w:drawing>
      </w:r>
    </w:p>
    <w:p w14:paraId="7E22C1F7" w14:textId="594201DD" w:rsidR="00230820" w:rsidRDefault="00267EF5" w:rsidP="00267EF5">
      <w:pPr>
        <w:jc w:val="both"/>
        <w:rPr>
          <w:rFonts w:ascii="Century Gothic" w:hAnsi="Century Gothic"/>
          <w:sz w:val="21"/>
          <w:szCs w:val="21"/>
        </w:rPr>
      </w:pPr>
      <w:r>
        <w:rPr>
          <w:rFonts w:ascii="Century Gothic" w:hAnsi="Century Gothic"/>
          <w:sz w:val="21"/>
          <w:szCs w:val="21"/>
        </w:rPr>
        <w:t>In contrary, scenario demonstrated by the orange line in chart.3. does shows the ideal situation in relation to GBV cases. We understood the perfection in the anticipated data but the ideal situation predicts that the more we have better access to facilities, more GBV incidences should be report and registered than in locations which have the challenge of accessing facilities.</w:t>
      </w:r>
    </w:p>
    <w:p w14:paraId="7B191EF0" w14:textId="16086BE9" w:rsidR="00E31338" w:rsidRDefault="00267EF5" w:rsidP="00267EF5">
      <w:pPr>
        <w:jc w:val="both"/>
        <w:rPr>
          <w:rFonts w:ascii="Century Gothic" w:hAnsi="Century Gothic"/>
          <w:sz w:val="21"/>
          <w:szCs w:val="21"/>
        </w:rPr>
      </w:pPr>
      <w:r>
        <w:rPr>
          <w:rFonts w:ascii="Century Gothic" w:hAnsi="Century Gothic"/>
          <w:sz w:val="21"/>
          <w:szCs w:val="21"/>
        </w:rPr>
        <w:t>However, improvement in data collection and classification will dearly pave way for better analysis, processing of information and producing of enough information relating Gender-Based Violence for public consumption</w:t>
      </w:r>
      <w:r w:rsidR="00EF3A0B">
        <w:rPr>
          <w:rFonts w:ascii="Century Gothic" w:hAnsi="Century Gothic"/>
          <w:sz w:val="21"/>
          <w:szCs w:val="21"/>
        </w:rPr>
        <w:t>.</w:t>
      </w:r>
    </w:p>
    <w:p w14:paraId="5C2074E0" w14:textId="0F90D584" w:rsidR="00EF3A0B" w:rsidRDefault="00EF3A0B" w:rsidP="00267EF5">
      <w:pPr>
        <w:jc w:val="both"/>
        <w:rPr>
          <w:rFonts w:ascii="Century Gothic" w:hAnsi="Century Gothic"/>
          <w:sz w:val="21"/>
          <w:szCs w:val="21"/>
        </w:rPr>
      </w:pPr>
      <w:r>
        <w:rPr>
          <w:rFonts w:ascii="Century Gothic" w:hAnsi="Century Gothic"/>
          <w:sz w:val="21"/>
          <w:szCs w:val="21"/>
        </w:rPr>
        <w:t>As a matter of fact, such data is very useful and</w:t>
      </w:r>
      <w:r w:rsidR="00BF69C4">
        <w:rPr>
          <w:rFonts w:ascii="Century Gothic" w:hAnsi="Century Gothic"/>
          <w:sz w:val="21"/>
          <w:szCs w:val="21"/>
        </w:rPr>
        <w:t xml:space="preserve">, </w:t>
      </w:r>
      <w:r>
        <w:rPr>
          <w:rFonts w:ascii="Century Gothic" w:hAnsi="Century Gothic"/>
          <w:sz w:val="21"/>
          <w:szCs w:val="21"/>
        </w:rPr>
        <w:t>in this respect, set the first stage of redesigning and framing of the current approaches towards addressing Gender-Based Violence in communities</w:t>
      </w:r>
      <w:r w:rsidR="00BF69C4">
        <w:rPr>
          <w:rFonts w:ascii="Century Gothic" w:hAnsi="Century Gothic"/>
          <w:sz w:val="21"/>
          <w:szCs w:val="21"/>
        </w:rPr>
        <w:t xml:space="preserve"> to improve livelihood of our mothers, sisters, daughters and the young children of this generation of the West New Britain Province. </w:t>
      </w:r>
    </w:p>
    <w:p w14:paraId="6FA93C95" w14:textId="32B48184" w:rsidR="00E31338" w:rsidRPr="00E74FA2" w:rsidRDefault="00BF69C4" w:rsidP="00BF69C4">
      <w:pPr>
        <w:jc w:val="both"/>
        <w:rPr>
          <w:rFonts w:ascii="Century Gothic" w:hAnsi="Century Gothic"/>
          <w:sz w:val="21"/>
          <w:szCs w:val="21"/>
        </w:rPr>
      </w:pPr>
      <w:r>
        <w:rPr>
          <w:rFonts w:ascii="Century Gothic" w:hAnsi="Century Gothic"/>
          <w:sz w:val="21"/>
          <w:szCs w:val="21"/>
        </w:rPr>
        <w:t>The Division of Community Development has taken this proactive approach by formulating this strategic plan to guide our approach to address GBV incidences. We may put our focus towards scientific approach but simple approach may will counter act to the situation.</w:t>
      </w:r>
    </w:p>
    <w:p w14:paraId="00532E0E" w14:textId="3C20AB08" w:rsidR="008D7966" w:rsidRPr="00E74FA2" w:rsidRDefault="008D7966" w:rsidP="008D7966">
      <w:pPr>
        <w:pStyle w:val="ListParagraph"/>
        <w:numPr>
          <w:ilvl w:val="1"/>
          <w:numId w:val="12"/>
        </w:numPr>
        <w:rPr>
          <w:rFonts w:ascii="Century Gothic" w:hAnsi="Century Gothic"/>
          <w:b/>
          <w:bCs/>
          <w:sz w:val="21"/>
          <w:szCs w:val="21"/>
        </w:rPr>
      </w:pPr>
      <w:r w:rsidRPr="00E74FA2">
        <w:rPr>
          <w:rFonts w:ascii="Century Gothic" w:hAnsi="Century Gothic"/>
          <w:b/>
          <w:bCs/>
          <w:sz w:val="21"/>
          <w:szCs w:val="21"/>
        </w:rPr>
        <w:t>WNB Provincial Government Approach towards addressing GBV</w:t>
      </w:r>
    </w:p>
    <w:p w14:paraId="4C4E2FA4" w14:textId="2BA37A74" w:rsidR="008D7966" w:rsidRDefault="009164E2" w:rsidP="009164E2">
      <w:pPr>
        <w:jc w:val="both"/>
        <w:rPr>
          <w:rFonts w:ascii="Century Gothic" w:hAnsi="Century Gothic"/>
          <w:sz w:val="21"/>
          <w:szCs w:val="21"/>
        </w:rPr>
      </w:pPr>
      <w:r>
        <w:rPr>
          <w:rFonts w:ascii="Century Gothic" w:hAnsi="Century Gothic"/>
          <w:sz w:val="21"/>
          <w:szCs w:val="21"/>
        </w:rPr>
        <w:lastRenderedPageBreak/>
        <w:t xml:space="preserve">As per the data/information presented, the WNBP GBV Action Committee through the Division of Community Development has taken a holistic approach in addressing the Gender-Based Violence in the province. </w:t>
      </w:r>
      <w:r w:rsidR="00C03062">
        <w:rPr>
          <w:rFonts w:ascii="Century Gothic" w:hAnsi="Century Gothic"/>
          <w:sz w:val="21"/>
          <w:szCs w:val="21"/>
        </w:rPr>
        <w:t>It has used two (2) methods of approaches which includes;</w:t>
      </w:r>
    </w:p>
    <w:p w14:paraId="2CFF27D7" w14:textId="269989FE" w:rsidR="00C03062" w:rsidRDefault="00C03062" w:rsidP="00C03062">
      <w:pPr>
        <w:pStyle w:val="ListParagraph"/>
        <w:numPr>
          <w:ilvl w:val="0"/>
          <w:numId w:val="34"/>
        </w:numPr>
        <w:jc w:val="both"/>
        <w:rPr>
          <w:rFonts w:ascii="Century Gothic" w:hAnsi="Century Gothic"/>
          <w:sz w:val="21"/>
          <w:szCs w:val="21"/>
        </w:rPr>
      </w:pPr>
      <w:r w:rsidRPr="00C03062">
        <w:rPr>
          <w:rFonts w:ascii="Century Gothic" w:hAnsi="Century Gothic"/>
          <w:b/>
          <w:bCs/>
          <w:sz w:val="21"/>
          <w:szCs w:val="21"/>
        </w:rPr>
        <w:t>Direct Approach:</w:t>
      </w:r>
      <w:r>
        <w:rPr>
          <w:rFonts w:ascii="Century Gothic" w:hAnsi="Century Gothic"/>
          <w:sz w:val="21"/>
          <w:szCs w:val="21"/>
        </w:rPr>
        <w:t xml:space="preserve"> The first approach includes the </w:t>
      </w:r>
      <w:r w:rsidRPr="00C03062">
        <w:rPr>
          <w:rFonts w:ascii="Century Gothic" w:hAnsi="Century Gothic"/>
          <w:i/>
          <w:iCs/>
          <w:sz w:val="21"/>
          <w:szCs w:val="21"/>
        </w:rPr>
        <w:t>“Direct Approach”</w:t>
      </w:r>
      <w:r>
        <w:rPr>
          <w:rFonts w:ascii="Century Gothic" w:hAnsi="Century Gothic"/>
          <w:sz w:val="21"/>
          <w:szCs w:val="21"/>
        </w:rPr>
        <w:t xml:space="preserve"> which involves the effort from all stakeholders. This is an approach that encourage direct contact in utilizing all available resources including time, finance, and human resources to combat the GBV prevalence in the province. Chapter four (4) on the “Rationale and Frameworks” and Chapter. Five (5) on “Strategic Priority Action Areas” demonstrates the current approach.</w:t>
      </w:r>
    </w:p>
    <w:p w14:paraId="78CFBCB8" w14:textId="77777777" w:rsidR="00C03062" w:rsidRPr="00C03062" w:rsidRDefault="00C03062" w:rsidP="00C03062">
      <w:pPr>
        <w:pStyle w:val="ListParagraph"/>
        <w:ind w:left="1080"/>
        <w:jc w:val="both"/>
        <w:rPr>
          <w:rFonts w:ascii="Century Gothic" w:hAnsi="Century Gothic"/>
          <w:sz w:val="21"/>
          <w:szCs w:val="21"/>
        </w:rPr>
      </w:pPr>
    </w:p>
    <w:p w14:paraId="6C87DCEB" w14:textId="058B4831" w:rsidR="00B17623" w:rsidRDefault="00C03062" w:rsidP="00B17623">
      <w:pPr>
        <w:pStyle w:val="ListParagraph"/>
        <w:numPr>
          <w:ilvl w:val="0"/>
          <w:numId w:val="34"/>
        </w:numPr>
        <w:jc w:val="both"/>
        <w:rPr>
          <w:rFonts w:ascii="Century Gothic" w:hAnsi="Century Gothic"/>
          <w:sz w:val="21"/>
          <w:szCs w:val="21"/>
        </w:rPr>
      </w:pPr>
      <w:r w:rsidRPr="00B70834">
        <w:rPr>
          <w:rFonts w:ascii="Century Gothic" w:hAnsi="Century Gothic"/>
          <w:b/>
          <w:bCs/>
          <w:sz w:val="21"/>
          <w:szCs w:val="21"/>
        </w:rPr>
        <w:t>Indirect Approach:</w:t>
      </w:r>
      <w:r w:rsidR="0083355D">
        <w:rPr>
          <w:rFonts w:ascii="Century Gothic" w:hAnsi="Century Gothic"/>
          <w:sz w:val="21"/>
          <w:szCs w:val="21"/>
        </w:rPr>
        <w:t xml:space="preserve"> The second approach relates to existing pillars and foundation set by existing policies and plans</w:t>
      </w:r>
      <w:r w:rsidR="001A4931">
        <w:rPr>
          <w:rFonts w:ascii="Century Gothic" w:hAnsi="Century Gothic"/>
          <w:sz w:val="21"/>
          <w:szCs w:val="21"/>
        </w:rPr>
        <w:t xml:space="preserve">. These plans and policies were developed and formulate to address GBV indirectly at the different levels and domains within the communities. This approach </w:t>
      </w:r>
      <w:r w:rsidR="00B17623">
        <w:rPr>
          <w:rFonts w:ascii="Century Gothic" w:hAnsi="Century Gothic"/>
          <w:sz w:val="21"/>
          <w:szCs w:val="21"/>
        </w:rPr>
        <w:t xml:space="preserve">concurrently tried to address this situation socially and economically. </w:t>
      </w:r>
      <w:r w:rsidR="00FE0A64">
        <w:rPr>
          <w:rFonts w:ascii="Century Gothic" w:hAnsi="Century Gothic"/>
          <w:sz w:val="21"/>
          <w:szCs w:val="21"/>
        </w:rPr>
        <w:t>Some</w:t>
      </w:r>
      <w:r w:rsidR="00B17623">
        <w:rPr>
          <w:rFonts w:ascii="Century Gothic" w:hAnsi="Century Gothic"/>
          <w:sz w:val="21"/>
          <w:szCs w:val="21"/>
        </w:rPr>
        <w:t xml:space="preserve"> of these policies</w:t>
      </w:r>
      <w:r w:rsidR="00FE0A64">
        <w:rPr>
          <w:rFonts w:ascii="Century Gothic" w:hAnsi="Century Gothic"/>
          <w:sz w:val="21"/>
          <w:szCs w:val="21"/>
        </w:rPr>
        <w:t xml:space="preserve"> and</w:t>
      </w:r>
      <w:r w:rsidR="00B17623">
        <w:rPr>
          <w:rFonts w:ascii="Century Gothic" w:hAnsi="Century Gothic"/>
          <w:sz w:val="21"/>
          <w:szCs w:val="21"/>
        </w:rPr>
        <w:t xml:space="preserve"> includes the;</w:t>
      </w:r>
    </w:p>
    <w:p w14:paraId="1B205A44" w14:textId="77777777" w:rsidR="00B17623" w:rsidRPr="00EA508F" w:rsidRDefault="00B17623" w:rsidP="00B17623">
      <w:pPr>
        <w:pStyle w:val="ListParagraph"/>
        <w:rPr>
          <w:rFonts w:ascii="Century Gothic" w:hAnsi="Century Gothic"/>
          <w:sz w:val="16"/>
          <w:szCs w:val="16"/>
        </w:rPr>
      </w:pPr>
    </w:p>
    <w:p w14:paraId="78316C9A" w14:textId="57FE2FF4" w:rsidR="00B17623" w:rsidRPr="00FE0A64" w:rsidRDefault="00B17623" w:rsidP="00B17623">
      <w:pPr>
        <w:pStyle w:val="ListParagraph"/>
        <w:numPr>
          <w:ilvl w:val="2"/>
          <w:numId w:val="12"/>
        </w:numPr>
        <w:jc w:val="both"/>
        <w:rPr>
          <w:rFonts w:ascii="Century Gothic" w:hAnsi="Century Gothic"/>
          <w:b/>
          <w:bCs/>
          <w:sz w:val="21"/>
          <w:szCs w:val="21"/>
        </w:rPr>
      </w:pPr>
      <w:r w:rsidRPr="00FE0A64">
        <w:rPr>
          <w:rFonts w:ascii="Century Gothic" w:hAnsi="Century Gothic"/>
          <w:b/>
          <w:bCs/>
          <w:sz w:val="21"/>
          <w:szCs w:val="21"/>
        </w:rPr>
        <w:t>WNBP Policy on Informal Economy (Sector)</w:t>
      </w:r>
    </w:p>
    <w:p w14:paraId="4D827AA2" w14:textId="5236DFC9" w:rsidR="00B17623" w:rsidRDefault="00B70834" w:rsidP="004139AB">
      <w:pPr>
        <w:pStyle w:val="Default"/>
        <w:spacing w:line="276" w:lineRule="auto"/>
        <w:jc w:val="both"/>
        <w:rPr>
          <w:sz w:val="21"/>
          <w:szCs w:val="21"/>
        </w:rPr>
      </w:pPr>
      <w:r w:rsidRPr="004139AB">
        <w:rPr>
          <w:sz w:val="21"/>
          <w:szCs w:val="21"/>
        </w:rPr>
        <w:t xml:space="preserve">The current of the WNB Informal Sector Policy is to change the current approach to ensure that the 89% of the rural population benefited in this policy. </w:t>
      </w:r>
      <w:r w:rsidR="004139AB">
        <w:rPr>
          <w:sz w:val="21"/>
          <w:szCs w:val="21"/>
        </w:rPr>
        <w:t>This policy provides the platform based on the number of factors that we feel that it will benefit ordinary people by providing;</w:t>
      </w:r>
    </w:p>
    <w:p w14:paraId="316A2BD5" w14:textId="512062F2" w:rsidR="004139AB" w:rsidRPr="00EA508F" w:rsidRDefault="004139AB" w:rsidP="004139AB">
      <w:pPr>
        <w:pStyle w:val="Default"/>
        <w:spacing w:line="276" w:lineRule="auto"/>
        <w:jc w:val="both"/>
        <w:rPr>
          <w:sz w:val="16"/>
          <w:szCs w:val="16"/>
        </w:rPr>
      </w:pPr>
    </w:p>
    <w:p w14:paraId="1C77C430" w14:textId="7C7ED203" w:rsidR="004139AB" w:rsidRDefault="004139AB" w:rsidP="004139AB">
      <w:pPr>
        <w:pStyle w:val="Default"/>
        <w:numPr>
          <w:ilvl w:val="0"/>
          <w:numId w:val="35"/>
        </w:numPr>
        <w:spacing w:line="276" w:lineRule="auto"/>
        <w:jc w:val="both"/>
        <w:rPr>
          <w:sz w:val="21"/>
          <w:szCs w:val="21"/>
        </w:rPr>
      </w:pPr>
      <w:r>
        <w:rPr>
          <w:sz w:val="21"/>
          <w:szCs w:val="21"/>
        </w:rPr>
        <w:t>Equal Economic Opportunities</w:t>
      </w:r>
      <w:r w:rsidR="00FE0A64">
        <w:rPr>
          <w:sz w:val="21"/>
          <w:szCs w:val="21"/>
        </w:rPr>
        <w:t>;</w:t>
      </w:r>
    </w:p>
    <w:p w14:paraId="0BF38931" w14:textId="2CBE6AE1" w:rsidR="004139AB" w:rsidRDefault="004139AB" w:rsidP="004139AB">
      <w:pPr>
        <w:pStyle w:val="Default"/>
        <w:numPr>
          <w:ilvl w:val="0"/>
          <w:numId w:val="35"/>
        </w:numPr>
        <w:spacing w:line="276" w:lineRule="auto"/>
        <w:jc w:val="both"/>
        <w:rPr>
          <w:sz w:val="21"/>
          <w:szCs w:val="21"/>
        </w:rPr>
      </w:pPr>
      <w:r>
        <w:rPr>
          <w:sz w:val="21"/>
          <w:szCs w:val="21"/>
        </w:rPr>
        <w:t>Equal Participation in the domestic economy</w:t>
      </w:r>
      <w:r w:rsidR="00FE0A64">
        <w:rPr>
          <w:sz w:val="21"/>
          <w:szCs w:val="21"/>
        </w:rPr>
        <w:t>; and</w:t>
      </w:r>
    </w:p>
    <w:p w14:paraId="6280AC36" w14:textId="2016FE73" w:rsidR="004139AB" w:rsidRDefault="00FE0A64" w:rsidP="004139AB">
      <w:pPr>
        <w:pStyle w:val="Default"/>
        <w:numPr>
          <w:ilvl w:val="0"/>
          <w:numId w:val="35"/>
        </w:numPr>
        <w:spacing w:line="276" w:lineRule="auto"/>
        <w:jc w:val="both"/>
        <w:rPr>
          <w:sz w:val="21"/>
          <w:szCs w:val="21"/>
        </w:rPr>
      </w:pPr>
      <w:r>
        <w:rPr>
          <w:sz w:val="21"/>
          <w:szCs w:val="21"/>
        </w:rPr>
        <w:t>Well controlled Informal Sector</w:t>
      </w:r>
      <w:r w:rsidR="004139AB">
        <w:rPr>
          <w:sz w:val="21"/>
          <w:szCs w:val="21"/>
        </w:rPr>
        <w:t xml:space="preserve"> </w:t>
      </w:r>
    </w:p>
    <w:p w14:paraId="2D2C4AE9" w14:textId="17428AEA" w:rsidR="00FE0A64" w:rsidRDefault="00FE0A64" w:rsidP="00FE0A64">
      <w:pPr>
        <w:pStyle w:val="Default"/>
        <w:spacing w:line="276" w:lineRule="auto"/>
        <w:jc w:val="both"/>
        <w:rPr>
          <w:sz w:val="21"/>
          <w:szCs w:val="21"/>
        </w:rPr>
      </w:pPr>
    </w:p>
    <w:p w14:paraId="6ED7E44F" w14:textId="2A92113A" w:rsidR="00FE0A64" w:rsidRPr="00BE1F69" w:rsidRDefault="00FE0A64" w:rsidP="00FE0A64">
      <w:pPr>
        <w:pStyle w:val="Default"/>
        <w:numPr>
          <w:ilvl w:val="2"/>
          <w:numId w:val="12"/>
        </w:numPr>
        <w:spacing w:line="276" w:lineRule="auto"/>
        <w:jc w:val="both"/>
        <w:rPr>
          <w:b/>
          <w:bCs/>
          <w:sz w:val="21"/>
          <w:szCs w:val="21"/>
        </w:rPr>
      </w:pPr>
      <w:r w:rsidRPr="00BE1F69">
        <w:rPr>
          <w:b/>
          <w:bCs/>
          <w:sz w:val="21"/>
          <w:szCs w:val="21"/>
        </w:rPr>
        <w:t>WNB Integrated Provincial Development Plan</w:t>
      </w:r>
    </w:p>
    <w:p w14:paraId="40ABACBF" w14:textId="345A6053" w:rsidR="00FE0A64" w:rsidRPr="00EA508F" w:rsidRDefault="00FE0A64" w:rsidP="00FE0A64">
      <w:pPr>
        <w:pStyle w:val="Default"/>
        <w:spacing w:line="276" w:lineRule="auto"/>
        <w:jc w:val="both"/>
        <w:rPr>
          <w:sz w:val="16"/>
          <w:szCs w:val="16"/>
          <w:vertAlign w:val="subscript"/>
        </w:rPr>
      </w:pPr>
    </w:p>
    <w:p w14:paraId="20A5103E" w14:textId="77777777" w:rsidR="007910FE" w:rsidRDefault="005470A7" w:rsidP="007910FE">
      <w:pPr>
        <w:autoSpaceDE w:val="0"/>
        <w:autoSpaceDN w:val="0"/>
        <w:adjustRightInd w:val="0"/>
        <w:spacing w:after="0" w:line="276" w:lineRule="auto"/>
        <w:jc w:val="both"/>
        <w:rPr>
          <w:rFonts w:ascii="Century Gothic" w:hAnsi="Century Gothic"/>
          <w:sz w:val="21"/>
          <w:szCs w:val="21"/>
        </w:rPr>
      </w:pPr>
      <w:r w:rsidRPr="005470A7">
        <w:rPr>
          <w:rFonts w:ascii="Century Gothic" w:hAnsi="Century Gothic"/>
          <w:sz w:val="21"/>
          <w:szCs w:val="21"/>
        </w:rPr>
        <w:t xml:space="preserve">This WNBIPDP is our second midterm plan that is our home-grown policy document which is aligned to the various National Governments Development plans and policies. The WNBIPDP will also enable our divisions and agencies to prudently implement their prioritized programs and develop implementable activities and that all stakeholders embrace these strategies and contribute tangible development of the province. </w:t>
      </w:r>
    </w:p>
    <w:p w14:paraId="25F672DA" w14:textId="77777777" w:rsidR="007910FE" w:rsidRPr="00EA508F" w:rsidRDefault="007910FE" w:rsidP="007910FE">
      <w:pPr>
        <w:autoSpaceDE w:val="0"/>
        <w:autoSpaceDN w:val="0"/>
        <w:adjustRightInd w:val="0"/>
        <w:spacing w:after="0" w:line="276" w:lineRule="auto"/>
        <w:jc w:val="both"/>
        <w:rPr>
          <w:rFonts w:ascii="Century Gothic" w:hAnsi="Century Gothic"/>
          <w:sz w:val="16"/>
          <w:szCs w:val="16"/>
        </w:rPr>
      </w:pPr>
    </w:p>
    <w:p w14:paraId="0B4E1BA3" w14:textId="55B6D6BD" w:rsidR="00E31338" w:rsidRDefault="005470A7" w:rsidP="007910FE">
      <w:pPr>
        <w:autoSpaceDE w:val="0"/>
        <w:autoSpaceDN w:val="0"/>
        <w:adjustRightInd w:val="0"/>
        <w:spacing w:after="0" w:line="276" w:lineRule="auto"/>
        <w:jc w:val="both"/>
        <w:rPr>
          <w:rFonts w:ascii="Century Gothic" w:hAnsi="Century Gothic"/>
          <w:sz w:val="21"/>
          <w:szCs w:val="21"/>
        </w:rPr>
      </w:pPr>
      <w:r w:rsidRPr="005470A7">
        <w:rPr>
          <w:rFonts w:ascii="Century Gothic" w:hAnsi="Century Gothic"/>
          <w:sz w:val="21"/>
          <w:szCs w:val="21"/>
        </w:rPr>
        <w:t xml:space="preserve">The Ward profile and development project has also ensured that individual wards in the Province have a development Plan that is align to this integrated development plan. These plans will be collated to form the LLG plan and likewise every LLG plan will be collated to document the District Plans. This integrated provincial development plan basically integrates the National Strategies with those of the Districts and LLG Plans. </w:t>
      </w:r>
    </w:p>
    <w:p w14:paraId="6258ECE5" w14:textId="0884FE0A" w:rsidR="00D37716" w:rsidRDefault="00D37716" w:rsidP="007910FE">
      <w:pPr>
        <w:autoSpaceDE w:val="0"/>
        <w:autoSpaceDN w:val="0"/>
        <w:adjustRightInd w:val="0"/>
        <w:spacing w:after="0" w:line="276" w:lineRule="auto"/>
        <w:jc w:val="both"/>
        <w:rPr>
          <w:rFonts w:ascii="Century Gothic" w:hAnsi="Century Gothic"/>
          <w:sz w:val="21"/>
          <w:szCs w:val="21"/>
        </w:rPr>
      </w:pPr>
    </w:p>
    <w:p w14:paraId="711267DF" w14:textId="25AB6A83" w:rsidR="00D37716" w:rsidRDefault="00D37716" w:rsidP="007910FE">
      <w:pPr>
        <w:autoSpaceDE w:val="0"/>
        <w:autoSpaceDN w:val="0"/>
        <w:adjustRightInd w:val="0"/>
        <w:spacing w:after="0" w:line="276" w:lineRule="auto"/>
        <w:jc w:val="both"/>
        <w:rPr>
          <w:rFonts w:ascii="Century Gothic" w:hAnsi="Century Gothic"/>
          <w:sz w:val="21"/>
          <w:szCs w:val="21"/>
        </w:rPr>
      </w:pPr>
    </w:p>
    <w:p w14:paraId="3C21F3B0" w14:textId="6DBE6476" w:rsidR="00D37716" w:rsidRDefault="00D37716" w:rsidP="007910FE">
      <w:pPr>
        <w:autoSpaceDE w:val="0"/>
        <w:autoSpaceDN w:val="0"/>
        <w:adjustRightInd w:val="0"/>
        <w:spacing w:after="0" w:line="276" w:lineRule="auto"/>
        <w:jc w:val="both"/>
        <w:rPr>
          <w:rFonts w:ascii="Century Gothic" w:hAnsi="Century Gothic"/>
          <w:sz w:val="21"/>
          <w:szCs w:val="21"/>
        </w:rPr>
      </w:pPr>
    </w:p>
    <w:p w14:paraId="3C20F968" w14:textId="6026C493" w:rsidR="00D37716" w:rsidRDefault="00D37716" w:rsidP="007910FE">
      <w:pPr>
        <w:autoSpaceDE w:val="0"/>
        <w:autoSpaceDN w:val="0"/>
        <w:adjustRightInd w:val="0"/>
        <w:spacing w:after="0" w:line="276" w:lineRule="auto"/>
        <w:jc w:val="both"/>
        <w:rPr>
          <w:rFonts w:ascii="Century Gothic" w:hAnsi="Century Gothic"/>
          <w:sz w:val="21"/>
          <w:szCs w:val="21"/>
        </w:rPr>
      </w:pPr>
    </w:p>
    <w:p w14:paraId="27B4E206" w14:textId="77777777" w:rsidR="00EA508F" w:rsidRPr="007910FE" w:rsidRDefault="00EA508F" w:rsidP="007910FE">
      <w:pPr>
        <w:autoSpaceDE w:val="0"/>
        <w:autoSpaceDN w:val="0"/>
        <w:adjustRightInd w:val="0"/>
        <w:spacing w:after="0" w:line="276" w:lineRule="auto"/>
        <w:jc w:val="both"/>
        <w:rPr>
          <w:rFonts w:ascii="Century Gothic" w:hAnsi="Century Gothic"/>
          <w:sz w:val="21"/>
          <w:szCs w:val="21"/>
        </w:rPr>
      </w:pPr>
    </w:p>
    <w:p w14:paraId="3D7CD06B" w14:textId="5B2F93C9" w:rsidR="001D0D30" w:rsidRPr="00972B78" w:rsidRDefault="00285B23" w:rsidP="00972B78">
      <w:pPr>
        <w:pStyle w:val="Heading1"/>
        <w:shd w:val="clear" w:color="auto" w:fill="C45911" w:themeFill="accent2" w:themeFillShade="BF"/>
        <w:rPr>
          <w:rFonts w:ascii="Century Gothic" w:hAnsi="Century Gothic"/>
          <w:b/>
          <w:bCs/>
          <w:color w:val="FFFF00"/>
          <w:sz w:val="22"/>
          <w:szCs w:val="22"/>
        </w:rPr>
      </w:pPr>
      <w:bookmarkStart w:id="22" w:name="_Toc66913032"/>
      <w:r w:rsidRPr="00972B78">
        <w:rPr>
          <w:rFonts w:ascii="Century Gothic" w:hAnsi="Century Gothic"/>
          <w:b/>
          <w:bCs/>
          <w:color w:val="FFFF00"/>
          <w:sz w:val="22"/>
          <w:szCs w:val="22"/>
        </w:rPr>
        <w:lastRenderedPageBreak/>
        <w:t>CHAPTER</w:t>
      </w:r>
      <w:r w:rsidR="001D0D30" w:rsidRPr="00972B78">
        <w:rPr>
          <w:rFonts w:ascii="Century Gothic" w:hAnsi="Century Gothic"/>
          <w:b/>
          <w:bCs/>
          <w:color w:val="FFFF00"/>
          <w:sz w:val="22"/>
          <w:szCs w:val="22"/>
        </w:rPr>
        <w:t xml:space="preserve">. </w:t>
      </w:r>
      <w:r w:rsidR="003941C3" w:rsidRPr="00972B78">
        <w:rPr>
          <w:rFonts w:ascii="Century Gothic" w:hAnsi="Century Gothic"/>
          <w:b/>
          <w:bCs/>
          <w:color w:val="FFFF00"/>
          <w:sz w:val="22"/>
          <w:szCs w:val="22"/>
        </w:rPr>
        <w:t>FOUR</w:t>
      </w:r>
      <w:r w:rsidR="001D0D30" w:rsidRPr="00972B78">
        <w:rPr>
          <w:rFonts w:ascii="Century Gothic" w:hAnsi="Century Gothic"/>
          <w:b/>
          <w:bCs/>
          <w:color w:val="FFFF00"/>
          <w:sz w:val="22"/>
          <w:szCs w:val="22"/>
        </w:rPr>
        <w:t>:</w:t>
      </w:r>
      <w:r w:rsidR="008F5ADF" w:rsidRPr="00972B78">
        <w:rPr>
          <w:rFonts w:ascii="Century Gothic" w:hAnsi="Century Gothic"/>
          <w:b/>
          <w:bCs/>
          <w:color w:val="FFFF00"/>
          <w:sz w:val="22"/>
          <w:szCs w:val="22"/>
        </w:rPr>
        <w:t xml:space="preserve"> RATIONALE AND</w:t>
      </w:r>
      <w:r w:rsidR="001D0D30" w:rsidRPr="00972B78">
        <w:rPr>
          <w:rFonts w:ascii="Century Gothic" w:hAnsi="Century Gothic"/>
          <w:b/>
          <w:bCs/>
          <w:color w:val="FFFF00"/>
          <w:sz w:val="22"/>
          <w:szCs w:val="22"/>
        </w:rPr>
        <w:t xml:space="preserve"> GBV FRAMEWORKS</w:t>
      </w:r>
      <w:bookmarkEnd w:id="22"/>
    </w:p>
    <w:p w14:paraId="4B456793" w14:textId="77777777" w:rsidR="00BE1A3D" w:rsidRPr="004E7AEE" w:rsidRDefault="00BE1A3D" w:rsidP="00BE1A3D">
      <w:pPr>
        <w:spacing w:after="0"/>
        <w:rPr>
          <w:sz w:val="16"/>
          <w:szCs w:val="16"/>
        </w:rPr>
      </w:pPr>
    </w:p>
    <w:p w14:paraId="69A40345" w14:textId="5CBEB9D3" w:rsidR="001D0D30" w:rsidRPr="00BA1031" w:rsidRDefault="003941C3" w:rsidP="00BE1A3D">
      <w:pPr>
        <w:pStyle w:val="Heading2"/>
        <w:rPr>
          <w:rFonts w:ascii="Century Gothic" w:hAnsi="Century Gothic"/>
          <w:b/>
          <w:bCs/>
          <w:color w:val="auto"/>
          <w:sz w:val="21"/>
          <w:szCs w:val="21"/>
        </w:rPr>
      </w:pPr>
      <w:bookmarkStart w:id="23" w:name="_Toc66913033"/>
      <w:r w:rsidRPr="00BA1031">
        <w:rPr>
          <w:rFonts w:ascii="Century Gothic" w:hAnsi="Century Gothic"/>
          <w:b/>
          <w:bCs/>
          <w:color w:val="auto"/>
          <w:sz w:val="21"/>
          <w:szCs w:val="21"/>
        </w:rPr>
        <w:t xml:space="preserve">4.1.      </w:t>
      </w:r>
      <w:r w:rsidR="008F5ADF" w:rsidRPr="00BA1031">
        <w:rPr>
          <w:rFonts w:ascii="Century Gothic" w:hAnsi="Century Gothic"/>
          <w:b/>
          <w:bCs/>
          <w:color w:val="auto"/>
          <w:sz w:val="21"/>
          <w:szCs w:val="21"/>
        </w:rPr>
        <w:t>Rationale - Relevant Policy Alignment</w:t>
      </w:r>
      <w:bookmarkEnd w:id="23"/>
    </w:p>
    <w:p w14:paraId="1BEBC0E6" w14:textId="0DB7A2E2" w:rsidR="00BE1A3D" w:rsidRPr="00B6006F" w:rsidRDefault="00BE1A3D" w:rsidP="00BE1A3D">
      <w:pPr>
        <w:spacing w:after="0"/>
        <w:ind w:left="630" w:hanging="630"/>
        <w:rPr>
          <w:rFonts w:ascii="Century Gothic" w:hAnsi="Century Gothic"/>
          <w:sz w:val="16"/>
          <w:szCs w:val="16"/>
        </w:rPr>
      </w:pPr>
    </w:p>
    <w:p w14:paraId="4DD7054D" w14:textId="5915A5D1" w:rsidR="00B07211" w:rsidRPr="00BA1031" w:rsidRDefault="00014AAD" w:rsidP="00014AAD">
      <w:pPr>
        <w:tabs>
          <w:tab w:val="left" w:pos="1170"/>
          <w:tab w:val="left" w:pos="1440"/>
        </w:tabs>
        <w:spacing w:after="0" w:line="276" w:lineRule="auto"/>
        <w:jc w:val="both"/>
        <w:rPr>
          <w:rFonts w:ascii="Century Gothic" w:hAnsi="Century Gothic"/>
          <w:sz w:val="21"/>
          <w:szCs w:val="21"/>
        </w:rPr>
      </w:pPr>
      <w:r w:rsidRPr="00BA1031">
        <w:rPr>
          <w:rFonts w:ascii="Century Gothic" w:hAnsi="Century Gothic"/>
          <w:sz w:val="21"/>
          <w:szCs w:val="21"/>
        </w:rPr>
        <w:t xml:space="preserve">The WNBP Gender – </w:t>
      </w:r>
      <w:r w:rsidR="00B6006F">
        <w:rPr>
          <w:rFonts w:ascii="Century Gothic" w:hAnsi="Century Gothic"/>
          <w:sz w:val="21"/>
          <w:szCs w:val="21"/>
        </w:rPr>
        <w:t>B</w:t>
      </w:r>
      <w:r w:rsidRPr="00BA1031">
        <w:rPr>
          <w:rFonts w:ascii="Century Gothic" w:hAnsi="Century Gothic"/>
          <w:sz w:val="21"/>
          <w:szCs w:val="21"/>
        </w:rPr>
        <w:t>ased Violence Strategic Plan 2021-2015 is nonetheless aligned to the National Policies; specifically, it aligned to the National Strategy on addressing Gender – Based Violence issues. Furthermore, this strategy is WNBP Integrated Provincial Development Plan</w:t>
      </w:r>
      <w:r w:rsidR="00B07211" w:rsidRPr="00BA1031">
        <w:rPr>
          <w:rFonts w:ascii="Century Gothic" w:hAnsi="Century Gothic"/>
          <w:sz w:val="21"/>
          <w:szCs w:val="21"/>
        </w:rPr>
        <w:t xml:space="preserve"> (WNBPIPDP)</w:t>
      </w:r>
      <w:r w:rsidRPr="00BA1031">
        <w:rPr>
          <w:rFonts w:ascii="Century Gothic" w:hAnsi="Century Gothic"/>
          <w:sz w:val="21"/>
          <w:szCs w:val="21"/>
        </w:rPr>
        <w:t>, PNG Medium – Term Development Plan</w:t>
      </w:r>
      <w:r w:rsidR="00B07211" w:rsidRPr="00BA1031">
        <w:rPr>
          <w:rFonts w:ascii="Century Gothic" w:hAnsi="Century Gothic"/>
          <w:sz w:val="21"/>
          <w:szCs w:val="21"/>
        </w:rPr>
        <w:t xml:space="preserve"> III (MTDPIII)</w:t>
      </w:r>
      <w:r w:rsidRPr="00BA1031">
        <w:rPr>
          <w:rFonts w:ascii="Century Gothic" w:hAnsi="Century Gothic"/>
          <w:sz w:val="21"/>
          <w:szCs w:val="21"/>
        </w:rPr>
        <w:t>, Vision 2050, PNG Strateg</w:t>
      </w:r>
      <w:r w:rsidR="0043756A" w:rsidRPr="00BA1031">
        <w:rPr>
          <w:rFonts w:ascii="Century Gothic" w:hAnsi="Century Gothic"/>
          <w:sz w:val="21"/>
          <w:szCs w:val="21"/>
        </w:rPr>
        <w:t>ic Development Plan</w:t>
      </w:r>
      <w:r w:rsidRPr="00BA1031">
        <w:rPr>
          <w:rFonts w:ascii="Century Gothic" w:hAnsi="Century Gothic"/>
          <w:sz w:val="21"/>
          <w:szCs w:val="21"/>
        </w:rPr>
        <w:t xml:space="preserve">; and the two (2) of the pillars were derived from the Constitution of Papua New Guinea. </w:t>
      </w:r>
    </w:p>
    <w:p w14:paraId="2C62BD06" w14:textId="77777777" w:rsidR="00B07211" w:rsidRPr="00B6006F" w:rsidRDefault="00B07211" w:rsidP="00014AAD">
      <w:pPr>
        <w:tabs>
          <w:tab w:val="left" w:pos="1170"/>
          <w:tab w:val="left" w:pos="1440"/>
        </w:tabs>
        <w:spacing w:after="0" w:line="276" w:lineRule="auto"/>
        <w:jc w:val="both"/>
        <w:rPr>
          <w:rFonts w:ascii="Century Gothic" w:hAnsi="Century Gothic"/>
          <w:sz w:val="16"/>
          <w:szCs w:val="16"/>
        </w:rPr>
      </w:pPr>
    </w:p>
    <w:p w14:paraId="424E2B57" w14:textId="4202EF0E" w:rsidR="004F79DB" w:rsidRPr="00BA1031" w:rsidRDefault="00B07211" w:rsidP="004E7AEE">
      <w:pPr>
        <w:tabs>
          <w:tab w:val="left" w:pos="1170"/>
          <w:tab w:val="left" w:pos="1440"/>
        </w:tabs>
        <w:spacing w:after="0" w:line="276" w:lineRule="auto"/>
        <w:jc w:val="both"/>
        <w:rPr>
          <w:rFonts w:ascii="Century Gothic" w:hAnsi="Century Gothic"/>
          <w:sz w:val="21"/>
          <w:szCs w:val="21"/>
        </w:rPr>
      </w:pPr>
      <w:r w:rsidRPr="00BA1031">
        <w:rPr>
          <w:rFonts w:ascii="Century Gothic" w:hAnsi="Century Gothic"/>
          <w:sz w:val="21"/>
          <w:szCs w:val="21"/>
        </w:rPr>
        <w:t xml:space="preserve">As per the flow chart below, the WNBP GBV Strategic Plan 2021-2025 is linked with the NSGBV under GoPNG’s Direction and WNBPIPDP for capital investment budgetary annual allocation. </w:t>
      </w:r>
      <w:r w:rsidR="00014AAD" w:rsidRPr="00BA1031">
        <w:rPr>
          <w:rFonts w:ascii="Century Gothic" w:hAnsi="Century Gothic"/>
          <w:sz w:val="21"/>
          <w:szCs w:val="21"/>
        </w:rPr>
        <w:t>The flow chart demonstrated to the alignment.</w:t>
      </w:r>
    </w:p>
    <w:p w14:paraId="0599BD3D" w14:textId="75FD75C5" w:rsidR="004E7AEE" w:rsidRPr="00F24DE9" w:rsidRDefault="004E7AEE" w:rsidP="004E7AEE">
      <w:pPr>
        <w:tabs>
          <w:tab w:val="left" w:pos="1170"/>
          <w:tab w:val="left" w:pos="1440"/>
        </w:tabs>
        <w:spacing w:after="0" w:line="276" w:lineRule="auto"/>
        <w:jc w:val="both"/>
        <w:rPr>
          <w:rFonts w:ascii="Century Gothic" w:hAnsi="Century Gothic"/>
          <w:sz w:val="16"/>
          <w:szCs w:val="16"/>
        </w:rPr>
      </w:pPr>
    </w:p>
    <w:p w14:paraId="179BF1A4" w14:textId="25653760" w:rsidR="004E7AEE" w:rsidRPr="00B868F7" w:rsidRDefault="004E7AEE" w:rsidP="00B868F7">
      <w:pPr>
        <w:tabs>
          <w:tab w:val="left" w:pos="1170"/>
          <w:tab w:val="left" w:pos="1440"/>
        </w:tabs>
        <w:spacing w:after="0" w:line="276" w:lineRule="auto"/>
        <w:jc w:val="center"/>
        <w:rPr>
          <w:rFonts w:ascii="Century Gothic" w:hAnsi="Century Gothic"/>
          <w:b/>
          <w:bCs/>
        </w:rPr>
      </w:pPr>
      <w:r w:rsidRPr="00B868F7">
        <w:rPr>
          <w:rFonts w:ascii="Century Gothic" w:hAnsi="Century Gothic"/>
          <w:b/>
          <w:bCs/>
        </w:rPr>
        <w:t>WNBP GBV STRATEGIC PLAN ALIGNMENT TO NATIONAL POLICIES</w:t>
      </w:r>
    </w:p>
    <w:p w14:paraId="370A21B0" w14:textId="0D8B5746" w:rsidR="004E7AEE" w:rsidRDefault="00D235B5"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93056" behindDoc="0" locked="0" layoutInCell="1" allowOverlap="1" wp14:anchorId="05F3EAF2" wp14:editId="1ED66538">
                <wp:simplePos x="0" y="0"/>
                <wp:positionH relativeFrom="column">
                  <wp:posOffset>1859531</wp:posOffset>
                </wp:positionH>
                <wp:positionV relativeFrom="paragraph">
                  <wp:posOffset>101172</wp:posOffset>
                </wp:positionV>
                <wp:extent cx="1509823" cy="457200"/>
                <wp:effectExtent l="0" t="0" r="0" b="0"/>
                <wp:wrapNone/>
                <wp:docPr id="29" name="Rectangle 29"/>
                <wp:cNvGraphicFramePr/>
                <a:graphic xmlns:a="http://schemas.openxmlformats.org/drawingml/2006/main">
                  <a:graphicData uri="http://schemas.microsoft.com/office/word/2010/wordprocessingShape">
                    <wps:wsp>
                      <wps:cNvSpPr/>
                      <wps:spPr>
                        <a:xfrm>
                          <a:off x="0" y="0"/>
                          <a:ext cx="1509823"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BF64A5" w14:textId="2F28F660" w:rsidR="00C9699A" w:rsidRPr="007B5B99" w:rsidRDefault="00C9699A" w:rsidP="007B5B99">
                            <w:pPr>
                              <w:jc w:val="both"/>
                              <w:rPr>
                                <w:color w:val="000000" w:themeColor="text1"/>
                              </w:rPr>
                            </w:pPr>
                            <w:r>
                              <w:rPr>
                                <w:color w:val="000000" w:themeColor="text1"/>
                              </w:rPr>
                              <w:t>*</w:t>
                            </w:r>
                            <w:r w:rsidRPr="007B5B99">
                              <w:rPr>
                                <w:color w:val="000000" w:themeColor="text1"/>
                              </w:rPr>
                              <w:t>PNG CONSTITUTION provides the platform.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F3EAF2" id="Rectangle 29" o:spid="_x0000_s1034" style="position:absolute;left:0;text-align:left;margin-left:146.4pt;margin-top:7.95pt;width:118.9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" filled="f" stroked="f" strokeweight="1pt">
                <v:textbox>
                  <w:txbxContent>
                    <w:p w14:paraId="47BF64A5" w14:textId="2F28F660" w:rsidR="00C9699A" w:rsidRPr="007B5B99" w:rsidRDefault="00C9699A" w:rsidP="007B5B99">
                      <w:pPr>
                        <w:jc w:val="both"/>
                        <w:rPr>
                          <w:color w:val="000000" w:themeColor="text1"/>
                        </w:rPr>
                      </w:pPr>
                      <w:r>
                        <w:rPr>
                          <w:color w:val="000000" w:themeColor="text1"/>
                        </w:rPr>
                        <w:t>*</w:t>
                      </w:r>
                      <w:r w:rsidRPr="007B5B99">
                        <w:rPr>
                          <w:color w:val="000000" w:themeColor="text1"/>
                        </w:rPr>
                        <w:t>PNG CONSTITUTION provides the platform.</w:t>
                      </w:r>
                    </w:p>
                  </w:txbxContent>
                </v:textbox>
              </v:rect>
            </w:pict>
          </mc:Fallback>
        </mc:AlternateContent>
      </w:r>
    </w:p>
    <w:p w14:paraId="344F9B3B" w14:textId="56C3305B" w:rsidR="004E7AEE" w:rsidRDefault="00FB2065"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76672" behindDoc="0" locked="0" layoutInCell="1" allowOverlap="1" wp14:anchorId="206801BB" wp14:editId="7B5E421E">
                <wp:simplePos x="0" y="0"/>
                <wp:positionH relativeFrom="column">
                  <wp:posOffset>3369664</wp:posOffset>
                </wp:positionH>
                <wp:positionV relativeFrom="paragraph">
                  <wp:posOffset>44554</wp:posOffset>
                </wp:positionV>
                <wp:extent cx="1711842" cy="754911"/>
                <wp:effectExtent l="342900" t="57150" r="41275" b="312420"/>
                <wp:wrapNone/>
                <wp:docPr id="11" name="Rectangle 11"/>
                <wp:cNvGraphicFramePr/>
                <a:graphic xmlns:a="http://schemas.openxmlformats.org/drawingml/2006/main">
                  <a:graphicData uri="http://schemas.microsoft.com/office/word/2010/wordprocessingShape">
                    <wps:wsp>
                      <wps:cNvSpPr/>
                      <wps:spPr>
                        <a:xfrm>
                          <a:off x="0" y="0"/>
                          <a:ext cx="1711842" cy="754911"/>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lt1"/>
                        </a:fontRef>
                      </wps:style>
                      <wps:txbx>
                        <w:txbxContent>
                          <w:p w14:paraId="3A2EFF29" w14:textId="5AE5EAB0" w:rsidR="00C9699A" w:rsidRPr="00A036E0" w:rsidRDefault="00C9699A" w:rsidP="00FB2065">
                            <w:pPr>
                              <w:jc w:val="center"/>
                              <w:rPr>
                                <w:b/>
                                <w:bCs/>
                                <w:color w:val="000000" w:themeColor="text1"/>
                              </w:rPr>
                            </w:pPr>
                            <w:r w:rsidRPr="00A036E0">
                              <w:rPr>
                                <w:b/>
                                <w:bCs/>
                                <w:color w:val="000000" w:themeColor="text1"/>
                              </w:rPr>
                              <w:t>PNG CONSTITUTION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6801BB" id="Rectangle 11" o:spid="_x0000_s1035" style="position:absolute;left:0;text-align:left;margin-left:265.35pt;margin-top:3.5pt;width:134.8pt;height:5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" fillcolor="#4a732f [2153]" stroked="f">
                <v:fill color2="#a8d08d [1945]" rotate="t" angle="180" colors="0 #4b7430;31457f #74b349;1 #a9d18e" focus="100%" type="gradient"/>
                <v:shadow on="t" color="black" opacity="18350f" offset="-5.40094mm,4.37361mm"/>
                <v:textbox>
                  <w:txbxContent>
                    <w:p w14:paraId="3A2EFF29" w14:textId="5AE5EAB0" w:rsidR="00C9699A" w:rsidRPr="00A036E0" w:rsidRDefault="00C9699A" w:rsidP="00FB2065">
                      <w:pPr>
                        <w:jc w:val="center"/>
                        <w:rPr>
                          <w:b/>
                          <w:bCs/>
                          <w:color w:val="000000" w:themeColor="text1"/>
                        </w:rPr>
                      </w:pPr>
                      <w:r w:rsidRPr="00A036E0">
                        <w:rPr>
                          <w:b/>
                          <w:bCs/>
                          <w:color w:val="000000" w:themeColor="text1"/>
                        </w:rPr>
                        <w:t>PNG CONSTITUTION</w:t>
                      </w:r>
                    </w:p>
                  </w:txbxContent>
                </v:textbox>
              </v:rect>
            </w:pict>
          </mc:Fallback>
        </mc:AlternateContent>
      </w:r>
      <w:r w:rsidR="0084167E">
        <w:rPr>
          <w:rFonts w:ascii="Century Gothic" w:hAnsi="Century Gothic"/>
          <w:noProof/>
        </w:rPr>
        <mc:AlternateContent>
          <mc:Choice Requires="wps">
            <w:drawing>
              <wp:anchor distT="0" distB="0" distL="114300" distR="114300" simplePos="0" relativeHeight="251662336" behindDoc="0" locked="0" layoutInCell="1" allowOverlap="1" wp14:anchorId="034C33A2" wp14:editId="4EE2E7DF">
                <wp:simplePos x="0" y="0"/>
                <wp:positionH relativeFrom="column">
                  <wp:posOffset>-25252</wp:posOffset>
                </wp:positionH>
                <wp:positionV relativeFrom="paragraph">
                  <wp:posOffset>41289</wp:posOffset>
                </wp:positionV>
                <wp:extent cx="1711842" cy="754911"/>
                <wp:effectExtent l="342900" t="57150" r="41275" b="312420"/>
                <wp:wrapNone/>
                <wp:docPr id="2" name="Rectangle 2"/>
                <wp:cNvGraphicFramePr/>
                <a:graphic xmlns:a="http://schemas.openxmlformats.org/drawingml/2006/main">
                  <a:graphicData uri="http://schemas.microsoft.com/office/word/2010/wordprocessingShape">
                    <wps:wsp>
                      <wps:cNvSpPr/>
                      <wps:spPr>
                        <a:xfrm>
                          <a:off x="0" y="0"/>
                          <a:ext cx="1711842" cy="754911"/>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lt1"/>
                        </a:fontRef>
                      </wps:style>
                      <wps:txbx>
                        <w:txbxContent>
                          <w:p w14:paraId="48662450" w14:textId="0FCF97CC" w:rsidR="00C9699A" w:rsidRPr="00A036E0" w:rsidRDefault="00C9699A" w:rsidP="0084167E">
                            <w:pPr>
                              <w:jc w:val="center"/>
                              <w:rPr>
                                <w:b/>
                                <w:bCs/>
                                <w:color w:val="000000" w:themeColor="text1"/>
                              </w:rPr>
                            </w:pPr>
                            <w:r w:rsidRPr="00A036E0">
                              <w:rPr>
                                <w:b/>
                                <w:bCs/>
                                <w:color w:val="000000" w:themeColor="text1"/>
                              </w:rPr>
                              <w:t>PNG STRATEGIC DEVELOPMENT PLAN 2010-2030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4C33A2" id="Rectangle 2" o:spid="_x0000_s1036" style="position:absolute;left:0;text-align:left;margin-left:-2pt;margin-top:3.25pt;width:134.8pt;height:59.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" fillcolor="#4a732f [2153]" stroked="f">
                <v:fill color2="#a8d08d [1945]" rotate="t" angle="180" colors="0 #4b7430;31457f #74b349;1 #a9d18e" focus="100%" type="gradient"/>
                <v:shadow on="t" color="black" opacity="18350f" offset="-5.40094mm,4.37361mm"/>
                <v:textbox>
                  <w:txbxContent>
                    <w:p w14:paraId="48662450" w14:textId="0FCF97CC" w:rsidR="00C9699A" w:rsidRPr="00A036E0" w:rsidRDefault="00C9699A" w:rsidP="0084167E">
                      <w:pPr>
                        <w:jc w:val="center"/>
                        <w:rPr>
                          <w:b/>
                          <w:bCs/>
                          <w:color w:val="000000" w:themeColor="text1"/>
                        </w:rPr>
                      </w:pPr>
                      <w:r w:rsidRPr="00A036E0">
                        <w:rPr>
                          <w:b/>
                          <w:bCs/>
                          <w:color w:val="000000" w:themeColor="text1"/>
                        </w:rPr>
                        <w:t>PNG STRATEGIC DEVELOPMENT PLAN 2010-2030</w:t>
                      </w:r>
                    </w:p>
                  </w:txbxContent>
                </v:textbox>
              </v:rect>
            </w:pict>
          </mc:Fallback>
        </mc:AlternateContent>
      </w:r>
    </w:p>
    <w:p w14:paraId="2B74B221" w14:textId="367A620C" w:rsidR="004E7AEE" w:rsidRDefault="001E4BC1"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82816" behindDoc="0" locked="0" layoutInCell="1" allowOverlap="1" wp14:anchorId="532DD9A3" wp14:editId="37FC4233">
                <wp:simplePos x="0" y="0"/>
                <wp:positionH relativeFrom="column">
                  <wp:posOffset>1709996</wp:posOffset>
                </wp:positionH>
                <wp:positionV relativeFrom="paragraph">
                  <wp:posOffset>163417</wp:posOffset>
                </wp:positionV>
                <wp:extent cx="1659196" cy="0"/>
                <wp:effectExtent l="38100" t="76200" r="0" b="95250"/>
                <wp:wrapNone/>
                <wp:docPr id="19" name="Straight Arrow Connector 19"/>
                <wp:cNvGraphicFramePr/>
                <a:graphic xmlns:a="http://schemas.openxmlformats.org/drawingml/2006/main">
                  <a:graphicData uri="http://schemas.microsoft.com/office/word/2010/wordprocessingShape">
                    <wps:wsp>
                      <wps:cNvCnPr/>
                      <wps:spPr>
                        <a:xfrm flipH="1">
                          <a:off x="0" y="0"/>
                          <a:ext cx="1659196" cy="0"/>
                        </a:xfrm>
                        <a:prstGeom prst="straightConnector1">
                          <a:avLst/>
                        </a:prstGeom>
                        <a:ln>
                          <a:prstDash val="lgDashDot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B25B74A" id="_x0000_t32" coordsize="21600,21600" o:spt="32" o:oned="t" path="m,l21600,21600e" filled="f">
                <v:path arrowok="t" fillok="f" o:connecttype="none"/>
                <o:lock v:ext="edit" shapetype="t"/>
              </v:shapetype>
              <v:shape id="Straight Arrow Connector 19" o:spid="_x0000_s1026" type="#_x0000_t32" style="position:absolute;margin-left:134.65pt;margin-top:12.85pt;width:130.65pt;height:0;flip:x;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" strokecolor="black [3200]" strokeweight=".5pt">
                <v:stroke dashstyle="longDashDotDot" endarrow="block" joinstyle="miter"/>
              </v:shape>
            </w:pict>
          </mc:Fallback>
        </mc:AlternateContent>
      </w:r>
    </w:p>
    <w:p w14:paraId="282E1EEE" w14:textId="6D9A04C7" w:rsidR="004E7AEE" w:rsidRDefault="00D235B5"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701248" behindDoc="0" locked="0" layoutInCell="1" allowOverlap="1" wp14:anchorId="48B64299" wp14:editId="716E995E">
                <wp:simplePos x="0" y="0"/>
                <wp:positionH relativeFrom="column">
                  <wp:posOffset>3132455</wp:posOffset>
                </wp:positionH>
                <wp:positionV relativeFrom="paragraph">
                  <wp:posOffset>189849</wp:posOffset>
                </wp:positionV>
                <wp:extent cx="0" cy="1595327"/>
                <wp:effectExtent l="76200" t="0" r="95250" b="62230"/>
                <wp:wrapNone/>
                <wp:docPr id="18" name="Straight Arrow Connector 18"/>
                <wp:cNvGraphicFramePr/>
                <a:graphic xmlns:a="http://schemas.openxmlformats.org/drawingml/2006/main">
                  <a:graphicData uri="http://schemas.microsoft.com/office/word/2010/wordprocessingShape">
                    <wps:wsp>
                      <wps:cNvCnPr/>
                      <wps:spPr>
                        <a:xfrm>
                          <a:off x="0" y="0"/>
                          <a:ext cx="0" cy="1595327"/>
                        </a:xfrm>
                        <a:prstGeom prst="straightConnector1">
                          <a:avLst/>
                        </a:prstGeom>
                        <a:ln>
                          <a:solidFill>
                            <a:srgbClr val="0000FF"/>
                          </a:solidFill>
                          <a:prstDash val="lgDashDot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BD17F8" id="Straight Arrow Connector 18" o:spid="_x0000_s1026" type="#_x0000_t32" style="position:absolute;margin-left:246.65pt;margin-top:14.95pt;width:0;height:125.6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" strokecolor="blue" strokeweight=".5pt">
                <v:stroke dashstyle="longDashDotDot" endarrow="block" joinstyle="miter"/>
              </v:shape>
            </w:pict>
          </mc:Fallback>
        </mc:AlternateContent>
      </w:r>
      <w:r>
        <w:rPr>
          <w:rFonts w:ascii="Century Gothic" w:hAnsi="Century Gothic"/>
          <w:noProof/>
        </w:rPr>
        <mc:AlternateContent>
          <mc:Choice Requires="wps">
            <w:drawing>
              <wp:anchor distT="0" distB="0" distL="114300" distR="114300" simplePos="0" relativeHeight="251700224" behindDoc="0" locked="0" layoutInCell="1" allowOverlap="1" wp14:anchorId="54C242F4" wp14:editId="3AFE8D15">
                <wp:simplePos x="0" y="0"/>
                <wp:positionH relativeFrom="column">
                  <wp:posOffset>1688731</wp:posOffset>
                </wp:positionH>
                <wp:positionV relativeFrom="paragraph">
                  <wp:posOffset>189230</wp:posOffset>
                </wp:positionV>
                <wp:extent cx="1446028"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1446028" cy="0"/>
                        </a:xfrm>
                        <a:prstGeom prst="line">
                          <a:avLst/>
                        </a:prstGeom>
                        <a:ln>
                          <a:solidFill>
                            <a:srgbClr val="0000FF"/>
                          </a:solidFill>
                          <a:prstDash val="lgDashDot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1482B6" id="Straight Connector 14"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132.95pt,14.9pt" to="246.8pt,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" strokecolor="blue" strokeweight=".5pt">
                <v:stroke dashstyle="longDashDotDot" joinstyle="miter"/>
              </v:line>
            </w:pict>
          </mc:Fallback>
        </mc:AlternateContent>
      </w:r>
    </w:p>
    <w:p w14:paraId="29B19D63" w14:textId="6452BD4F" w:rsidR="004E7AEE" w:rsidRDefault="004E7AEE" w:rsidP="004E7AEE">
      <w:pPr>
        <w:tabs>
          <w:tab w:val="left" w:pos="1170"/>
          <w:tab w:val="left" w:pos="1440"/>
        </w:tabs>
        <w:spacing w:after="0" w:line="276" w:lineRule="auto"/>
        <w:jc w:val="both"/>
        <w:rPr>
          <w:rFonts w:ascii="Century Gothic" w:hAnsi="Century Gothic"/>
        </w:rPr>
      </w:pPr>
    </w:p>
    <w:p w14:paraId="0F441783" w14:textId="3F544C95" w:rsidR="004E7AEE" w:rsidRDefault="00D235B5"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702272" behindDoc="0" locked="0" layoutInCell="1" allowOverlap="1" wp14:anchorId="200ABC55" wp14:editId="180F51E8">
                <wp:simplePos x="0" y="0"/>
                <wp:positionH relativeFrom="column">
                  <wp:posOffset>3653613</wp:posOffset>
                </wp:positionH>
                <wp:positionV relativeFrom="paragraph">
                  <wp:posOffset>11621</wp:posOffset>
                </wp:positionV>
                <wp:extent cx="0" cy="1379013"/>
                <wp:effectExtent l="76200" t="0" r="57150" b="50165"/>
                <wp:wrapNone/>
                <wp:docPr id="33" name="Straight Arrow Connector 33"/>
                <wp:cNvGraphicFramePr/>
                <a:graphic xmlns:a="http://schemas.openxmlformats.org/drawingml/2006/main">
                  <a:graphicData uri="http://schemas.microsoft.com/office/word/2010/wordprocessingShape">
                    <wps:wsp>
                      <wps:cNvCnPr/>
                      <wps:spPr>
                        <a:xfrm>
                          <a:off x="0" y="0"/>
                          <a:ext cx="0" cy="1379013"/>
                        </a:xfrm>
                        <a:prstGeom prst="straightConnector1">
                          <a:avLst/>
                        </a:prstGeom>
                        <a:ln>
                          <a:solidFill>
                            <a:srgbClr val="0000FF"/>
                          </a:solidFill>
                          <a:prstDash val="lgDashDot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AA7993" id="Straight Arrow Connector 33" o:spid="_x0000_s1026" type="#_x0000_t32" style="position:absolute;margin-left:287.7pt;margin-top:.9pt;width:0;height:108.6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" strokecolor="blue" strokeweight=".5pt">
                <v:stroke dashstyle="longDashDotDot" endarrow="block" joinstyle="miter"/>
              </v:shape>
            </w:pict>
          </mc:Fallback>
        </mc:AlternateContent>
      </w:r>
      <w:r w:rsidR="001E4BC1">
        <w:rPr>
          <w:rFonts w:ascii="Century Gothic" w:hAnsi="Century Gothic"/>
          <w:noProof/>
        </w:rPr>
        <mc:AlternateContent>
          <mc:Choice Requires="wps">
            <w:drawing>
              <wp:anchor distT="0" distB="0" distL="114300" distR="114300" simplePos="0" relativeHeight="251683840" behindDoc="0" locked="0" layoutInCell="1" allowOverlap="1" wp14:anchorId="4E1E11BC" wp14:editId="13928827">
                <wp:simplePos x="0" y="0"/>
                <wp:positionH relativeFrom="column">
                  <wp:posOffset>4472320</wp:posOffset>
                </wp:positionH>
                <wp:positionV relativeFrom="paragraph">
                  <wp:posOffset>8166</wp:posOffset>
                </wp:positionV>
                <wp:extent cx="0" cy="266065"/>
                <wp:effectExtent l="76200" t="0" r="57150" b="57785"/>
                <wp:wrapNone/>
                <wp:docPr id="20" name="Straight Arrow Connector 20"/>
                <wp:cNvGraphicFramePr/>
                <a:graphic xmlns:a="http://schemas.openxmlformats.org/drawingml/2006/main">
                  <a:graphicData uri="http://schemas.microsoft.com/office/word/2010/wordprocessingShape">
                    <wps:wsp>
                      <wps:cNvCnPr/>
                      <wps:spPr>
                        <a:xfrm>
                          <a:off x="0" y="0"/>
                          <a:ext cx="0" cy="266065"/>
                        </a:xfrm>
                        <a:prstGeom prst="straightConnector1">
                          <a:avLst/>
                        </a:prstGeom>
                        <a:ln>
                          <a:prstDash val="lgDashDot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F41F51" id="Straight Arrow Connector 20" o:spid="_x0000_s1026" type="#_x0000_t32" style="position:absolute;margin-left:352.15pt;margin-top:.65pt;width:0;height:20.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" strokecolor="black [3200]" strokeweight=".5pt">
                <v:stroke dashstyle="longDashDotDot" endarrow="block" joinstyle="miter"/>
              </v:shape>
            </w:pict>
          </mc:Fallback>
        </mc:AlternateContent>
      </w:r>
      <w:r w:rsidR="001E4BC1">
        <w:rPr>
          <w:rFonts w:ascii="Century Gothic" w:hAnsi="Century Gothic"/>
          <w:noProof/>
        </w:rPr>
        <mc:AlternateContent>
          <mc:Choice Requires="wps">
            <w:drawing>
              <wp:anchor distT="0" distB="0" distL="114300" distR="114300" simplePos="0" relativeHeight="251677696" behindDoc="0" locked="0" layoutInCell="1" allowOverlap="1" wp14:anchorId="124C7B64" wp14:editId="2E311E1D">
                <wp:simplePos x="0" y="0"/>
                <wp:positionH relativeFrom="column">
                  <wp:posOffset>772190</wp:posOffset>
                </wp:positionH>
                <wp:positionV relativeFrom="paragraph">
                  <wp:posOffset>11622</wp:posOffset>
                </wp:positionV>
                <wp:extent cx="0" cy="266346"/>
                <wp:effectExtent l="0" t="0" r="38100" b="19685"/>
                <wp:wrapNone/>
                <wp:docPr id="12" name="Straight Connector 12"/>
                <wp:cNvGraphicFramePr/>
                <a:graphic xmlns:a="http://schemas.openxmlformats.org/drawingml/2006/main">
                  <a:graphicData uri="http://schemas.microsoft.com/office/word/2010/wordprocessingShape">
                    <wps:wsp>
                      <wps:cNvCnPr/>
                      <wps:spPr>
                        <a:xfrm>
                          <a:off x="0" y="0"/>
                          <a:ext cx="0" cy="266346"/>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05AD9132" id="Straight Connector 12"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0.8pt,.9pt" to="60.8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" strokecolor="black [3200]" strokeweight="1pt">
                <v:stroke joinstyle="miter"/>
              </v:line>
            </w:pict>
          </mc:Fallback>
        </mc:AlternateContent>
      </w:r>
    </w:p>
    <w:p w14:paraId="2F72701B" w14:textId="16D23700" w:rsidR="004E7AEE" w:rsidRDefault="001E4BC1"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74624" behindDoc="0" locked="0" layoutInCell="1" allowOverlap="1" wp14:anchorId="1276F871" wp14:editId="76F95B5F">
                <wp:simplePos x="0" y="0"/>
                <wp:positionH relativeFrom="column">
                  <wp:posOffset>4006850</wp:posOffset>
                </wp:positionH>
                <wp:positionV relativeFrom="paragraph">
                  <wp:posOffset>76200</wp:posOffset>
                </wp:positionV>
                <wp:extent cx="1711325" cy="754380"/>
                <wp:effectExtent l="342900" t="57150" r="41275" b="312420"/>
                <wp:wrapNone/>
                <wp:docPr id="10" name="Rectangle 10"/>
                <wp:cNvGraphicFramePr/>
                <a:graphic xmlns:a="http://schemas.openxmlformats.org/drawingml/2006/main">
                  <a:graphicData uri="http://schemas.microsoft.com/office/word/2010/wordprocessingShape">
                    <wps:wsp>
                      <wps:cNvSpPr/>
                      <wps:spPr>
                        <a:xfrm>
                          <a:off x="0" y="0"/>
                          <a:ext cx="1711325" cy="754380"/>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lt1"/>
                        </a:fontRef>
                      </wps:style>
                      <wps:txbx>
                        <w:txbxContent>
                          <w:p w14:paraId="74A39C7B" w14:textId="38055236" w:rsidR="00C9699A" w:rsidRPr="00A036E0" w:rsidRDefault="00C9699A" w:rsidP="00FB2065">
                            <w:pPr>
                              <w:jc w:val="center"/>
                              <w:rPr>
                                <w:b/>
                                <w:bCs/>
                                <w:color w:val="000000" w:themeColor="text1"/>
                              </w:rPr>
                            </w:pPr>
                            <w:r w:rsidRPr="00A036E0">
                              <w:rPr>
                                <w:b/>
                                <w:bCs/>
                                <w:color w:val="000000" w:themeColor="text1"/>
                              </w:rPr>
                              <w:t>RELEVANT ACTS AND LEGISLATIONS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76F871" id="Rectangle 10" o:spid="_x0000_s1037" style="position:absolute;left:0;text-align:left;margin-left:315.5pt;margin-top:6pt;width:134.75pt;height:59.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" fillcolor="#4a732f [2153]" stroked="f">
                <v:fill color2="#a8d08d [1945]" rotate="t" angle="180" colors="0 #4b7430;31457f #74b349;1 #a9d18e" focus="100%" type="gradient"/>
                <v:shadow on="t" color="black" opacity="18350f" offset="-5.40094mm,4.37361mm"/>
                <v:textbox>
                  <w:txbxContent>
                    <w:p w14:paraId="74A39C7B" w14:textId="38055236" w:rsidR="00C9699A" w:rsidRPr="00A036E0" w:rsidRDefault="00C9699A" w:rsidP="00FB2065">
                      <w:pPr>
                        <w:jc w:val="center"/>
                        <w:rPr>
                          <w:b/>
                          <w:bCs/>
                          <w:color w:val="000000" w:themeColor="text1"/>
                        </w:rPr>
                      </w:pPr>
                      <w:r w:rsidRPr="00A036E0">
                        <w:rPr>
                          <w:b/>
                          <w:bCs/>
                          <w:color w:val="000000" w:themeColor="text1"/>
                        </w:rPr>
                        <w:t>RELEVANT ACTS AND LEGISLATIONS</w:t>
                      </w:r>
                    </w:p>
                  </w:txbxContent>
                </v:textbox>
              </v:rect>
            </w:pict>
          </mc:Fallback>
        </mc:AlternateContent>
      </w:r>
      <w:r w:rsidR="00C20775">
        <w:rPr>
          <w:rFonts w:ascii="Century Gothic" w:hAnsi="Century Gothic"/>
          <w:noProof/>
        </w:rPr>
        <mc:AlternateContent>
          <mc:Choice Requires="wps">
            <w:drawing>
              <wp:anchor distT="0" distB="0" distL="114300" distR="114300" simplePos="0" relativeHeight="251664384" behindDoc="0" locked="0" layoutInCell="1" allowOverlap="1" wp14:anchorId="45304A5D" wp14:editId="09DF1986">
                <wp:simplePos x="0" y="0"/>
                <wp:positionH relativeFrom="column">
                  <wp:posOffset>-33078</wp:posOffset>
                </wp:positionH>
                <wp:positionV relativeFrom="paragraph">
                  <wp:posOffset>80364</wp:posOffset>
                </wp:positionV>
                <wp:extent cx="1711842" cy="754911"/>
                <wp:effectExtent l="342900" t="57150" r="41275" b="312420"/>
                <wp:wrapNone/>
                <wp:docPr id="3" name="Rectangle 3"/>
                <wp:cNvGraphicFramePr/>
                <a:graphic xmlns:a="http://schemas.openxmlformats.org/drawingml/2006/main">
                  <a:graphicData uri="http://schemas.microsoft.com/office/word/2010/wordprocessingShape">
                    <wps:wsp>
                      <wps:cNvSpPr/>
                      <wps:spPr>
                        <a:xfrm>
                          <a:off x="0" y="0"/>
                          <a:ext cx="1711842" cy="754911"/>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lt1"/>
                        </a:fontRef>
                      </wps:style>
                      <wps:txbx>
                        <w:txbxContent>
                          <w:p w14:paraId="21D18F09" w14:textId="1BD2A009" w:rsidR="00C9699A" w:rsidRPr="00A036E0" w:rsidRDefault="00C9699A" w:rsidP="00C20775">
                            <w:pPr>
                              <w:jc w:val="center"/>
                              <w:rPr>
                                <w:b/>
                                <w:bCs/>
                                <w:color w:val="000000" w:themeColor="text1"/>
                              </w:rPr>
                            </w:pPr>
                            <w:r w:rsidRPr="00A036E0">
                              <w:rPr>
                                <w:b/>
                                <w:bCs/>
                                <w:color w:val="000000" w:themeColor="text1"/>
                              </w:rPr>
                              <w:t>PNG VISION 2050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304A5D" id="Rectangle 3" o:spid="_x0000_s1038" style="position:absolute;left:0;text-align:left;margin-left:-2.6pt;margin-top:6.35pt;width:134.8pt;height:59.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" fillcolor="#4a732f [2153]" stroked="f">
                <v:fill color2="#a8d08d [1945]" rotate="t" angle="180" colors="0 #4b7430;31457f #74b349;1 #a9d18e" focus="100%" type="gradient"/>
                <v:shadow on="t" color="black" opacity="18350f" offset="-5.40094mm,4.37361mm"/>
                <v:textbox>
                  <w:txbxContent>
                    <w:p w14:paraId="21D18F09" w14:textId="1BD2A009" w:rsidR="00C9699A" w:rsidRPr="00A036E0" w:rsidRDefault="00C9699A" w:rsidP="00C20775">
                      <w:pPr>
                        <w:jc w:val="center"/>
                        <w:rPr>
                          <w:b/>
                          <w:bCs/>
                          <w:color w:val="000000" w:themeColor="text1"/>
                        </w:rPr>
                      </w:pPr>
                      <w:r w:rsidRPr="00A036E0">
                        <w:rPr>
                          <w:b/>
                          <w:bCs/>
                          <w:color w:val="000000" w:themeColor="text1"/>
                        </w:rPr>
                        <w:t>PNG VISION 2050</w:t>
                      </w:r>
                    </w:p>
                  </w:txbxContent>
                </v:textbox>
              </v:rect>
            </w:pict>
          </mc:Fallback>
        </mc:AlternateContent>
      </w:r>
    </w:p>
    <w:p w14:paraId="3BAF0292" w14:textId="0BDB8060" w:rsidR="004E7AEE" w:rsidRDefault="00D235B5"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99200" behindDoc="0" locked="0" layoutInCell="1" allowOverlap="1" wp14:anchorId="22C58671" wp14:editId="5EA0F98A">
                <wp:simplePos x="0" y="0"/>
                <wp:positionH relativeFrom="column">
                  <wp:posOffset>1771650</wp:posOffset>
                </wp:positionH>
                <wp:positionV relativeFrom="paragraph">
                  <wp:posOffset>29136</wp:posOffset>
                </wp:positionV>
                <wp:extent cx="1360835" cy="860204"/>
                <wp:effectExtent l="0" t="0" r="0" b="0"/>
                <wp:wrapNone/>
                <wp:docPr id="32" name="Rectangle 32"/>
                <wp:cNvGraphicFramePr/>
                <a:graphic xmlns:a="http://schemas.openxmlformats.org/drawingml/2006/main">
                  <a:graphicData uri="http://schemas.microsoft.com/office/word/2010/wordprocessingShape">
                    <wps:wsp>
                      <wps:cNvSpPr/>
                      <wps:spPr>
                        <a:xfrm>
                          <a:off x="0" y="0"/>
                          <a:ext cx="1360835" cy="86020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DDB06" w14:textId="096356B1" w:rsidR="00C9699A" w:rsidRPr="007B5B99" w:rsidRDefault="00C9699A" w:rsidP="007B5B99">
                            <w:pPr>
                              <w:jc w:val="both"/>
                              <w:rPr>
                                <w:color w:val="000000" w:themeColor="text1"/>
                              </w:rPr>
                            </w:pPr>
                            <w:r>
                              <w:rPr>
                                <w:color w:val="000000" w:themeColor="text1"/>
                              </w:rPr>
                              <w:t>*</w:t>
                            </w:r>
                            <w:r w:rsidRPr="007B5B99">
                              <w:rPr>
                                <w:color w:val="000000" w:themeColor="text1"/>
                              </w:rPr>
                              <w:t xml:space="preserve">PNG </w:t>
                            </w:r>
                            <w:r>
                              <w:rPr>
                                <w:color w:val="000000" w:themeColor="text1"/>
                              </w:rPr>
                              <w:t>MTDPII gave prominence to the PNG NSGBV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58671" id="Rectangle 32" o:spid="_x0000_s1039" style="position:absolute;left:0;text-align:left;margin-left:139.5pt;margin-top:2.3pt;width:107.15pt;height:67.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" filled="f" stroked="f" strokeweight="1pt">
                <v:textbox>
                  <w:txbxContent>
                    <w:p w14:paraId="60BDDB06" w14:textId="096356B1" w:rsidR="00C9699A" w:rsidRPr="007B5B99" w:rsidRDefault="00C9699A" w:rsidP="007B5B99">
                      <w:pPr>
                        <w:jc w:val="both"/>
                        <w:rPr>
                          <w:color w:val="000000" w:themeColor="text1"/>
                        </w:rPr>
                      </w:pPr>
                      <w:r>
                        <w:rPr>
                          <w:color w:val="000000" w:themeColor="text1"/>
                        </w:rPr>
                        <w:t>*</w:t>
                      </w:r>
                      <w:r w:rsidRPr="007B5B99">
                        <w:rPr>
                          <w:color w:val="000000" w:themeColor="text1"/>
                        </w:rPr>
                        <w:t xml:space="preserve">PNG </w:t>
                      </w:r>
                      <w:r>
                        <w:rPr>
                          <w:color w:val="000000" w:themeColor="text1"/>
                        </w:rPr>
                        <w:t>MTDPII gave prominence to the PNG NSGBV</w:t>
                      </w:r>
                    </w:p>
                  </w:txbxContent>
                </v:textbox>
              </v:rect>
            </w:pict>
          </mc:Fallback>
        </mc:AlternateContent>
      </w:r>
    </w:p>
    <w:p w14:paraId="2A878D3A" w14:textId="116C8949" w:rsidR="004E7AEE" w:rsidRDefault="00746671"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91008" behindDoc="0" locked="0" layoutInCell="1" allowOverlap="1" wp14:anchorId="259479F1" wp14:editId="5BB28EE0">
                <wp:simplePos x="0" y="0"/>
                <wp:positionH relativeFrom="column">
                  <wp:posOffset>5863014</wp:posOffset>
                </wp:positionH>
                <wp:positionV relativeFrom="paragraph">
                  <wp:posOffset>76834</wp:posOffset>
                </wp:positionV>
                <wp:extent cx="0" cy="2351567"/>
                <wp:effectExtent l="0" t="0" r="38100" b="29845"/>
                <wp:wrapNone/>
                <wp:docPr id="27" name="Straight Connector 27"/>
                <wp:cNvGraphicFramePr/>
                <a:graphic xmlns:a="http://schemas.openxmlformats.org/drawingml/2006/main">
                  <a:graphicData uri="http://schemas.microsoft.com/office/word/2010/wordprocessingShape">
                    <wps:wsp>
                      <wps:cNvCnPr/>
                      <wps:spPr>
                        <a:xfrm>
                          <a:off x="0" y="0"/>
                          <a:ext cx="0" cy="2351567"/>
                        </a:xfrm>
                        <a:prstGeom prst="line">
                          <a:avLst/>
                        </a:prstGeom>
                        <a:ln>
                          <a:solidFill>
                            <a:srgbClr val="0000FF"/>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04C14B" id="Straight Connector 27"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61.65pt,6.05pt" to="461.65pt,1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" strokecolor="blue" strokeweight=".5pt">
                <v:stroke dashstyle="longDashDotDot" joinstyle="miter"/>
              </v:line>
            </w:pict>
          </mc:Fallback>
        </mc:AlternateContent>
      </w:r>
      <w:r>
        <w:rPr>
          <w:rFonts w:ascii="Century Gothic" w:hAnsi="Century Gothic"/>
          <w:noProof/>
        </w:rPr>
        <mc:AlternateContent>
          <mc:Choice Requires="wps">
            <w:drawing>
              <wp:anchor distT="0" distB="0" distL="114300" distR="114300" simplePos="0" relativeHeight="251689984" behindDoc="0" locked="0" layoutInCell="1" allowOverlap="1" wp14:anchorId="518495F2" wp14:editId="1E4229FF">
                <wp:simplePos x="0" y="0"/>
                <wp:positionH relativeFrom="column">
                  <wp:posOffset>5718470</wp:posOffset>
                </wp:positionH>
                <wp:positionV relativeFrom="paragraph">
                  <wp:posOffset>76835</wp:posOffset>
                </wp:positionV>
                <wp:extent cx="146715" cy="0"/>
                <wp:effectExtent l="0" t="0" r="0" b="0"/>
                <wp:wrapNone/>
                <wp:docPr id="26" name="Straight Connector 26"/>
                <wp:cNvGraphicFramePr/>
                <a:graphic xmlns:a="http://schemas.openxmlformats.org/drawingml/2006/main">
                  <a:graphicData uri="http://schemas.microsoft.com/office/word/2010/wordprocessingShape">
                    <wps:wsp>
                      <wps:cNvCnPr/>
                      <wps:spPr>
                        <a:xfrm>
                          <a:off x="0" y="0"/>
                          <a:ext cx="146715" cy="0"/>
                        </a:xfrm>
                        <a:prstGeom prst="line">
                          <a:avLst/>
                        </a:prstGeom>
                        <a:ln>
                          <a:solidFill>
                            <a:srgbClr val="0000FF"/>
                          </a:solidFill>
                          <a:prstDash val="lgDashDot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028232" id="Straight Connector 26"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450.25pt,6.05pt" to="461.8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" strokecolor="blue" strokeweight=".5pt">
                <v:stroke dashstyle="longDashDotDot" joinstyle="miter"/>
              </v:line>
            </w:pict>
          </mc:Fallback>
        </mc:AlternateContent>
      </w:r>
    </w:p>
    <w:p w14:paraId="4BA73A1D" w14:textId="2801F265" w:rsidR="004E7AEE" w:rsidRDefault="004E7AEE" w:rsidP="004E7AEE">
      <w:pPr>
        <w:tabs>
          <w:tab w:val="left" w:pos="1170"/>
          <w:tab w:val="left" w:pos="1440"/>
        </w:tabs>
        <w:spacing w:after="0" w:line="276" w:lineRule="auto"/>
        <w:jc w:val="both"/>
        <w:rPr>
          <w:rFonts w:ascii="Century Gothic" w:hAnsi="Century Gothic"/>
        </w:rPr>
      </w:pPr>
    </w:p>
    <w:p w14:paraId="21211A53" w14:textId="64581BDC" w:rsidR="004E7AEE" w:rsidRDefault="007B5B99"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97152" behindDoc="0" locked="0" layoutInCell="1" allowOverlap="1" wp14:anchorId="15FD11CF" wp14:editId="71F0E419">
                <wp:simplePos x="0" y="0"/>
                <wp:positionH relativeFrom="column">
                  <wp:posOffset>4653074</wp:posOffset>
                </wp:positionH>
                <wp:positionV relativeFrom="paragraph">
                  <wp:posOffset>107802</wp:posOffset>
                </wp:positionV>
                <wp:extent cx="1063256" cy="1598871"/>
                <wp:effectExtent l="0" t="0" r="0" b="1905"/>
                <wp:wrapNone/>
                <wp:docPr id="31" name="Rectangle 31"/>
                <wp:cNvGraphicFramePr/>
                <a:graphic xmlns:a="http://schemas.openxmlformats.org/drawingml/2006/main">
                  <a:graphicData uri="http://schemas.microsoft.com/office/word/2010/wordprocessingShape">
                    <wps:wsp>
                      <wps:cNvSpPr/>
                      <wps:spPr>
                        <a:xfrm>
                          <a:off x="0" y="0"/>
                          <a:ext cx="1063256" cy="159887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9E87DF" w14:textId="42E9B132" w:rsidR="00C9699A" w:rsidRPr="007B5B99" w:rsidRDefault="00C9699A" w:rsidP="007B5B99">
                            <w:pPr>
                              <w:jc w:val="both"/>
                              <w:rPr>
                                <w:color w:val="000000" w:themeColor="text1"/>
                              </w:rPr>
                            </w:pPr>
                            <w:r>
                              <w:rPr>
                                <w:color w:val="000000" w:themeColor="text1"/>
                              </w:rPr>
                              <w:t>*Acts &amp; Legislations provides the basis for both the NSGBV and the WNBPGBVS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D11CF" id="Rectangle 31" o:spid="_x0000_s1040" style="position:absolute;left:0;text-align:left;margin-left:366.4pt;margin-top:8.5pt;width:83.7pt;height:125.9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" filled="f" stroked="f" strokeweight="1pt">
                <v:textbox>
                  <w:txbxContent>
                    <w:p w14:paraId="049E87DF" w14:textId="42E9B132" w:rsidR="00C9699A" w:rsidRPr="007B5B99" w:rsidRDefault="00C9699A" w:rsidP="007B5B99">
                      <w:pPr>
                        <w:jc w:val="both"/>
                        <w:rPr>
                          <w:color w:val="000000" w:themeColor="text1"/>
                        </w:rPr>
                      </w:pPr>
                      <w:r>
                        <w:rPr>
                          <w:color w:val="000000" w:themeColor="text1"/>
                        </w:rPr>
                        <w:t>*Acts &amp; Legislations provides the basis for both the NSGBV and the WNBPGBVS</w:t>
                      </w:r>
                    </w:p>
                  </w:txbxContent>
                </v:textbox>
              </v:rect>
            </w:pict>
          </mc:Fallback>
        </mc:AlternateContent>
      </w:r>
      <w:r w:rsidR="00CB5A53">
        <w:rPr>
          <w:rFonts w:ascii="Century Gothic" w:hAnsi="Century Gothic"/>
          <w:noProof/>
        </w:rPr>
        <mc:AlternateContent>
          <mc:Choice Requires="wps">
            <w:drawing>
              <wp:anchor distT="0" distB="0" distL="114300" distR="114300" simplePos="0" relativeHeight="251686912" behindDoc="0" locked="0" layoutInCell="1" allowOverlap="1" wp14:anchorId="1BF76638" wp14:editId="5D08A08A">
                <wp:simplePos x="0" y="0"/>
                <wp:positionH relativeFrom="column">
                  <wp:posOffset>4474092</wp:posOffset>
                </wp:positionH>
                <wp:positionV relativeFrom="paragraph">
                  <wp:posOffset>44007</wp:posOffset>
                </wp:positionV>
                <wp:extent cx="0" cy="659219"/>
                <wp:effectExtent l="0" t="0" r="38100" b="26670"/>
                <wp:wrapNone/>
                <wp:docPr id="23" name="Straight Connector 23"/>
                <wp:cNvGraphicFramePr/>
                <a:graphic xmlns:a="http://schemas.openxmlformats.org/drawingml/2006/main">
                  <a:graphicData uri="http://schemas.microsoft.com/office/word/2010/wordprocessingShape">
                    <wps:wsp>
                      <wps:cNvCnPr/>
                      <wps:spPr>
                        <a:xfrm>
                          <a:off x="0" y="0"/>
                          <a:ext cx="0" cy="659219"/>
                        </a:xfrm>
                        <a:prstGeom prst="line">
                          <a:avLst/>
                        </a:prstGeom>
                        <a:ln>
                          <a:prstDash val="lgDashDotDot"/>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0B59197" id="Straight Connector 23"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52.3pt,3.45pt" to="352.3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" strokecolor="black [3200]" strokeweight=".5pt">
                <v:stroke dashstyle="longDashDotDot" joinstyle="miter"/>
              </v:line>
            </w:pict>
          </mc:Fallback>
        </mc:AlternateContent>
      </w:r>
      <w:r w:rsidR="001E4BC1">
        <w:rPr>
          <w:rFonts w:ascii="Century Gothic" w:hAnsi="Century Gothic"/>
          <w:noProof/>
        </w:rPr>
        <mc:AlternateContent>
          <mc:Choice Requires="wps">
            <w:drawing>
              <wp:anchor distT="0" distB="0" distL="114300" distR="114300" simplePos="0" relativeHeight="251678720" behindDoc="0" locked="0" layoutInCell="1" allowOverlap="1" wp14:anchorId="21C7EE2D" wp14:editId="2D5CF78F">
                <wp:simplePos x="0" y="0"/>
                <wp:positionH relativeFrom="column">
                  <wp:posOffset>772190</wp:posOffset>
                </wp:positionH>
                <wp:positionV relativeFrom="paragraph">
                  <wp:posOffset>47463</wp:posOffset>
                </wp:positionV>
                <wp:extent cx="0" cy="362038"/>
                <wp:effectExtent l="0" t="0" r="38100" b="19050"/>
                <wp:wrapNone/>
                <wp:docPr id="13" name="Straight Connector 13"/>
                <wp:cNvGraphicFramePr/>
                <a:graphic xmlns:a="http://schemas.openxmlformats.org/drawingml/2006/main">
                  <a:graphicData uri="http://schemas.microsoft.com/office/word/2010/wordprocessingShape">
                    <wps:wsp>
                      <wps:cNvCnPr/>
                      <wps:spPr>
                        <a:xfrm>
                          <a:off x="0" y="0"/>
                          <a:ext cx="0" cy="3620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398AC433" id="Straight Connector 1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60.8pt,3.75pt" to="60.8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" strokecolor="black [3200]" strokeweight="1pt">
                <v:stroke joinstyle="miter"/>
              </v:line>
            </w:pict>
          </mc:Fallback>
        </mc:AlternateContent>
      </w:r>
    </w:p>
    <w:p w14:paraId="08A507C8" w14:textId="2A2164DA" w:rsidR="004E7AEE" w:rsidRDefault="004E7AEE" w:rsidP="004E7AEE">
      <w:pPr>
        <w:tabs>
          <w:tab w:val="left" w:pos="1170"/>
          <w:tab w:val="left" w:pos="1440"/>
        </w:tabs>
        <w:spacing w:after="0" w:line="276" w:lineRule="auto"/>
        <w:jc w:val="both"/>
        <w:rPr>
          <w:rFonts w:ascii="Century Gothic" w:hAnsi="Century Gothic"/>
        </w:rPr>
      </w:pPr>
    </w:p>
    <w:p w14:paraId="2AEB8197" w14:textId="5012D2F7" w:rsidR="004E7AEE" w:rsidRDefault="00FB2065"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70528" behindDoc="0" locked="0" layoutInCell="1" allowOverlap="1" wp14:anchorId="4C3AFE35" wp14:editId="3E1EF003">
                <wp:simplePos x="0" y="0"/>
                <wp:positionH relativeFrom="column">
                  <wp:posOffset>2295288</wp:posOffset>
                </wp:positionH>
                <wp:positionV relativeFrom="paragraph">
                  <wp:posOffset>14605</wp:posOffset>
                </wp:positionV>
                <wp:extent cx="1711842" cy="754911"/>
                <wp:effectExtent l="342900" t="57150" r="41275" b="312420"/>
                <wp:wrapNone/>
                <wp:docPr id="8" name="Rectangle 8"/>
                <wp:cNvGraphicFramePr/>
                <a:graphic xmlns:a="http://schemas.openxmlformats.org/drawingml/2006/main">
                  <a:graphicData uri="http://schemas.microsoft.com/office/word/2010/wordprocessingShape">
                    <wps:wsp>
                      <wps:cNvSpPr/>
                      <wps:spPr>
                        <a:xfrm>
                          <a:off x="0" y="0"/>
                          <a:ext cx="1711842" cy="754911"/>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lt1"/>
                        </a:fontRef>
                      </wps:style>
                      <wps:txbx>
                        <w:txbxContent>
                          <w:p w14:paraId="41762695" w14:textId="62D4E752" w:rsidR="00C9699A" w:rsidRPr="00A036E0" w:rsidRDefault="00C9699A" w:rsidP="00FB2065">
                            <w:pPr>
                              <w:jc w:val="center"/>
                              <w:rPr>
                                <w:b/>
                                <w:bCs/>
                                <w:color w:val="000000" w:themeColor="text1"/>
                              </w:rPr>
                            </w:pPr>
                            <w:r w:rsidRPr="00A036E0">
                              <w:rPr>
                                <w:b/>
                                <w:bCs/>
                                <w:color w:val="000000" w:themeColor="text1"/>
                              </w:rPr>
                              <w:t>NATIONAL STRATEGY ON GENDER-BASED VIOLENCE 2016-2025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FE35" id="Rectangle 8" o:spid="_x0000_s1041" style="position:absolute;left:0;text-align:left;margin-left:180.75pt;margin-top:1.15pt;width:134.8pt;height:5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" fillcolor="#4a732f [2153]" stroked="f">
                <v:fill color2="#a8d08d [1945]" rotate="t" angle="180" colors="0 #4b7430;31457f #74b349;1 #a9d18e" focus="100%" type="gradient"/>
                <v:shadow on="t" color="black" opacity="18350f" offset="-5.40094mm,4.37361mm"/>
                <v:textbox>
                  <w:txbxContent>
                    <w:p w14:paraId="41762695" w14:textId="62D4E752" w:rsidR="00C9699A" w:rsidRPr="00A036E0" w:rsidRDefault="00C9699A" w:rsidP="00FB2065">
                      <w:pPr>
                        <w:jc w:val="center"/>
                        <w:rPr>
                          <w:b/>
                          <w:bCs/>
                          <w:color w:val="000000" w:themeColor="text1"/>
                        </w:rPr>
                      </w:pPr>
                      <w:r w:rsidRPr="00A036E0">
                        <w:rPr>
                          <w:b/>
                          <w:bCs/>
                          <w:color w:val="000000" w:themeColor="text1"/>
                        </w:rPr>
                        <w:t>NATIONAL STRATEGY ON GENDER-BASED VIOLENCE 2016-2025</w:t>
                      </w:r>
                    </w:p>
                  </w:txbxContent>
                </v:textbox>
              </v:rect>
            </w:pict>
          </mc:Fallback>
        </mc:AlternateContent>
      </w:r>
      <w:r w:rsidR="00B52EF3">
        <w:rPr>
          <w:rFonts w:ascii="Century Gothic" w:hAnsi="Century Gothic"/>
          <w:noProof/>
        </w:rPr>
        <mc:AlternateContent>
          <mc:Choice Requires="wps">
            <w:drawing>
              <wp:anchor distT="0" distB="0" distL="114300" distR="114300" simplePos="0" relativeHeight="251666432" behindDoc="0" locked="0" layoutInCell="1" allowOverlap="1" wp14:anchorId="7C86463A" wp14:editId="71E626B5">
                <wp:simplePos x="0" y="0"/>
                <wp:positionH relativeFrom="column">
                  <wp:posOffset>-1949</wp:posOffset>
                </wp:positionH>
                <wp:positionV relativeFrom="paragraph">
                  <wp:posOffset>14605</wp:posOffset>
                </wp:positionV>
                <wp:extent cx="1711842" cy="754911"/>
                <wp:effectExtent l="342900" t="57150" r="41275" b="312420"/>
                <wp:wrapNone/>
                <wp:docPr id="4" name="Rectangle 4"/>
                <wp:cNvGraphicFramePr/>
                <a:graphic xmlns:a="http://schemas.openxmlformats.org/drawingml/2006/main">
                  <a:graphicData uri="http://schemas.microsoft.com/office/word/2010/wordprocessingShape">
                    <wps:wsp>
                      <wps:cNvSpPr/>
                      <wps:spPr>
                        <a:xfrm>
                          <a:off x="0" y="0"/>
                          <a:ext cx="1711842" cy="754911"/>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lt1"/>
                        </a:fontRef>
                      </wps:style>
                      <wps:txbx>
                        <w:txbxContent>
                          <w:p w14:paraId="4D8FA73B" w14:textId="3511D422" w:rsidR="00C9699A" w:rsidRPr="00A036E0" w:rsidRDefault="00C9699A" w:rsidP="00F85348">
                            <w:pPr>
                              <w:jc w:val="center"/>
                              <w:rPr>
                                <w:b/>
                                <w:bCs/>
                                <w:color w:val="000000" w:themeColor="text1"/>
                              </w:rPr>
                            </w:pPr>
                            <w:r w:rsidRPr="00A036E0">
                              <w:rPr>
                                <w:b/>
                                <w:bCs/>
                                <w:color w:val="000000" w:themeColor="text1"/>
                              </w:rPr>
                              <w:t>PNG MEDIUM-TERM DEVELOPMENT PLAN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6463A" id="Rectangle 4" o:spid="_x0000_s1042" style="position:absolute;left:0;text-align:left;margin-left:-.15pt;margin-top:1.15pt;width:134.8pt;height:59.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" fillcolor="#4a732f [2153]" stroked="f">
                <v:fill color2="#a8d08d [1945]" rotate="t" angle="180" colors="0 #4b7430;31457f #74b349;1 #a9d18e" focus="100%" type="gradient"/>
                <v:shadow on="t" color="black" opacity="18350f" offset="-5.40094mm,4.37361mm"/>
                <v:textbox>
                  <w:txbxContent>
                    <w:p w14:paraId="4D8FA73B" w14:textId="3511D422" w:rsidR="00C9699A" w:rsidRPr="00A036E0" w:rsidRDefault="00C9699A" w:rsidP="00F85348">
                      <w:pPr>
                        <w:jc w:val="center"/>
                        <w:rPr>
                          <w:b/>
                          <w:bCs/>
                          <w:color w:val="000000" w:themeColor="text1"/>
                        </w:rPr>
                      </w:pPr>
                      <w:r w:rsidRPr="00A036E0">
                        <w:rPr>
                          <w:b/>
                          <w:bCs/>
                          <w:color w:val="000000" w:themeColor="text1"/>
                        </w:rPr>
                        <w:t>PNG MEDIUM-TERM DEVELOPMENT PLAN III</w:t>
                      </w:r>
                    </w:p>
                  </w:txbxContent>
                </v:textbox>
              </v:rect>
            </w:pict>
          </mc:Fallback>
        </mc:AlternateContent>
      </w:r>
    </w:p>
    <w:p w14:paraId="08BCB6D3" w14:textId="1E91D6F7" w:rsidR="004E7AEE" w:rsidRDefault="00CB5A53"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87936" behindDoc="0" locked="0" layoutInCell="1" allowOverlap="1" wp14:anchorId="289E55FB" wp14:editId="203AC076">
                <wp:simplePos x="0" y="0"/>
                <wp:positionH relativeFrom="column">
                  <wp:posOffset>4006628</wp:posOffset>
                </wp:positionH>
                <wp:positionV relativeFrom="paragraph">
                  <wp:posOffset>112587</wp:posOffset>
                </wp:positionV>
                <wp:extent cx="467464" cy="0"/>
                <wp:effectExtent l="38100" t="76200" r="0" b="95250"/>
                <wp:wrapNone/>
                <wp:docPr id="24" name="Straight Arrow Connector 24"/>
                <wp:cNvGraphicFramePr/>
                <a:graphic xmlns:a="http://schemas.openxmlformats.org/drawingml/2006/main">
                  <a:graphicData uri="http://schemas.microsoft.com/office/word/2010/wordprocessingShape">
                    <wps:wsp>
                      <wps:cNvCnPr/>
                      <wps:spPr>
                        <a:xfrm flipH="1">
                          <a:off x="0" y="0"/>
                          <a:ext cx="467464" cy="0"/>
                        </a:xfrm>
                        <a:prstGeom prst="straightConnector1">
                          <a:avLst/>
                        </a:prstGeom>
                        <a:ln>
                          <a:prstDash val="lgDashDot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4DA816" id="Straight Arrow Connector 24" o:spid="_x0000_s1026" type="#_x0000_t32" style="position:absolute;margin-left:315.5pt;margin-top:8.85pt;width:36.8pt;height:0;flip:x;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" strokecolor="black [3200]" strokeweight=".5pt">
                <v:stroke dashstyle="longDashDotDot" endarrow="block" joinstyle="miter"/>
              </v:shape>
            </w:pict>
          </mc:Fallback>
        </mc:AlternateContent>
      </w:r>
      <w:r w:rsidR="001E4BC1">
        <w:rPr>
          <w:rFonts w:ascii="Century Gothic" w:hAnsi="Century Gothic"/>
          <w:noProof/>
        </w:rPr>
        <mc:AlternateContent>
          <mc:Choice Requires="wps">
            <w:drawing>
              <wp:anchor distT="0" distB="0" distL="114300" distR="114300" simplePos="0" relativeHeight="251680768" behindDoc="0" locked="0" layoutInCell="1" allowOverlap="1" wp14:anchorId="241B0D1E" wp14:editId="3790C25A">
                <wp:simplePos x="0" y="0"/>
                <wp:positionH relativeFrom="column">
                  <wp:posOffset>1709996</wp:posOffset>
                </wp:positionH>
                <wp:positionV relativeFrom="paragraph">
                  <wp:posOffset>176471</wp:posOffset>
                </wp:positionV>
                <wp:extent cx="585307" cy="0"/>
                <wp:effectExtent l="0" t="76200" r="24765" b="95250"/>
                <wp:wrapNone/>
                <wp:docPr id="15" name="Straight Arrow Connector 15"/>
                <wp:cNvGraphicFramePr/>
                <a:graphic xmlns:a="http://schemas.openxmlformats.org/drawingml/2006/main">
                  <a:graphicData uri="http://schemas.microsoft.com/office/word/2010/wordprocessingShape">
                    <wps:wsp>
                      <wps:cNvCnPr/>
                      <wps:spPr>
                        <a:xfrm>
                          <a:off x="0" y="0"/>
                          <a:ext cx="585307" cy="0"/>
                        </a:xfrm>
                        <a:prstGeom prst="straightConnector1">
                          <a:avLst/>
                        </a:prstGeom>
                        <a:ln>
                          <a:prstDash val="lgDashDotDot"/>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w14:anchorId="7F5E3716" id="Straight Arrow Connector 15" o:spid="_x0000_s1026" type="#_x0000_t32" style="position:absolute;margin-left:134.65pt;margin-top:13.9pt;width:46.1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" strokecolor="black [3200]" strokeweight="1pt">
                <v:stroke dashstyle="longDashDotDot" endarrow="block" joinstyle="miter"/>
              </v:shape>
            </w:pict>
          </mc:Fallback>
        </mc:AlternateContent>
      </w:r>
    </w:p>
    <w:p w14:paraId="09A393D9" w14:textId="30827FDB" w:rsidR="004E7AEE" w:rsidRDefault="004E7AEE" w:rsidP="004E7AEE">
      <w:pPr>
        <w:tabs>
          <w:tab w:val="left" w:pos="1170"/>
          <w:tab w:val="left" w:pos="1440"/>
        </w:tabs>
        <w:spacing w:after="0" w:line="276" w:lineRule="auto"/>
        <w:jc w:val="both"/>
        <w:rPr>
          <w:rFonts w:ascii="Century Gothic" w:hAnsi="Century Gothic"/>
        </w:rPr>
      </w:pPr>
    </w:p>
    <w:p w14:paraId="36074620" w14:textId="66E3D215" w:rsidR="004E7AEE" w:rsidRDefault="00CB5A53"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88960" behindDoc="0" locked="0" layoutInCell="1" allowOverlap="1" wp14:anchorId="1920B75A" wp14:editId="57AE0F1D">
                <wp:simplePos x="0" y="0"/>
                <wp:positionH relativeFrom="column">
                  <wp:posOffset>3270841</wp:posOffset>
                </wp:positionH>
                <wp:positionV relativeFrom="paragraph">
                  <wp:posOffset>175541</wp:posOffset>
                </wp:positionV>
                <wp:extent cx="0" cy="493084"/>
                <wp:effectExtent l="76200" t="0" r="57150" b="59690"/>
                <wp:wrapNone/>
                <wp:docPr id="25" name="Straight Arrow Connector 25"/>
                <wp:cNvGraphicFramePr/>
                <a:graphic xmlns:a="http://schemas.openxmlformats.org/drawingml/2006/main">
                  <a:graphicData uri="http://schemas.microsoft.com/office/word/2010/wordprocessingShape">
                    <wps:wsp>
                      <wps:cNvCnPr/>
                      <wps:spPr>
                        <a:xfrm>
                          <a:off x="0" y="0"/>
                          <a:ext cx="0" cy="493084"/>
                        </a:xfrm>
                        <a:prstGeom prst="straightConnector1">
                          <a:avLst/>
                        </a:prstGeom>
                        <a:ln>
                          <a:prstDash val="lgDashDot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51FC50" id="Straight Arrow Connector 25" o:spid="_x0000_s1026" type="#_x0000_t32" style="position:absolute;margin-left:257.55pt;margin-top:13.8pt;width:0;height:38.8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" strokecolor="black [3200]" strokeweight=".5pt">
                <v:stroke dashstyle="longDashDotDot" endarrow="block" joinstyle="miter"/>
              </v:shape>
            </w:pict>
          </mc:Fallback>
        </mc:AlternateContent>
      </w:r>
      <w:r w:rsidR="001E4BC1">
        <w:rPr>
          <w:rFonts w:ascii="Century Gothic" w:hAnsi="Century Gothic"/>
          <w:noProof/>
        </w:rPr>
        <mc:AlternateContent>
          <mc:Choice Requires="wps">
            <w:drawing>
              <wp:anchor distT="0" distB="0" distL="114300" distR="114300" simplePos="0" relativeHeight="251685888" behindDoc="0" locked="0" layoutInCell="1" allowOverlap="1" wp14:anchorId="4CBB8CDC" wp14:editId="581B0664">
                <wp:simplePos x="0" y="0"/>
                <wp:positionH relativeFrom="column">
                  <wp:posOffset>772190</wp:posOffset>
                </wp:positionH>
                <wp:positionV relativeFrom="paragraph">
                  <wp:posOffset>178996</wp:posOffset>
                </wp:positionV>
                <wp:extent cx="0" cy="542792"/>
                <wp:effectExtent l="76200" t="0" r="57150" b="48260"/>
                <wp:wrapNone/>
                <wp:docPr id="22" name="Straight Arrow Connector 22"/>
                <wp:cNvGraphicFramePr/>
                <a:graphic xmlns:a="http://schemas.openxmlformats.org/drawingml/2006/main">
                  <a:graphicData uri="http://schemas.microsoft.com/office/word/2010/wordprocessingShape">
                    <wps:wsp>
                      <wps:cNvCnPr/>
                      <wps:spPr>
                        <a:xfrm>
                          <a:off x="0" y="0"/>
                          <a:ext cx="0" cy="5427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5365E0" id="Straight Arrow Connector 22" o:spid="_x0000_s1026" type="#_x0000_t32" style="position:absolute;margin-left:60.8pt;margin-top:14.1pt;width:0;height:42.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" strokecolor="black [3200]" strokeweight=".5pt">
                <v:stroke endarrow="block" joinstyle="miter"/>
              </v:shape>
            </w:pict>
          </mc:Fallback>
        </mc:AlternateContent>
      </w:r>
    </w:p>
    <w:p w14:paraId="13B44A8B" w14:textId="7338E1F9" w:rsidR="004E7AEE" w:rsidRDefault="004E7AEE" w:rsidP="004E7AEE">
      <w:pPr>
        <w:tabs>
          <w:tab w:val="left" w:pos="1170"/>
          <w:tab w:val="left" w:pos="1440"/>
        </w:tabs>
        <w:spacing w:after="0" w:line="276" w:lineRule="auto"/>
        <w:jc w:val="both"/>
        <w:rPr>
          <w:rFonts w:ascii="Century Gothic" w:hAnsi="Century Gothic"/>
        </w:rPr>
      </w:pPr>
    </w:p>
    <w:p w14:paraId="3AB9BA32" w14:textId="12A41665" w:rsidR="004E7AEE" w:rsidRDefault="004E7AEE" w:rsidP="004E7AEE">
      <w:pPr>
        <w:tabs>
          <w:tab w:val="left" w:pos="1170"/>
          <w:tab w:val="left" w:pos="1440"/>
        </w:tabs>
        <w:spacing w:after="0" w:line="276" w:lineRule="auto"/>
        <w:jc w:val="both"/>
        <w:rPr>
          <w:rFonts w:ascii="Century Gothic" w:hAnsi="Century Gothic"/>
        </w:rPr>
      </w:pPr>
    </w:p>
    <w:p w14:paraId="781029BD" w14:textId="171C4B39" w:rsidR="004E7AEE" w:rsidRDefault="00FB2065"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72576" behindDoc="0" locked="0" layoutInCell="1" allowOverlap="1" wp14:anchorId="1DA277B3" wp14:editId="164A891D">
                <wp:simplePos x="0" y="0"/>
                <wp:positionH relativeFrom="column">
                  <wp:posOffset>2870052</wp:posOffset>
                </wp:positionH>
                <wp:positionV relativeFrom="paragraph">
                  <wp:posOffset>77248</wp:posOffset>
                </wp:positionV>
                <wp:extent cx="1711842" cy="754911"/>
                <wp:effectExtent l="342900" t="57150" r="41275" b="312420"/>
                <wp:wrapNone/>
                <wp:docPr id="9" name="Rectangle 9"/>
                <wp:cNvGraphicFramePr/>
                <a:graphic xmlns:a="http://schemas.openxmlformats.org/drawingml/2006/main">
                  <a:graphicData uri="http://schemas.microsoft.com/office/word/2010/wordprocessingShape">
                    <wps:wsp>
                      <wps:cNvSpPr/>
                      <wps:spPr>
                        <a:xfrm>
                          <a:off x="0" y="0"/>
                          <a:ext cx="1711842" cy="754911"/>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lt1"/>
                        </a:fontRef>
                      </wps:style>
                      <wps:txbx>
                        <w:txbxContent>
                          <w:p w14:paraId="5213B968" w14:textId="6D707FC7" w:rsidR="00C9699A" w:rsidRPr="00A036E0" w:rsidRDefault="00C9699A" w:rsidP="00FB2065">
                            <w:pPr>
                              <w:jc w:val="center"/>
                              <w:rPr>
                                <w:b/>
                                <w:bCs/>
                                <w:color w:val="000000" w:themeColor="text1"/>
                              </w:rPr>
                            </w:pPr>
                            <w:r w:rsidRPr="00A036E0">
                              <w:rPr>
                                <w:b/>
                                <w:bCs/>
                                <w:color w:val="000000" w:themeColor="text1"/>
                              </w:rPr>
                              <w:t>WNBP GBV STRATEGIC PLAN 2021-2025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277B3" id="Rectangle 9" o:spid="_x0000_s1043" style="position:absolute;left:0;text-align:left;margin-left:226pt;margin-top:6.1pt;width:134.8pt;height:5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" fillcolor="#4a732f [2153]" stroked="f">
                <v:fill color2="#a8d08d [1945]" rotate="t" angle="180" colors="0 #4b7430;31457f #74b349;1 #a9d18e" focus="100%" type="gradient"/>
                <v:shadow on="t" color="black" opacity="18350f" offset="-5.40094mm,4.37361mm"/>
                <v:textbox>
                  <w:txbxContent>
                    <w:p w14:paraId="5213B968" w14:textId="6D707FC7" w:rsidR="00C9699A" w:rsidRPr="00A036E0" w:rsidRDefault="00C9699A" w:rsidP="00FB2065">
                      <w:pPr>
                        <w:jc w:val="center"/>
                        <w:rPr>
                          <w:b/>
                          <w:bCs/>
                          <w:color w:val="000000" w:themeColor="text1"/>
                        </w:rPr>
                      </w:pPr>
                      <w:r w:rsidRPr="00A036E0">
                        <w:rPr>
                          <w:b/>
                          <w:bCs/>
                          <w:color w:val="000000" w:themeColor="text1"/>
                        </w:rPr>
                        <w:t>WNBP GBV STRATEGIC PLAN 2021-2025</w:t>
                      </w:r>
                    </w:p>
                  </w:txbxContent>
                </v:textbox>
              </v:rect>
            </w:pict>
          </mc:Fallback>
        </mc:AlternateContent>
      </w:r>
      <w:r w:rsidR="00B52EF3">
        <w:rPr>
          <w:rFonts w:ascii="Century Gothic" w:hAnsi="Century Gothic"/>
          <w:noProof/>
        </w:rPr>
        <mc:AlternateContent>
          <mc:Choice Requires="wps">
            <w:drawing>
              <wp:anchor distT="0" distB="0" distL="114300" distR="114300" simplePos="0" relativeHeight="251668480" behindDoc="0" locked="0" layoutInCell="1" allowOverlap="1" wp14:anchorId="5844A421" wp14:editId="3A0A7751">
                <wp:simplePos x="0" y="0"/>
                <wp:positionH relativeFrom="column">
                  <wp:posOffset>0</wp:posOffset>
                </wp:positionH>
                <wp:positionV relativeFrom="paragraph">
                  <wp:posOffset>127886</wp:posOffset>
                </wp:positionV>
                <wp:extent cx="1711842" cy="754911"/>
                <wp:effectExtent l="342900" t="57150" r="41275" b="312420"/>
                <wp:wrapNone/>
                <wp:docPr id="7" name="Rectangle 7"/>
                <wp:cNvGraphicFramePr/>
                <a:graphic xmlns:a="http://schemas.openxmlformats.org/drawingml/2006/main">
                  <a:graphicData uri="http://schemas.microsoft.com/office/word/2010/wordprocessingShape">
                    <wps:wsp>
                      <wps:cNvSpPr/>
                      <wps:spPr>
                        <a:xfrm>
                          <a:off x="0" y="0"/>
                          <a:ext cx="1711842" cy="754911"/>
                        </a:xfrm>
                        <a:prstGeom prst="rect">
                          <a:avLst/>
                        </a:prstGeom>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0">
                          <a:scrgbClr r="0" g="0" b="0"/>
                        </a:lnRef>
                        <a:fillRef idx="0">
                          <a:scrgbClr r="0" g="0" b="0"/>
                        </a:fillRef>
                        <a:effectRef idx="0">
                          <a:scrgbClr r="0" g="0" b="0"/>
                        </a:effectRef>
                        <a:fontRef idx="minor">
                          <a:schemeClr val="lt1"/>
                        </a:fontRef>
                      </wps:style>
                      <wps:txbx>
                        <w:txbxContent>
                          <w:p w14:paraId="64EAD482" w14:textId="38D7E928" w:rsidR="00C9699A" w:rsidRPr="00A036E0" w:rsidRDefault="00C9699A" w:rsidP="00B52EF3">
                            <w:pPr>
                              <w:jc w:val="center"/>
                              <w:rPr>
                                <w:b/>
                                <w:bCs/>
                                <w:color w:val="000000" w:themeColor="text1"/>
                              </w:rPr>
                            </w:pPr>
                            <w:r w:rsidRPr="00A036E0">
                              <w:rPr>
                                <w:b/>
                                <w:bCs/>
                                <w:color w:val="000000" w:themeColor="text1"/>
                              </w:rPr>
                              <w:t>WNBP PROVINCIAL INTEGRATED DEVELOPMENT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4A421" id="Rectangle 7" o:spid="_x0000_s1044" style="position:absolute;left:0;text-align:left;margin-left:0;margin-top:10.05pt;width:134.8pt;height:59.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" fillcolor="#4a732f [2153]" stroked="f">
                <v:fill color2="#a8d08d [1945]" rotate="t" angle="180" colors="0 #4b7430;31457f #74b349;1 #a9d18e" focus="100%" type="gradient"/>
                <v:shadow on="t" color="black" opacity="18350f" offset="-5.40094mm,4.37361mm"/>
                <v:textbox>
                  <w:txbxContent>
                    <w:p w14:paraId="64EAD482" w14:textId="38D7E928" w:rsidR="00C9699A" w:rsidRPr="00A036E0" w:rsidRDefault="00C9699A" w:rsidP="00B52EF3">
                      <w:pPr>
                        <w:jc w:val="center"/>
                        <w:rPr>
                          <w:b/>
                          <w:bCs/>
                          <w:color w:val="000000" w:themeColor="text1"/>
                        </w:rPr>
                      </w:pPr>
                      <w:r w:rsidRPr="00A036E0">
                        <w:rPr>
                          <w:b/>
                          <w:bCs/>
                          <w:color w:val="000000" w:themeColor="text1"/>
                        </w:rPr>
                        <w:t>WNBP PROVINCIAL INTEGRATED DEVELOPMENT PLAN</w:t>
                      </w:r>
                    </w:p>
                  </w:txbxContent>
                </v:textbox>
              </v:rect>
            </w:pict>
          </mc:Fallback>
        </mc:AlternateContent>
      </w:r>
    </w:p>
    <w:p w14:paraId="622D262B" w14:textId="4AC8A9B1" w:rsidR="004E7AEE" w:rsidRDefault="004E7AEE" w:rsidP="004E7AEE">
      <w:pPr>
        <w:tabs>
          <w:tab w:val="left" w:pos="1170"/>
          <w:tab w:val="left" w:pos="1440"/>
        </w:tabs>
        <w:spacing w:after="0" w:line="276" w:lineRule="auto"/>
        <w:jc w:val="both"/>
        <w:rPr>
          <w:rFonts w:ascii="Century Gothic" w:hAnsi="Century Gothic"/>
        </w:rPr>
      </w:pPr>
    </w:p>
    <w:p w14:paraId="17893E94" w14:textId="5BA5CC6B" w:rsidR="004E7AEE" w:rsidRDefault="00746671"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92032" behindDoc="0" locked="0" layoutInCell="1" allowOverlap="1" wp14:anchorId="363EA17C" wp14:editId="4EF59E0C">
                <wp:simplePos x="0" y="0"/>
                <wp:positionH relativeFrom="column">
                  <wp:posOffset>4580787</wp:posOffset>
                </wp:positionH>
                <wp:positionV relativeFrom="paragraph">
                  <wp:posOffset>64297</wp:posOffset>
                </wp:positionV>
                <wp:extent cx="1284398" cy="0"/>
                <wp:effectExtent l="38100" t="76200" r="0" b="95250"/>
                <wp:wrapNone/>
                <wp:docPr id="28" name="Straight Arrow Connector 28"/>
                <wp:cNvGraphicFramePr/>
                <a:graphic xmlns:a="http://schemas.openxmlformats.org/drawingml/2006/main">
                  <a:graphicData uri="http://schemas.microsoft.com/office/word/2010/wordprocessingShape">
                    <wps:wsp>
                      <wps:cNvCnPr/>
                      <wps:spPr>
                        <a:xfrm flipH="1">
                          <a:off x="0" y="0"/>
                          <a:ext cx="1284398" cy="0"/>
                        </a:xfrm>
                        <a:prstGeom prst="straightConnector1">
                          <a:avLst/>
                        </a:prstGeom>
                        <a:ln>
                          <a:solidFill>
                            <a:srgbClr val="0000FF"/>
                          </a:solidFill>
                          <a:prstDash val="lgDashDot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4D8CD1A" id="Straight Arrow Connector 28" o:spid="_x0000_s1026" type="#_x0000_t32" style="position:absolute;margin-left:360.7pt;margin-top:5.05pt;width:101.15pt;height:0;flip:x;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" strokecolor="blue" strokeweight=".5pt">
                <v:stroke dashstyle="longDashDotDot" endarrow="block" joinstyle="miter"/>
              </v:shape>
            </w:pict>
          </mc:Fallback>
        </mc:AlternateContent>
      </w:r>
      <w:r w:rsidR="001E4BC1">
        <w:rPr>
          <w:rFonts w:ascii="Century Gothic" w:hAnsi="Century Gothic"/>
          <w:noProof/>
        </w:rPr>
        <mc:AlternateContent>
          <mc:Choice Requires="wps">
            <w:drawing>
              <wp:anchor distT="0" distB="0" distL="114300" distR="114300" simplePos="0" relativeHeight="251684864" behindDoc="0" locked="0" layoutInCell="1" allowOverlap="1" wp14:anchorId="7B73E37E" wp14:editId="42068F0A">
                <wp:simplePos x="0" y="0"/>
                <wp:positionH relativeFrom="column">
                  <wp:posOffset>1714056</wp:posOffset>
                </wp:positionH>
                <wp:positionV relativeFrom="paragraph">
                  <wp:posOffset>62525</wp:posOffset>
                </wp:positionV>
                <wp:extent cx="1155405" cy="0"/>
                <wp:effectExtent l="0" t="76200" r="26035" b="95250"/>
                <wp:wrapNone/>
                <wp:docPr id="21" name="Straight Arrow Connector 21"/>
                <wp:cNvGraphicFramePr/>
                <a:graphic xmlns:a="http://schemas.openxmlformats.org/drawingml/2006/main">
                  <a:graphicData uri="http://schemas.microsoft.com/office/word/2010/wordprocessingShape">
                    <wps:wsp>
                      <wps:cNvCnPr/>
                      <wps:spPr>
                        <a:xfrm>
                          <a:off x="0" y="0"/>
                          <a:ext cx="1155405" cy="0"/>
                        </a:xfrm>
                        <a:prstGeom prst="straightConnector1">
                          <a:avLst/>
                        </a:prstGeom>
                        <a:ln>
                          <a:prstDash val="lgDashDotDot"/>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303A7D" id="Straight Arrow Connector 21" o:spid="_x0000_s1026" type="#_x0000_t32" style="position:absolute;margin-left:134.95pt;margin-top:4.9pt;width:91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" strokecolor="black [3200]" strokeweight=".5pt">
                <v:stroke dashstyle="longDashDotDot" endarrow="block" joinstyle="miter"/>
              </v:shape>
            </w:pict>
          </mc:Fallback>
        </mc:AlternateContent>
      </w:r>
    </w:p>
    <w:p w14:paraId="359DF0F4" w14:textId="23B204A9" w:rsidR="004E7AEE" w:rsidRDefault="004E7AEE" w:rsidP="004E7AEE">
      <w:pPr>
        <w:tabs>
          <w:tab w:val="left" w:pos="1170"/>
          <w:tab w:val="left" w:pos="1440"/>
        </w:tabs>
        <w:spacing w:after="0" w:line="276" w:lineRule="auto"/>
        <w:jc w:val="both"/>
        <w:rPr>
          <w:rFonts w:ascii="Century Gothic" w:hAnsi="Century Gothic"/>
        </w:rPr>
      </w:pPr>
    </w:p>
    <w:p w14:paraId="123192B1" w14:textId="6F3F2415" w:rsidR="004E7AEE" w:rsidRDefault="007B5B99" w:rsidP="004E7AEE">
      <w:pPr>
        <w:tabs>
          <w:tab w:val="left" w:pos="1170"/>
          <w:tab w:val="left" w:pos="1440"/>
        </w:tabs>
        <w:spacing w:after="0" w:line="276" w:lineRule="auto"/>
        <w:jc w:val="both"/>
        <w:rPr>
          <w:rFonts w:ascii="Century Gothic" w:hAnsi="Century Gothic"/>
        </w:rPr>
      </w:pPr>
      <w:r>
        <w:rPr>
          <w:rFonts w:ascii="Century Gothic" w:hAnsi="Century Gothic"/>
          <w:noProof/>
        </w:rPr>
        <mc:AlternateContent>
          <mc:Choice Requires="wps">
            <w:drawing>
              <wp:anchor distT="0" distB="0" distL="114300" distR="114300" simplePos="0" relativeHeight="251695104" behindDoc="0" locked="0" layoutInCell="1" allowOverlap="1" wp14:anchorId="33AD75B5" wp14:editId="187B2935">
                <wp:simplePos x="0" y="0"/>
                <wp:positionH relativeFrom="column">
                  <wp:posOffset>2869462</wp:posOffset>
                </wp:positionH>
                <wp:positionV relativeFrom="paragraph">
                  <wp:posOffset>40965</wp:posOffset>
                </wp:positionV>
                <wp:extent cx="3038150" cy="659219"/>
                <wp:effectExtent l="0" t="0" r="0" b="0"/>
                <wp:wrapNone/>
                <wp:docPr id="30" name="Rectangle 30"/>
                <wp:cNvGraphicFramePr/>
                <a:graphic xmlns:a="http://schemas.openxmlformats.org/drawingml/2006/main">
                  <a:graphicData uri="http://schemas.microsoft.com/office/word/2010/wordprocessingShape">
                    <wps:wsp>
                      <wps:cNvSpPr/>
                      <wps:spPr>
                        <a:xfrm>
                          <a:off x="0" y="0"/>
                          <a:ext cx="3038150" cy="65921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7B1F30" w14:textId="0B71FDF9" w:rsidR="00C9699A" w:rsidRPr="007B5B99" w:rsidRDefault="00C9699A" w:rsidP="007B5B99">
                            <w:pPr>
                              <w:jc w:val="both"/>
                              <w:rPr>
                                <w:color w:val="000000" w:themeColor="text1"/>
                              </w:rPr>
                            </w:pPr>
                            <w:r>
                              <w:rPr>
                                <w:color w:val="000000" w:themeColor="text1"/>
                              </w:rPr>
                              <w:t>*Objectives of the National GBV Strategy are adopted by the WNBP GBV Strategic 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D75B5" id="Rectangle 30" o:spid="_x0000_s1045" style="position:absolute;left:0;text-align:left;margin-left:225.95pt;margin-top:3.25pt;width:239.2pt;height:51.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" filled="f" stroked="f" strokeweight="1pt">
                <v:textbox>
                  <w:txbxContent>
                    <w:p w14:paraId="6F7B1F30" w14:textId="0B71FDF9" w:rsidR="00C9699A" w:rsidRPr="007B5B99" w:rsidRDefault="00C9699A" w:rsidP="007B5B99">
                      <w:pPr>
                        <w:jc w:val="both"/>
                        <w:rPr>
                          <w:color w:val="000000" w:themeColor="text1"/>
                        </w:rPr>
                      </w:pPr>
                      <w:r>
                        <w:rPr>
                          <w:color w:val="000000" w:themeColor="text1"/>
                        </w:rPr>
                        <w:t>*Objectives of the National GBV Strategy are adopted by the WNBP GBV Strategic Plan.</w:t>
                      </w:r>
                    </w:p>
                  </w:txbxContent>
                </v:textbox>
              </v:rect>
            </w:pict>
          </mc:Fallback>
        </mc:AlternateContent>
      </w:r>
    </w:p>
    <w:p w14:paraId="19B00550" w14:textId="10C897DF" w:rsidR="004E7AEE" w:rsidRDefault="004E7AEE" w:rsidP="004E7AEE">
      <w:pPr>
        <w:tabs>
          <w:tab w:val="left" w:pos="1170"/>
          <w:tab w:val="left" w:pos="1440"/>
        </w:tabs>
        <w:spacing w:after="0" w:line="276" w:lineRule="auto"/>
        <w:jc w:val="both"/>
        <w:rPr>
          <w:rFonts w:ascii="Century Gothic" w:hAnsi="Century Gothic"/>
        </w:rPr>
      </w:pPr>
    </w:p>
    <w:p w14:paraId="603C862E" w14:textId="63D60B0A" w:rsidR="004E7AEE" w:rsidRDefault="004E7AEE" w:rsidP="004E7AEE">
      <w:pPr>
        <w:tabs>
          <w:tab w:val="left" w:pos="1170"/>
          <w:tab w:val="left" w:pos="1440"/>
        </w:tabs>
        <w:spacing w:after="0" w:line="276" w:lineRule="auto"/>
        <w:jc w:val="both"/>
        <w:rPr>
          <w:rFonts w:ascii="Century Gothic" w:hAnsi="Century Gothic"/>
        </w:rPr>
      </w:pPr>
    </w:p>
    <w:p w14:paraId="2572667C" w14:textId="670113E1" w:rsidR="00EA508F" w:rsidRDefault="00EA508F" w:rsidP="004E7AEE">
      <w:pPr>
        <w:tabs>
          <w:tab w:val="left" w:pos="1170"/>
          <w:tab w:val="left" w:pos="1440"/>
        </w:tabs>
        <w:spacing w:after="0" w:line="276" w:lineRule="auto"/>
        <w:jc w:val="both"/>
        <w:rPr>
          <w:rFonts w:ascii="Century Gothic" w:hAnsi="Century Gothic"/>
        </w:rPr>
      </w:pPr>
    </w:p>
    <w:p w14:paraId="2F648A7D" w14:textId="77777777" w:rsidR="00EA508F" w:rsidRDefault="00EA508F" w:rsidP="004E7AEE">
      <w:pPr>
        <w:tabs>
          <w:tab w:val="left" w:pos="1170"/>
          <w:tab w:val="left" w:pos="1440"/>
        </w:tabs>
        <w:spacing w:after="0" w:line="276" w:lineRule="auto"/>
        <w:jc w:val="both"/>
        <w:rPr>
          <w:rFonts w:ascii="Century Gothic" w:hAnsi="Century Gothic"/>
        </w:rPr>
      </w:pPr>
    </w:p>
    <w:p w14:paraId="004B4EEA" w14:textId="77777777" w:rsidR="008D08C1" w:rsidRDefault="008D08C1" w:rsidP="00E06E36">
      <w:pPr>
        <w:spacing w:after="0"/>
        <w:rPr>
          <w:rFonts w:ascii="Century Gothic" w:hAnsi="Century Gothic"/>
        </w:rPr>
      </w:pPr>
    </w:p>
    <w:p w14:paraId="0E8BE598" w14:textId="3E26F068" w:rsidR="00583216" w:rsidRDefault="00B042A5" w:rsidP="00B042A5">
      <w:pPr>
        <w:pStyle w:val="ListParagraph"/>
        <w:ind w:left="0"/>
        <w:jc w:val="both"/>
        <w:outlineLvl w:val="1"/>
        <w:rPr>
          <w:rFonts w:ascii="Century Gothic" w:hAnsi="Century Gothic"/>
          <w:b/>
          <w:bCs/>
        </w:rPr>
      </w:pPr>
      <w:bookmarkStart w:id="24" w:name="_Toc66913034"/>
      <w:r>
        <w:rPr>
          <w:rFonts w:ascii="Century Gothic" w:hAnsi="Century Gothic"/>
          <w:b/>
          <w:bCs/>
        </w:rPr>
        <w:lastRenderedPageBreak/>
        <w:t xml:space="preserve">4.2. </w:t>
      </w:r>
      <w:r w:rsidR="0006528B">
        <w:rPr>
          <w:rFonts w:ascii="Century Gothic" w:hAnsi="Century Gothic"/>
          <w:b/>
          <w:bCs/>
        </w:rPr>
        <w:t>Partnership and Implementation</w:t>
      </w:r>
      <w:r w:rsidR="005C7716" w:rsidRPr="00E74EB7">
        <w:rPr>
          <w:rFonts w:ascii="Century Gothic" w:hAnsi="Century Gothic"/>
          <w:b/>
          <w:bCs/>
        </w:rPr>
        <w:t xml:space="preserve"> Framework – WNBP Case</w:t>
      </w:r>
      <w:bookmarkEnd w:id="24"/>
    </w:p>
    <w:p w14:paraId="18880445" w14:textId="77777777" w:rsidR="00DB4C1D" w:rsidRPr="00BA1031" w:rsidRDefault="009E3B24" w:rsidP="00DB4C1D">
      <w:pPr>
        <w:spacing w:line="276" w:lineRule="auto"/>
        <w:jc w:val="both"/>
        <w:rPr>
          <w:rFonts w:ascii="Century Gothic" w:hAnsi="Century Gothic"/>
          <w:sz w:val="21"/>
          <w:szCs w:val="21"/>
        </w:rPr>
      </w:pPr>
      <w:r w:rsidRPr="00BA1031">
        <w:rPr>
          <w:rFonts w:ascii="Century Gothic" w:hAnsi="Century Gothic"/>
          <w:sz w:val="21"/>
          <w:szCs w:val="21"/>
        </w:rPr>
        <w:t>The</w:t>
      </w:r>
      <w:r w:rsidR="00A45D44" w:rsidRPr="00BA1031">
        <w:rPr>
          <w:rFonts w:ascii="Century Gothic" w:hAnsi="Century Gothic"/>
          <w:sz w:val="21"/>
          <w:szCs w:val="21"/>
        </w:rPr>
        <w:t xml:space="preserve"> Partnership and Implementation</w:t>
      </w:r>
      <w:r w:rsidRPr="00BA1031">
        <w:rPr>
          <w:rFonts w:ascii="Century Gothic" w:hAnsi="Century Gothic"/>
          <w:sz w:val="21"/>
          <w:szCs w:val="21"/>
        </w:rPr>
        <w:t xml:space="preserve"> framework </w:t>
      </w:r>
      <w:r w:rsidR="00A45D44" w:rsidRPr="00BA1031">
        <w:rPr>
          <w:rFonts w:ascii="Century Gothic" w:hAnsi="Century Gothic"/>
          <w:sz w:val="21"/>
          <w:szCs w:val="21"/>
        </w:rPr>
        <w:t xml:space="preserve">for addressing Gender – Based Violence in the West New Britain Province </w:t>
      </w:r>
      <w:r w:rsidRPr="00BA1031">
        <w:rPr>
          <w:rFonts w:ascii="Century Gothic" w:hAnsi="Century Gothic"/>
          <w:sz w:val="21"/>
          <w:szCs w:val="21"/>
        </w:rPr>
        <w:t>constitute of both the implementation and partnership arrangements from both the External and Domestic Partners</w:t>
      </w:r>
      <w:r w:rsidR="003D63A0" w:rsidRPr="00BA1031">
        <w:rPr>
          <w:rFonts w:ascii="Century Gothic" w:hAnsi="Century Gothic"/>
          <w:sz w:val="21"/>
          <w:szCs w:val="21"/>
        </w:rPr>
        <w:t xml:space="preserve">. </w:t>
      </w:r>
    </w:p>
    <w:p w14:paraId="516FE2FC" w14:textId="7044C009" w:rsidR="00CB4457" w:rsidRPr="00BA1031" w:rsidRDefault="00CD119E" w:rsidP="00DB4C1D">
      <w:pPr>
        <w:spacing w:line="276" w:lineRule="auto"/>
        <w:jc w:val="both"/>
        <w:rPr>
          <w:rFonts w:ascii="Century Gothic" w:hAnsi="Century Gothic"/>
          <w:sz w:val="21"/>
          <w:szCs w:val="21"/>
        </w:rPr>
      </w:pPr>
      <w:r w:rsidRPr="00BA1031">
        <w:rPr>
          <w:rFonts w:ascii="Century Gothic" w:hAnsi="Century Gothic"/>
          <w:sz w:val="21"/>
          <w:szCs w:val="21"/>
        </w:rPr>
        <w:t>The current cascading government system remains along with its roles and responsibilities from the National Government to Sub-National Governments, but key stakeholders and partners including NGOs and the Development Partners are of significance to the entire framework. The flow chart below demonstrates the partnership in delivering the outputs anticipated by the GoPNG relating to Gender – Based Violence in the West New Britain Province.</w:t>
      </w:r>
    </w:p>
    <w:p w14:paraId="1D65CAAD" w14:textId="101EF557" w:rsidR="00590BE2" w:rsidRPr="00590BE2" w:rsidRDefault="00590BE2" w:rsidP="00590BE2">
      <w:pPr>
        <w:jc w:val="center"/>
        <w:rPr>
          <w:rFonts w:ascii="Century Gothic" w:hAnsi="Century Gothic"/>
          <w:b/>
          <w:bCs/>
        </w:rPr>
      </w:pPr>
      <w:r w:rsidRPr="00590BE2">
        <w:rPr>
          <w:rFonts w:ascii="Century Gothic" w:hAnsi="Century Gothic"/>
          <w:b/>
          <w:bCs/>
        </w:rPr>
        <w:t>PARTNERSHIP AND IMPLEMENTATION FRAMEWORK</w:t>
      </w:r>
    </w:p>
    <w:p w14:paraId="5327214B" w14:textId="3F219887" w:rsidR="00A45D44" w:rsidRDefault="004E7AEE" w:rsidP="005B45C5">
      <w:pPr>
        <w:rPr>
          <w:rFonts w:ascii="Century Gothic" w:hAnsi="Century Gothic"/>
        </w:rPr>
      </w:pPr>
      <w:r w:rsidRPr="004E7AEE">
        <w:rPr>
          <w:noProof/>
        </w:rPr>
        <w:drawing>
          <wp:inline distT="0" distB="0" distL="0" distR="0" wp14:anchorId="384A9E1F" wp14:editId="37C39C9C">
            <wp:extent cx="5886450" cy="51987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86450" cy="5198745"/>
                    </a:xfrm>
                    <a:prstGeom prst="rect">
                      <a:avLst/>
                    </a:prstGeom>
                    <a:noFill/>
                    <a:ln>
                      <a:noFill/>
                    </a:ln>
                  </pic:spPr>
                </pic:pic>
              </a:graphicData>
            </a:graphic>
          </wp:inline>
        </w:drawing>
      </w:r>
    </w:p>
    <w:p w14:paraId="06E558F3" w14:textId="279216F4" w:rsidR="00EA508F" w:rsidRDefault="00EA508F" w:rsidP="005B45C5">
      <w:pPr>
        <w:rPr>
          <w:rFonts w:ascii="Century Gothic" w:hAnsi="Century Gothic"/>
        </w:rPr>
      </w:pPr>
    </w:p>
    <w:p w14:paraId="2A875CB8" w14:textId="77777777" w:rsidR="00EA508F" w:rsidRPr="005B45C5" w:rsidRDefault="00EA508F" w:rsidP="005B45C5">
      <w:pPr>
        <w:rPr>
          <w:rFonts w:ascii="Century Gothic" w:hAnsi="Century Gothic"/>
        </w:rPr>
      </w:pPr>
    </w:p>
    <w:p w14:paraId="1991D837" w14:textId="7473B9C9" w:rsidR="005C7716" w:rsidRPr="00BA1031" w:rsidRDefault="005C7716" w:rsidP="00B042A5">
      <w:pPr>
        <w:pStyle w:val="ListParagraph"/>
        <w:numPr>
          <w:ilvl w:val="1"/>
          <w:numId w:val="20"/>
        </w:numPr>
        <w:outlineLvl w:val="1"/>
        <w:rPr>
          <w:rFonts w:ascii="Century Gothic" w:hAnsi="Century Gothic"/>
          <w:b/>
          <w:bCs/>
          <w:sz w:val="21"/>
          <w:szCs w:val="21"/>
        </w:rPr>
      </w:pPr>
      <w:bookmarkStart w:id="25" w:name="_Toc66913035"/>
      <w:r w:rsidRPr="00BA1031">
        <w:rPr>
          <w:rFonts w:ascii="Century Gothic" w:hAnsi="Century Gothic"/>
          <w:b/>
          <w:bCs/>
          <w:sz w:val="21"/>
          <w:szCs w:val="21"/>
        </w:rPr>
        <w:lastRenderedPageBreak/>
        <w:t>Financing Framework</w:t>
      </w:r>
      <w:bookmarkEnd w:id="25"/>
    </w:p>
    <w:p w14:paraId="2CA076C8" w14:textId="77777777" w:rsidR="00913703" w:rsidRPr="00BA1031" w:rsidRDefault="00C2748C" w:rsidP="000B3C82">
      <w:pPr>
        <w:jc w:val="both"/>
        <w:rPr>
          <w:rFonts w:ascii="Century Gothic" w:hAnsi="Century Gothic"/>
          <w:sz w:val="21"/>
          <w:szCs w:val="21"/>
        </w:rPr>
      </w:pPr>
      <w:r w:rsidRPr="00BA1031">
        <w:rPr>
          <w:rFonts w:ascii="Century Gothic" w:hAnsi="Century Gothic"/>
          <w:sz w:val="21"/>
          <w:szCs w:val="21"/>
        </w:rPr>
        <w:t>Along supporting the credentials of the</w:t>
      </w:r>
      <w:r w:rsidR="003C785F" w:rsidRPr="00BA1031">
        <w:rPr>
          <w:rFonts w:ascii="Century Gothic" w:hAnsi="Century Gothic"/>
          <w:sz w:val="21"/>
          <w:szCs w:val="21"/>
        </w:rPr>
        <w:t xml:space="preserve"> Partnership and Implementation Framework for addressing the GBV issues, we need to identify and design a more robust financing system that will enable the pathway for financing the Gender-Based Programs</w:t>
      </w:r>
      <w:r w:rsidR="000B3C82" w:rsidRPr="00BA1031">
        <w:rPr>
          <w:rFonts w:ascii="Century Gothic" w:hAnsi="Century Gothic"/>
          <w:sz w:val="21"/>
          <w:szCs w:val="21"/>
        </w:rPr>
        <w:t xml:space="preserve">. </w:t>
      </w:r>
    </w:p>
    <w:p w14:paraId="5EE7A553" w14:textId="5E11DF89" w:rsidR="00A54BA3" w:rsidRPr="00BA1031" w:rsidRDefault="00EC021D" w:rsidP="000B3C82">
      <w:pPr>
        <w:jc w:val="both"/>
        <w:rPr>
          <w:rFonts w:ascii="Century Gothic" w:hAnsi="Century Gothic"/>
          <w:sz w:val="21"/>
          <w:szCs w:val="21"/>
        </w:rPr>
      </w:pPr>
      <w:r w:rsidRPr="00BA1031">
        <w:rPr>
          <w:rFonts w:ascii="Century Gothic" w:hAnsi="Century Gothic"/>
          <w:sz w:val="21"/>
          <w:szCs w:val="21"/>
        </w:rPr>
        <w:t xml:space="preserve">The framework shown below tries to capture the different sources of funding available to fund concurrent </w:t>
      </w:r>
      <w:r w:rsidR="004F10B4" w:rsidRPr="00BA1031">
        <w:rPr>
          <w:rFonts w:ascii="Century Gothic" w:hAnsi="Century Gothic"/>
          <w:sz w:val="21"/>
          <w:szCs w:val="21"/>
        </w:rPr>
        <w:t>GBV programs.</w:t>
      </w:r>
      <w:r w:rsidR="00913703" w:rsidRPr="00BA1031">
        <w:rPr>
          <w:rFonts w:ascii="Century Gothic" w:hAnsi="Century Gothic"/>
          <w:sz w:val="21"/>
          <w:szCs w:val="21"/>
        </w:rPr>
        <w:t xml:space="preserve"> This framework embraces and acknowledges the assistance from the donor agencies, which is UNDP in this instance, to the Government of Papua New Guinea and the selected Non – Government Organizations to support Gender-Based Violence Programs in the communities in West New Britain.</w:t>
      </w:r>
    </w:p>
    <w:p w14:paraId="347DD42A" w14:textId="615527F1" w:rsidR="000626A6" w:rsidRPr="000626A6" w:rsidRDefault="000626A6" w:rsidP="000626A6">
      <w:pPr>
        <w:jc w:val="center"/>
        <w:rPr>
          <w:rFonts w:ascii="Century Gothic" w:hAnsi="Century Gothic"/>
          <w:b/>
          <w:bCs/>
        </w:rPr>
      </w:pPr>
      <w:r w:rsidRPr="000626A6">
        <w:rPr>
          <w:rFonts w:ascii="Century Gothic" w:hAnsi="Century Gothic"/>
          <w:b/>
          <w:bCs/>
        </w:rPr>
        <w:t>FINANCING FRAMEWORK</w:t>
      </w:r>
    </w:p>
    <w:p w14:paraId="67A6B435" w14:textId="6EB965F4" w:rsidR="00E73045" w:rsidRDefault="000626A6" w:rsidP="00A54BA3">
      <w:pPr>
        <w:rPr>
          <w:rFonts w:ascii="Century Gothic" w:hAnsi="Century Gothic"/>
        </w:rPr>
      </w:pPr>
      <w:r w:rsidRPr="000626A6">
        <w:rPr>
          <w:noProof/>
        </w:rPr>
        <w:drawing>
          <wp:inline distT="0" distB="0" distL="0" distR="0" wp14:anchorId="34F97737" wp14:editId="5012950A">
            <wp:extent cx="5890437" cy="55289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0629" cy="5529125"/>
                    </a:xfrm>
                    <a:prstGeom prst="rect">
                      <a:avLst/>
                    </a:prstGeom>
                    <a:noFill/>
                    <a:ln>
                      <a:noFill/>
                    </a:ln>
                  </pic:spPr>
                </pic:pic>
              </a:graphicData>
            </a:graphic>
          </wp:inline>
        </w:drawing>
      </w:r>
    </w:p>
    <w:p w14:paraId="5B05B4C1" w14:textId="7220DC23" w:rsidR="00E73045" w:rsidRDefault="00E73045" w:rsidP="00A54BA3">
      <w:pPr>
        <w:rPr>
          <w:rFonts w:ascii="Century Gothic" w:hAnsi="Century Gothic"/>
        </w:rPr>
      </w:pPr>
    </w:p>
    <w:p w14:paraId="71AA23A5" w14:textId="77777777" w:rsidR="000325BD" w:rsidRDefault="000325BD" w:rsidP="00A54BA3">
      <w:pPr>
        <w:rPr>
          <w:rFonts w:ascii="Century Gothic" w:hAnsi="Century Gothic"/>
        </w:rPr>
      </w:pPr>
    </w:p>
    <w:p w14:paraId="53071B50" w14:textId="446F79BF" w:rsidR="000A2239" w:rsidRPr="00BA1031" w:rsidRDefault="000A2239" w:rsidP="000A2239">
      <w:pPr>
        <w:pStyle w:val="ListParagraph"/>
        <w:numPr>
          <w:ilvl w:val="2"/>
          <w:numId w:val="20"/>
        </w:numPr>
        <w:rPr>
          <w:rFonts w:ascii="Century Gothic" w:hAnsi="Century Gothic"/>
          <w:sz w:val="21"/>
          <w:szCs w:val="21"/>
        </w:rPr>
      </w:pPr>
      <w:r w:rsidRPr="00BA1031">
        <w:rPr>
          <w:rFonts w:ascii="Century Gothic" w:hAnsi="Century Gothic"/>
          <w:b/>
          <w:bCs/>
          <w:sz w:val="21"/>
          <w:szCs w:val="21"/>
        </w:rPr>
        <w:lastRenderedPageBreak/>
        <w:t>Proposed Budget:</w:t>
      </w:r>
      <w:r w:rsidRPr="00BA1031">
        <w:rPr>
          <w:rFonts w:ascii="Century Gothic" w:hAnsi="Century Gothic"/>
          <w:sz w:val="21"/>
          <w:szCs w:val="21"/>
        </w:rPr>
        <w:t xml:space="preserve"> WNBP GBVSP Implementation</w:t>
      </w:r>
    </w:p>
    <w:p w14:paraId="039E6730" w14:textId="5D361AE1" w:rsidR="000A2239" w:rsidRPr="00BA1031" w:rsidRDefault="00273ED1" w:rsidP="009868E8">
      <w:pPr>
        <w:jc w:val="both"/>
        <w:rPr>
          <w:rFonts w:ascii="Century Gothic" w:hAnsi="Century Gothic"/>
          <w:sz w:val="21"/>
          <w:szCs w:val="21"/>
        </w:rPr>
      </w:pPr>
      <w:r w:rsidRPr="00BA1031">
        <w:rPr>
          <w:rFonts w:ascii="Century Gothic" w:hAnsi="Century Gothic"/>
          <w:sz w:val="21"/>
          <w:szCs w:val="21"/>
        </w:rPr>
        <w:t xml:space="preserve">The West New Britain Provincial GBV Strategic Plan 2021-2022 is to be implemented for 5 years (2021-2022) and has proposed budget of </w:t>
      </w:r>
      <w:r w:rsidRPr="00BA1031">
        <w:rPr>
          <w:rFonts w:ascii="Century Gothic" w:hAnsi="Century Gothic"/>
          <w:b/>
          <w:bCs/>
          <w:sz w:val="21"/>
          <w:szCs w:val="21"/>
        </w:rPr>
        <w:t>K</w:t>
      </w:r>
      <w:r w:rsidR="00610E88" w:rsidRPr="00BA1031">
        <w:rPr>
          <w:rFonts w:ascii="Century Gothic" w:hAnsi="Century Gothic"/>
          <w:b/>
          <w:bCs/>
          <w:sz w:val="21"/>
          <w:szCs w:val="21"/>
        </w:rPr>
        <w:t>7,187,000</w:t>
      </w:r>
      <w:r w:rsidR="009868E8" w:rsidRPr="00BA1031">
        <w:rPr>
          <w:rFonts w:ascii="Century Gothic" w:hAnsi="Century Gothic"/>
          <w:sz w:val="21"/>
          <w:szCs w:val="21"/>
        </w:rPr>
        <w:t xml:space="preserve"> which </w:t>
      </w:r>
      <w:r w:rsidR="009868E8" w:rsidRPr="00BA1031">
        <w:rPr>
          <w:rFonts w:ascii="Century Gothic" w:hAnsi="Century Gothic"/>
          <w:b/>
          <w:bCs/>
          <w:sz w:val="21"/>
          <w:szCs w:val="21"/>
        </w:rPr>
        <w:t>K6.3 million</w:t>
      </w:r>
      <w:r w:rsidR="009868E8" w:rsidRPr="00BA1031">
        <w:rPr>
          <w:rFonts w:ascii="Century Gothic" w:hAnsi="Century Gothic"/>
          <w:sz w:val="21"/>
          <w:szCs w:val="21"/>
        </w:rPr>
        <w:t xml:space="preserve"> is allocated towards Enabling Infrastructure and </w:t>
      </w:r>
      <w:r w:rsidR="009868E8" w:rsidRPr="00BA1031">
        <w:rPr>
          <w:rFonts w:ascii="Century Gothic" w:hAnsi="Century Gothic"/>
          <w:b/>
          <w:bCs/>
          <w:sz w:val="21"/>
          <w:szCs w:val="21"/>
        </w:rPr>
        <w:t>K200,000</w:t>
      </w:r>
      <w:r w:rsidR="009868E8" w:rsidRPr="00BA1031">
        <w:rPr>
          <w:rFonts w:ascii="Century Gothic" w:hAnsi="Century Gothic"/>
          <w:sz w:val="21"/>
          <w:szCs w:val="21"/>
        </w:rPr>
        <w:t xml:space="preserve"> for Research and Development.</w:t>
      </w:r>
    </w:p>
    <w:tbl>
      <w:tblPr>
        <w:tblStyle w:val="ListTable3-Accent2"/>
        <w:tblW w:w="0" w:type="auto"/>
        <w:tblLook w:val="04A0" w:firstRow="1" w:lastRow="0" w:firstColumn="1" w:lastColumn="0" w:noHBand="0" w:noVBand="1"/>
      </w:tblPr>
      <w:tblGrid>
        <w:gridCol w:w="2183"/>
        <w:gridCol w:w="1322"/>
        <w:gridCol w:w="1350"/>
        <w:gridCol w:w="1440"/>
        <w:gridCol w:w="1440"/>
        <w:gridCol w:w="1529"/>
      </w:tblGrid>
      <w:tr w:rsidR="00E64897" w:rsidRPr="00BA1031" w14:paraId="61811075" w14:textId="0850383E" w:rsidTr="00E648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83" w:type="dxa"/>
            <w:shd w:val="clear" w:color="auto" w:fill="C45911" w:themeFill="accent2" w:themeFillShade="BF"/>
          </w:tcPr>
          <w:p w14:paraId="73C59120" w14:textId="77777777" w:rsidR="00BF44F3" w:rsidRPr="00BA1031" w:rsidRDefault="00BF44F3" w:rsidP="00E64897">
            <w:pPr>
              <w:jc w:val="center"/>
              <w:rPr>
                <w:rFonts w:ascii="Century Gothic" w:hAnsi="Century Gothic"/>
                <w:sz w:val="21"/>
                <w:szCs w:val="21"/>
              </w:rPr>
            </w:pPr>
            <w:r w:rsidRPr="00BA1031">
              <w:rPr>
                <w:rFonts w:ascii="Century Gothic" w:hAnsi="Century Gothic"/>
                <w:sz w:val="21"/>
                <w:szCs w:val="21"/>
              </w:rPr>
              <w:t>STRATEGIC PRIORITY ACTION AREA (SPAA)</w:t>
            </w:r>
          </w:p>
        </w:tc>
        <w:tc>
          <w:tcPr>
            <w:tcW w:w="1322" w:type="dxa"/>
            <w:shd w:val="clear" w:color="auto" w:fill="C45911" w:themeFill="accent2" w:themeFillShade="BF"/>
          </w:tcPr>
          <w:p w14:paraId="73ACF03A" w14:textId="77777777" w:rsidR="00BF44F3" w:rsidRPr="00BA1031" w:rsidRDefault="00BF44F3" w:rsidP="00E648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2021</w:t>
            </w:r>
          </w:p>
          <w:p w14:paraId="7D5D7288" w14:textId="6F06DA89" w:rsidR="00C02DEB" w:rsidRPr="00BA1031" w:rsidRDefault="00C02DEB" w:rsidP="00E648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 (‘000’)</w:t>
            </w:r>
          </w:p>
        </w:tc>
        <w:tc>
          <w:tcPr>
            <w:tcW w:w="1350" w:type="dxa"/>
            <w:shd w:val="clear" w:color="auto" w:fill="C45911" w:themeFill="accent2" w:themeFillShade="BF"/>
          </w:tcPr>
          <w:p w14:paraId="4F33B46E" w14:textId="77777777" w:rsidR="00BF44F3" w:rsidRPr="00BA1031" w:rsidRDefault="00BF44F3" w:rsidP="00E648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1"/>
                <w:szCs w:val="21"/>
              </w:rPr>
            </w:pPr>
            <w:r w:rsidRPr="00BA1031">
              <w:rPr>
                <w:rFonts w:ascii="Century Gothic" w:hAnsi="Century Gothic"/>
                <w:sz w:val="21"/>
                <w:szCs w:val="21"/>
              </w:rPr>
              <w:t>2022</w:t>
            </w:r>
          </w:p>
          <w:p w14:paraId="7C04D348" w14:textId="7E3B5228" w:rsidR="00C02DEB" w:rsidRPr="00BA1031" w:rsidRDefault="00C02DEB" w:rsidP="00E648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 (‘000’)</w:t>
            </w:r>
          </w:p>
        </w:tc>
        <w:tc>
          <w:tcPr>
            <w:tcW w:w="1440" w:type="dxa"/>
            <w:shd w:val="clear" w:color="auto" w:fill="C45911" w:themeFill="accent2" w:themeFillShade="BF"/>
          </w:tcPr>
          <w:p w14:paraId="57C132FA" w14:textId="77777777" w:rsidR="00BF44F3" w:rsidRPr="00BA1031" w:rsidRDefault="00C02DEB" w:rsidP="00E648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1"/>
                <w:szCs w:val="21"/>
              </w:rPr>
            </w:pPr>
            <w:r w:rsidRPr="00BA1031">
              <w:rPr>
                <w:rFonts w:ascii="Century Gothic" w:hAnsi="Century Gothic"/>
                <w:sz w:val="21"/>
                <w:szCs w:val="21"/>
              </w:rPr>
              <w:t>2023</w:t>
            </w:r>
          </w:p>
          <w:p w14:paraId="04FFB9A1" w14:textId="1F33966C" w:rsidR="00C02DEB" w:rsidRPr="00BA1031" w:rsidRDefault="00C02DEB" w:rsidP="00E648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 (‘000’)</w:t>
            </w:r>
          </w:p>
        </w:tc>
        <w:tc>
          <w:tcPr>
            <w:tcW w:w="1440" w:type="dxa"/>
            <w:shd w:val="clear" w:color="auto" w:fill="C45911" w:themeFill="accent2" w:themeFillShade="BF"/>
          </w:tcPr>
          <w:p w14:paraId="40A432EE" w14:textId="77777777" w:rsidR="00BF44F3" w:rsidRPr="00BA1031" w:rsidRDefault="00C02DEB" w:rsidP="00E648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1"/>
                <w:szCs w:val="21"/>
              </w:rPr>
            </w:pPr>
            <w:r w:rsidRPr="00BA1031">
              <w:rPr>
                <w:rFonts w:ascii="Century Gothic" w:hAnsi="Century Gothic"/>
                <w:sz w:val="21"/>
                <w:szCs w:val="21"/>
              </w:rPr>
              <w:t>2024</w:t>
            </w:r>
          </w:p>
          <w:p w14:paraId="6AD370C6" w14:textId="44092874" w:rsidR="00C02DEB" w:rsidRPr="00BA1031" w:rsidRDefault="00C02DEB" w:rsidP="00E648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 (‘000’)</w:t>
            </w:r>
          </w:p>
        </w:tc>
        <w:tc>
          <w:tcPr>
            <w:tcW w:w="1529" w:type="dxa"/>
            <w:shd w:val="clear" w:color="auto" w:fill="C45911" w:themeFill="accent2" w:themeFillShade="BF"/>
          </w:tcPr>
          <w:p w14:paraId="77C224B0" w14:textId="77777777" w:rsidR="00BF44F3" w:rsidRPr="00BA1031" w:rsidRDefault="00C02DEB" w:rsidP="00E648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1"/>
                <w:szCs w:val="21"/>
              </w:rPr>
            </w:pPr>
            <w:r w:rsidRPr="00BA1031">
              <w:rPr>
                <w:rFonts w:ascii="Century Gothic" w:hAnsi="Century Gothic"/>
                <w:sz w:val="21"/>
                <w:szCs w:val="21"/>
              </w:rPr>
              <w:t>2025</w:t>
            </w:r>
          </w:p>
          <w:p w14:paraId="088A600B" w14:textId="65BB179E" w:rsidR="00C02DEB" w:rsidRPr="00BA1031" w:rsidRDefault="00C02DEB" w:rsidP="00E64897">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 (‘000’)</w:t>
            </w:r>
          </w:p>
        </w:tc>
      </w:tr>
      <w:tr w:rsidR="00BF44F3" w:rsidRPr="00BA1031" w14:paraId="7E7C223F" w14:textId="361C9878" w:rsidTr="00E6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64E8BE54" w14:textId="77777777" w:rsidR="00BF44F3" w:rsidRPr="00BA1031" w:rsidRDefault="00BF44F3" w:rsidP="00E64897">
            <w:pPr>
              <w:jc w:val="both"/>
              <w:rPr>
                <w:rFonts w:ascii="Century Gothic" w:hAnsi="Century Gothic"/>
                <w:b w:val="0"/>
                <w:bCs w:val="0"/>
                <w:color w:val="000000" w:themeColor="text1"/>
                <w:sz w:val="21"/>
                <w:szCs w:val="21"/>
              </w:rPr>
            </w:pPr>
            <w:r w:rsidRPr="00BA1031">
              <w:rPr>
                <w:rFonts w:ascii="Century Gothic" w:hAnsi="Century Gothic"/>
                <w:color w:val="000000" w:themeColor="text1"/>
                <w:sz w:val="21"/>
                <w:szCs w:val="21"/>
              </w:rPr>
              <w:t xml:space="preserve">Planning, Policy Formulation &amp; </w:t>
            </w:r>
          </w:p>
          <w:p w14:paraId="2F613079" w14:textId="6BBDA17A" w:rsidR="00C02DEB" w:rsidRPr="00BA1031" w:rsidRDefault="00C02DEB" w:rsidP="00E64897">
            <w:pPr>
              <w:jc w:val="both"/>
              <w:rPr>
                <w:rFonts w:ascii="Century Gothic" w:hAnsi="Century Gothic"/>
                <w:color w:val="000000" w:themeColor="text1"/>
                <w:sz w:val="21"/>
                <w:szCs w:val="21"/>
              </w:rPr>
            </w:pPr>
          </w:p>
        </w:tc>
        <w:tc>
          <w:tcPr>
            <w:tcW w:w="1322" w:type="dxa"/>
          </w:tcPr>
          <w:p w14:paraId="3E8D4EE0" w14:textId="28B10C96" w:rsidR="00BF44F3" w:rsidRPr="00BA1031" w:rsidRDefault="00C02DEB"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20,000</w:t>
            </w:r>
          </w:p>
        </w:tc>
        <w:tc>
          <w:tcPr>
            <w:tcW w:w="1350" w:type="dxa"/>
          </w:tcPr>
          <w:p w14:paraId="15842047" w14:textId="3CD26591" w:rsidR="00BF44F3" w:rsidRPr="00BA1031" w:rsidRDefault="00C02DEB"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10,000</w:t>
            </w:r>
          </w:p>
        </w:tc>
        <w:tc>
          <w:tcPr>
            <w:tcW w:w="1440" w:type="dxa"/>
          </w:tcPr>
          <w:p w14:paraId="4E17B4B3" w14:textId="6955D605" w:rsidR="00BF44F3" w:rsidRPr="00BA1031" w:rsidRDefault="00C02DEB"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w:t>
            </w:r>
            <w:r w:rsidR="00BF44F3" w:rsidRPr="00BA1031">
              <w:rPr>
                <w:rFonts w:ascii="Century Gothic" w:hAnsi="Century Gothic"/>
                <w:color w:val="000000" w:themeColor="text1"/>
                <w:sz w:val="21"/>
                <w:szCs w:val="21"/>
              </w:rPr>
              <w:t>0,000</w:t>
            </w:r>
          </w:p>
        </w:tc>
        <w:tc>
          <w:tcPr>
            <w:tcW w:w="1440" w:type="dxa"/>
          </w:tcPr>
          <w:p w14:paraId="123C7E24" w14:textId="25BD7B37" w:rsidR="00BF44F3" w:rsidRPr="00BA1031" w:rsidRDefault="00C02DEB"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20,000</w:t>
            </w:r>
          </w:p>
        </w:tc>
        <w:tc>
          <w:tcPr>
            <w:tcW w:w="1529" w:type="dxa"/>
          </w:tcPr>
          <w:p w14:paraId="021202F2" w14:textId="1C0E959C" w:rsidR="00BF44F3" w:rsidRPr="00BA1031" w:rsidRDefault="00C02DEB"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20,000</w:t>
            </w:r>
          </w:p>
        </w:tc>
      </w:tr>
      <w:tr w:rsidR="00137C6E" w:rsidRPr="00BA1031" w14:paraId="3CFB5184" w14:textId="77777777" w:rsidTr="00E64897">
        <w:tc>
          <w:tcPr>
            <w:cnfStyle w:val="001000000000" w:firstRow="0" w:lastRow="0" w:firstColumn="1" w:lastColumn="0" w:oddVBand="0" w:evenVBand="0" w:oddHBand="0" w:evenHBand="0" w:firstRowFirstColumn="0" w:firstRowLastColumn="0" w:lastRowFirstColumn="0" w:lastRowLastColumn="0"/>
            <w:tcW w:w="2183" w:type="dxa"/>
          </w:tcPr>
          <w:p w14:paraId="703EE469" w14:textId="1BA4E36A" w:rsidR="00137C6E" w:rsidRPr="00BA1031" w:rsidRDefault="00137C6E" w:rsidP="00E64897">
            <w:pPr>
              <w:jc w:val="both"/>
              <w:rPr>
                <w:rFonts w:ascii="Century Gothic" w:hAnsi="Century Gothic"/>
                <w:color w:val="000000" w:themeColor="text1"/>
                <w:sz w:val="21"/>
                <w:szCs w:val="21"/>
              </w:rPr>
            </w:pPr>
            <w:r>
              <w:rPr>
                <w:rFonts w:ascii="Century Gothic" w:hAnsi="Century Gothic"/>
                <w:color w:val="000000" w:themeColor="text1"/>
                <w:sz w:val="21"/>
                <w:szCs w:val="21"/>
              </w:rPr>
              <w:t>Organizational Control &amp; Capacity Building</w:t>
            </w:r>
          </w:p>
        </w:tc>
        <w:tc>
          <w:tcPr>
            <w:tcW w:w="1322" w:type="dxa"/>
          </w:tcPr>
          <w:p w14:paraId="37CD761F" w14:textId="6C112D97" w:rsidR="00137C6E" w:rsidRPr="00BA1031" w:rsidRDefault="00137C6E"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Pr>
                <w:rFonts w:ascii="Century Gothic" w:hAnsi="Century Gothic"/>
                <w:color w:val="000000" w:themeColor="text1"/>
                <w:sz w:val="21"/>
                <w:szCs w:val="21"/>
              </w:rPr>
              <w:t>20,000</w:t>
            </w:r>
          </w:p>
        </w:tc>
        <w:tc>
          <w:tcPr>
            <w:tcW w:w="1350" w:type="dxa"/>
          </w:tcPr>
          <w:p w14:paraId="60396557" w14:textId="325676BF" w:rsidR="00137C6E" w:rsidRPr="00BA1031" w:rsidRDefault="00137C6E"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Pr>
                <w:rFonts w:ascii="Century Gothic" w:hAnsi="Century Gothic"/>
                <w:color w:val="000000" w:themeColor="text1"/>
                <w:sz w:val="21"/>
                <w:szCs w:val="21"/>
              </w:rPr>
              <w:t>30,000</w:t>
            </w:r>
          </w:p>
        </w:tc>
        <w:tc>
          <w:tcPr>
            <w:tcW w:w="1440" w:type="dxa"/>
          </w:tcPr>
          <w:p w14:paraId="14F1B1E5" w14:textId="2E59010F" w:rsidR="00137C6E" w:rsidRPr="00BA1031" w:rsidRDefault="00137C6E"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Pr>
                <w:rFonts w:ascii="Century Gothic" w:hAnsi="Century Gothic"/>
                <w:color w:val="000000" w:themeColor="text1"/>
                <w:sz w:val="21"/>
                <w:szCs w:val="21"/>
              </w:rPr>
              <w:t>30,000</w:t>
            </w:r>
          </w:p>
        </w:tc>
        <w:tc>
          <w:tcPr>
            <w:tcW w:w="1440" w:type="dxa"/>
          </w:tcPr>
          <w:p w14:paraId="17425843" w14:textId="7E831DCB" w:rsidR="00137C6E" w:rsidRPr="00BA1031" w:rsidRDefault="00137C6E"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Pr>
                <w:rFonts w:ascii="Century Gothic" w:hAnsi="Century Gothic"/>
                <w:color w:val="000000" w:themeColor="text1"/>
                <w:sz w:val="21"/>
                <w:szCs w:val="21"/>
              </w:rPr>
              <w:t>50,000</w:t>
            </w:r>
          </w:p>
        </w:tc>
        <w:tc>
          <w:tcPr>
            <w:tcW w:w="1529" w:type="dxa"/>
          </w:tcPr>
          <w:p w14:paraId="6740D369" w14:textId="1B3F5D09" w:rsidR="00137C6E" w:rsidRPr="00BA1031" w:rsidRDefault="00137C6E"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Pr>
                <w:rFonts w:ascii="Century Gothic" w:hAnsi="Century Gothic"/>
                <w:color w:val="000000" w:themeColor="text1"/>
                <w:sz w:val="21"/>
                <w:szCs w:val="21"/>
              </w:rPr>
              <w:t>50,000</w:t>
            </w:r>
          </w:p>
        </w:tc>
      </w:tr>
      <w:tr w:rsidR="00BF44F3" w:rsidRPr="00BA1031" w14:paraId="790A471E" w14:textId="731DDD28" w:rsidTr="00E6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B3AC850" w14:textId="77777777" w:rsidR="00BF44F3" w:rsidRPr="00BA1031" w:rsidRDefault="00BF44F3" w:rsidP="00E64897">
            <w:pPr>
              <w:jc w:val="both"/>
              <w:rPr>
                <w:rFonts w:ascii="Century Gothic" w:hAnsi="Century Gothic"/>
                <w:b w:val="0"/>
                <w:bCs w:val="0"/>
                <w:color w:val="000000" w:themeColor="text1"/>
                <w:sz w:val="21"/>
                <w:szCs w:val="21"/>
              </w:rPr>
            </w:pPr>
            <w:r w:rsidRPr="00BA1031">
              <w:rPr>
                <w:rFonts w:ascii="Century Gothic" w:hAnsi="Century Gothic"/>
                <w:color w:val="000000" w:themeColor="text1"/>
                <w:sz w:val="21"/>
                <w:szCs w:val="21"/>
              </w:rPr>
              <w:t>Stakeholder Engagement</w:t>
            </w:r>
          </w:p>
          <w:p w14:paraId="1923A7F7" w14:textId="77777777" w:rsidR="00BF44F3" w:rsidRPr="00BA1031" w:rsidRDefault="00BF44F3" w:rsidP="00E64897">
            <w:pPr>
              <w:jc w:val="both"/>
              <w:rPr>
                <w:rFonts w:ascii="Century Gothic" w:hAnsi="Century Gothic"/>
                <w:color w:val="000000" w:themeColor="text1"/>
                <w:sz w:val="21"/>
                <w:szCs w:val="21"/>
              </w:rPr>
            </w:pPr>
          </w:p>
        </w:tc>
        <w:tc>
          <w:tcPr>
            <w:tcW w:w="1322" w:type="dxa"/>
          </w:tcPr>
          <w:p w14:paraId="07EF6ECC" w14:textId="3320ABB2" w:rsidR="00BF44F3" w:rsidRPr="00BA1031" w:rsidRDefault="00C02DEB"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15,000</w:t>
            </w:r>
          </w:p>
        </w:tc>
        <w:tc>
          <w:tcPr>
            <w:tcW w:w="1350" w:type="dxa"/>
          </w:tcPr>
          <w:p w14:paraId="3EFBE004" w14:textId="67CBA3FB" w:rsidR="00BF44F3" w:rsidRPr="00BA1031" w:rsidRDefault="00C02DEB"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10,000</w:t>
            </w:r>
          </w:p>
        </w:tc>
        <w:tc>
          <w:tcPr>
            <w:tcW w:w="1440" w:type="dxa"/>
          </w:tcPr>
          <w:p w14:paraId="077A4734" w14:textId="1BE2DD70" w:rsidR="00BF44F3" w:rsidRPr="00BA1031" w:rsidRDefault="00C02DEB"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10,000</w:t>
            </w:r>
          </w:p>
        </w:tc>
        <w:tc>
          <w:tcPr>
            <w:tcW w:w="1440" w:type="dxa"/>
          </w:tcPr>
          <w:p w14:paraId="7ED29862" w14:textId="1B943B88" w:rsidR="00BF44F3" w:rsidRPr="00BA1031" w:rsidRDefault="00C02DEB"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10,000</w:t>
            </w:r>
          </w:p>
        </w:tc>
        <w:tc>
          <w:tcPr>
            <w:tcW w:w="1529" w:type="dxa"/>
          </w:tcPr>
          <w:p w14:paraId="5BBA33BA" w14:textId="7D661EC9" w:rsidR="00BF44F3" w:rsidRPr="00BA1031" w:rsidRDefault="00C02DEB"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10,000</w:t>
            </w:r>
          </w:p>
        </w:tc>
      </w:tr>
      <w:tr w:rsidR="00BF44F3" w:rsidRPr="00BA1031" w14:paraId="7925C95E" w14:textId="109EA609" w:rsidTr="00E64897">
        <w:tc>
          <w:tcPr>
            <w:cnfStyle w:val="001000000000" w:firstRow="0" w:lastRow="0" w:firstColumn="1" w:lastColumn="0" w:oddVBand="0" w:evenVBand="0" w:oddHBand="0" w:evenHBand="0" w:firstRowFirstColumn="0" w:firstRowLastColumn="0" w:lastRowFirstColumn="0" w:lastRowLastColumn="0"/>
            <w:tcW w:w="2183" w:type="dxa"/>
          </w:tcPr>
          <w:p w14:paraId="4F7DE1D1" w14:textId="77777777" w:rsidR="00BF44F3" w:rsidRPr="00BA1031" w:rsidRDefault="00BF44F3" w:rsidP="00E64897">
            <w:pPr>
              <w:jc w:val="both"/>
              <w:rPr>
                <w:rFonts w:ascii="Century Gothic" w:hAnsi="Century Gothic"/>
                <w:b w:val="0"/>
                <w:bCs w:val="0"/>
                <w:color w:val="000000" w:themeColor="text1"/>
                <w:sz w:val="21"/>
                <w:szCs w:val="21"/>
              </w:rPr>
            </w:pPr>
            <w:r w:rsidRPr="00BA1031">
              <w:rPr>
                <w:rFonts w:ascii="Century Gothic" w:hAnsi="Century Gothic"/>
                <w:color w:val="000000" w:themeColor="text1"/>
                <w:sz w:val="21"/>
                <w:szCs w:val="21"/>
              </w:rPr>
              <w:t>Community &amp; Person’s Engagement</w:t>
            </w:r>
          </w:p>
          <w:p w14:paraId="1A5730B4" w14:textId="5A06BC97" w:rsidR="00BF44F3" w:rsidRPr="00BA1031" w:rsidRDefault="00BF44F3" w:rsidP="00E64897">
            <w:pPr>
              <w:jc w:val="both"/>
              <w:rPr>
                <w:rFonts w:ascii="Century Gothic" w:hAnsi="Century Gothic"/>
                <w:color w:val="000000" w:themeColor="text1"/>
                <w:sz w:val="21"/>
                <w:szCs w:val="21"/>
              </w:rPr>
            </w:pPr>
          </w:p>
        </w:tc>
        <w:tc>
          <w:tcPr>
            <w:tcW w:w="1322" w:type="dxa"/>
          </w:tcPr>
          <w:p w14:paraId="1DF424F6" w14:textId="18939402" w:rsidR="00BF44F3" w:rsidRPr="00BA1031" w:rsidRDefault="00C02DEB"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50,000</w:t>
            </w:r>
          </w:p>
        </w:tc>
        <w:tc>
          <w:tcPr>
            <w:tcW w:w="1350" w:type="dxa"/>
          </w:tcPr>
          <w:p w14:paraId="217DDF79" w14:textId="0ADC5A74" w:rsidR="00BF44F3" w:rsidRPr="00BA1031" w:rsidRDefault="00C02DEB"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50,000</w:t>
            </w:r>
          </w:p>
        </w:tc>
        <w:tc>
          <w:tcPr>
            <w:tcW w:w="1440" w:type="dxa"/>
          </w:tcPr>
          <w:p w14:paraId="3A3AB45B" w14:textId="5F3C0042" w:rsidR="00BF44F3" w:rsidRPr="00BA1031" w:rsidRDefault="00C02DEB"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5</w:t>
            </w:r>
            <w:r w:rsidR="00BF44F3" w:rsidRPr="00BA1031">
              <w:rPr>
                <w:rFonts w:ascii="Century Gothic" w:hAnsi="Century Gothic"/>
                <w:color w:val="000000" w:themeColor="text1"/>
                <w:sz w:val="21"/>
                <w:szCs w:val="21"/>
              </w:rPr>
              <w:t>0,000</w:t>
            </w:r>
          </w:p>
        </w:tc>
        <w:tc>
          <w:tcPr>
            <w:tcW w:w="1440" w:type="dxa"/>
          </w:tcPr>
          <w:p w14:paraId="32186404" w14:textId="048948B7" w:rsidR="00BF44F3" w:rsidRPr="00BA1031" w:rsidRDefault="00C02DEB"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40,000</w:t>
            </w:r>
          </w:p>
        </w:tc>
        <w:tc>
          <w:tcPr>
            <w:tcW w:w="1529" w:type="dxa"/>
          </w:tcPr>
          <w:p w14:paraId="3154605E" w14:textId="09A84063" w:rsidR="00BF44F3" w:rsidRPr="00BA1031" w:rsidRDefault="00C02DEB"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50,000</w:t>
            </w:r>
          </w:p>
        </w:tc>
      </w:tr>
      <w:tr w:rsidR="00BF44F3" w:rsidRPr="00BA1031" w14:paraId="44354AC2" w14:textId="50C21C18" w:rsidTr="00E6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3AD0096F" w14:textId="77777777" w:rsidR="00BF44F3" w:rsidRPr="00BA1031" w:rsidRDefault="00BF44F3" w:rsidP="00E64897">
            <w:pPr>
              <w:jc w:val="both"/>
              <w:rPr>
                <w:rFonts w:ascii="Century Gothic" w:hAnsi="Century Gothic"/>
                <w:b w:val="0"/>
                <w:bCs w:val="0"/>
                <w:color w:val="000000" w:themeColor="text1"/>
                <w:sz w:val="21"/>
                <w:szCs w:val="21"/>
              </w:rPr>
            </w:pPr>
            <w:r w:rsidRPr="00BA1031">
              <w:rPr>
                <w:rFonts w:ascii="Century Gothic" w:hAnsi="Century Gothic"/>
                <w:color w:val="000000" w:themeColor="text1"/>
                <w:sz w:val="21"/>
                <w:szCs w:val="21"/>
              </w:rPr>
              <w:t>Effective Counselling &amp; Advocacy</w:t>
            </w:r>
          </w:p>
          <w:p w14:paraId="39AB11D6" w14:textId="1A57F148" w:rsidR="00BF44F3" w:rsidRPr="00BA1031" w:rsidRDefault="00BF44F3" w:rsidP="00E64897">
            <w:pPr>
              <w:jc w:val="both"/>
              <w:rPr>
                <w:rFonts w:ascii="Century Gothic" w:hAnsi="Century Gothic"/>
                <w:color w:val="000000" w:themeColor="text1"/>
                <w:sz w:val="21"/>
                <w:szCs w:val="21"/>
              </w:rPr>
            </w:pPr>
          </w:p>
        </w:tc>
        <w:tc>
          <w:tcPr>
            <w:tcW w:w="1322" w:type="dxa"/>
          </w:tcPr>
          <w:p w14:paraId="72D80DCA" w14:textId="78916945" w:rsidR="00BF44F3" w:rsidRPr="00BA1031" w:rsidRDefault="00C31545"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20,000</w:t>
            </w:r>
          </w:p>
        </w:tc>
        <w:tc>
          <w:tcPr>
            <w:tcW w:w="1350" w:type="dxa"/>
          </w:tcPr>
          <w:p w14:paraId="20D29305" w14:textId="71E9322E" w:rsidR="00BF44F3" w:rsidRPr="00BA1031" w:rsidRDefault="00C31545"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20,000</w:t>
            </w:r>
          </w:p>
        </w:tc>
        <w:tc>
          <w:tcPr>
            <w:tcW w:w="1440" w:type="dxa"/>
          </w:tcPr>
          <w:p w14:paraId="6595F06C" w14:textId="6DFF9102" w:rsidR="00BF44F3" w:rsidRPr="00BA1031" w:rsidRDefault="00C31545"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10</w:t>
            </w:r>
            <w:r w:rsidR="00BF44F3" w:rsidRPr="00BA1031">
              <w:rPr>
                <w:rFonts w:ascii="Century Gothic" w:hAnsi="Century Gothic"/>
                <w:color w:val="000000" w:themeColor="text1"/>
                <w:sz w:val="21"/>
                <w:szCs w:val="21"/>
              </w:rPr>
              <w:t>,000</w:t>
            </w:r>
          </w:p>
        </w:tc>
        <w:tc>
          <w:tcPr>
            <w:tcW w:w="1440" w:type="dxa"/>
          </w:tcPr>
          <w:p w14:paraId="383A2A8B" w14:textId="650BE18B" w:rsidR="00BF44F3" w:rsidRPr="00BA1031" w:rsidRDefault="00C31545"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20,000</w:t>
            </w:r>
          </w:p>
        </w:tc>
        <w:tc>
          <w:tcPr>
            <w:tcW w:w="1529" w:type="dxa"/>
          </w:tcPr>
          <w:p w14:paraId="41BC9CC2" w14:textId="67701418" w:rsidR="00BF44F3" w:rsidRPr="00BA1031" w:rsidRDefault="00C31545"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20,000</w:t>
            </w:r>
          </w:p>
        </w:tc>
      </w:tr>
      <w:tr w:rsidR="00BF44F3" w:rsidRPr="00BA1031" w14:paraId="74BB6D83" w14:textId="7650C765" w:rsidTr="00E64897">
        <w:tc>
          <w:tcPr>
            <w:cnfStyle w:val="001000000000" w:firstRow="0" w:lastRow="0" w:firstColumn="1" w:lastColumn="0" w:oddVBand="0" w:evenVBand="0" w:oddHBand="0" w:evenHBand="0" w:firstRowFirstColumn="0" w:firstRowLastColumn="0" w:lastRowFirstColumn="0" w:lastRowLastColumn="0"/>
            <w:tcW w:w="2183" w:type="dxa"/>
          </w:tcPr>
          <w:p w14:paraId="4B81C10E" w14:textId="77777777" w:rsidR="00BF44F3" w:rsidRPr="00BA1031" w:rsidRDefault="00BF44F3" w:rsidP="00E64897">
            <w:pPr>
              <w:jc w:val="both"/>
              <w:rPr>
                <w:rFonts w:ascii="Century Gothic" w:hAnsi="Century Gothic"/>
                <w:b w:val="0"/>
                <w:bCs w:val="0"/>
                <w:color w:val="000000" w:themeColor="text1"/>
                <w:sz w:val="21"/>
                <w:szCs w:val="21"/>
              </w:rPr>
            </w:pPr>
            <w:r w:rsidRPr="00BA1031">
              <w:rPr>
                <w:rFonts w:ascii="Century Gothic" w:hAnsi="Century Gothic"/>
                <w:color w:val="000000" w:themeColor="text1"/>
                <w:sz w:val="21"/>
                <w:szCs w:val="21"/>
              </w:rPr>
              <w:t>Capacity Building</w:t>
            </w:r>
          </w:p>
          <w:p w14:paraId="4BD801FD" w14:textId="77777777" w:rsidR="00BF44F3" w:rsidRPr="00BA1031" w:rsidRDefault="00BF44F3" w:rsidP="00E64897">
            <w:pPr>
              <w:jc w:val="both"/>
              <w:rPr>
                <w:rFonts w:ascii="Century Gothic" w:hAnsi="Century Gothic"/>
                <w:color w:val="000000" w:themeColor="text1"/>
                <w:sz w:val="21"/>
                <w:szCs w:val="21"/>
              </w:rPr>
            </w:pPr>
          </w:p>
        </w:tc>
        <w:tc>
          <w:tcPr>
            <w:tcW w:w="1322" w:type="dxa"/>
          </w:tcPr>
          <w:p w14:paraId="38D120D3" w14:textId="0440130C" w:rsidR="00BF44F3" w:rsidRPr="00BA1031" w:rsidRDefault="00C31545"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20,000</w:t>
            </w:r>
          </w:p>
        </w:tc>
        <w:tc>
          <w:tcPr>
            <w:tcW w:w="1350" w:type="dxa"/>
          </w:tcPr>
          <w:p w14:paraId="087C431E" w14:textId="316BD43D" w:rsidR="00BF44F3" w:rsidRPr="00BA1031" w:rsidRDefault="00C31545"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50,000</w:t>
            </w:r>
          </w:p>
        </w:tc>
        <w:tc>
          <w:tcPr>
            <w:tcW w:w="1440" w:type="dxa"/>
          </w:tcPr>
          <w:p w14:paraId="49E5174B" w14:textId="6624BE43" w:rsidR="00BF44F3" w:rsidRPr="00BA1031" w:rsidRDefault="00C31545"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25,0000</w:t>
            </w:r>
          </w:p>
        </w:tc>
        <w:tc>
          <w:tcPr>
            <w:tcW w:w="1440" w:type="dxa"/>
          </w:tcPr>
          <w:p w14:paraId="74323F61" w14:textId="0529C715" w:rsidR="00BF44F3" w:rsidRPr="00BA1031" w:rsidRDefault="00C31545"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30,000</w:t>
            </w:r>
          </w:p>
        </w:tc>
        <w:tc>
          <w:tcPr>
            <w:tcW w:w="1529" w:type="dxa"/>
          </w:tcPr>
          <w:p w14:paraId="4D27650D" w14:textId="77777777" w:rsidR="00BF44F3" w:rsidRPr="00BA1031" w:rsidRDefault="00C31545"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25,000</w:t>
            </w:r>
          </w:p>
          <w:p w14:paraId="280FFA8D" w14:textId="77777777" w:rsidR="00E64897" w:rsidRPr="00BA1031" w:rsidRDefault="00E6489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p>
          <w:p w14:paraId="13FE6A9A" w14:textId="7B5C8966" w:rsidR="00E64897" w:rsidRPr="00BA1031" w:rsidRDefault="00E6489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p>
        </w:tc>
      </w:tr>
      <w:tr w:rsidR="00BF44F3" w:rsidRPr="00BA1031" w14:paraId="0FF6650B" w14:textId="244F357F" w:rsidTr="00E6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55652F8D" w14:textId="72812C9C" w:rsidR="00BF44F3" w:rsidRPr="00BA1031" w:rsidRDefault="00BF44F3" w:rsidP="00E64897">
            <w:pPr>
              <w:jc w:val="both"/>
              <w:rPr>
                <w:rFonts w:ascii="Century Gothic" w:hAnsi="Century Gothic"/>
                <w:color w:val="000000" w:themeColor="text1"/>
                <w:sz w:val="21"/>
                <w:szCs w:val="21"/>
              </w:rPr>
            </w:pPr>
            <w:r w:rsidRPr="00BA1031">
              <w:rPr>
                <w:rFonts w:ascii="Century Gothic" w:hAnsi="Century Gothic"/>
                <w:color w:val="000000" w:themeColor="text1"/>
                <w:sz w:val="21"/>
                <w:szCs w:val="21"/>
              </w:rPr>
              <w:t>Enabling Infrastructure &amp; Research</w:t>
            </w:r>
          </w:p>
        </w:tc>
        <w:tc>
          <w:tcPr>
            <w:tcW w:w="1322" w:type="dxa"/>
          </w:tcPr>
          <w:p w14:paraId="25DE22E5" w14:textId="77777777" w:rsidR="00BF44F3" w:rsidRPr="00BA1031" w:rsidRDefault="00BF44F3"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p>
        </w:tc>
        <w:tc>
          <w:tcPr>
            <w:tcW w:w="1350" w:type="dxa"/>
          </w:tcPr>
          <w:p w14:paraId="565CEDDD" w14:textId="77777777" w:rsidR="00BF44F3" w:rsidRPr="00BA1031" w:rsidRDefault="00BF44F3"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p>
        </w:tc>
        <w:tc>
          <w:tcPr>
            <w:tcW w:w="1440" w:type="dxa"/>
          </w:tcPr>
          <w:p w14:paraId="55ED6988" w14:textId="2AA3EE74" w:rsidR="00BF44F3" w:rsidRPr="00BA1031" w:rsidRDefault="00BF44F3"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6,</w:t>
            </w:r>
            <w:r w:rsidR="00C31545" w:rsidRPr="00BA1031">
              <w:rPr>
                <w:rFonts w:ascii="Century Gothic" w:hAnsi="Century Gothic"/>
                <w:color w:val="000000" w:themeColor="text1"/>
                <w:sz w:val="21"/>
                <w:szCs w:val="21"/>
              </w:rPr>
              <w:t>0</w:t>
            </w:r>
            <w:r w:rsidRPr="00BA1031">
              <w:rPr>
                <w:rFonts w:ascii="Century Gothic" w:hAnsi="Century Gothic"/>
                <w:color w:val="000000" w:themeColor="text1"/>
                <w:sz w:val="21"/>
                <w:szCs w:val="21"/>
              </w:rPr>
              <w:t>00,000</w:t>
            </w:r>
          </w:p>
        </w:tc>
        <w:tc>
          <w:tcPr>
            <w:tcW w:w="1440" w:type="dxa"/>
          </w:tcPr>
          <w:p w14:paraId="578932EA" w14:textId="77777777" w:rsidR="00BF44F3" w:rsidRPr="00BA1031" w:rsidRDefault="00BF44F3"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p>
        </w:tc>
        <w:tc>
          <w:tcPr>
            <w:tcW w:w="1529" w:type="dxa"/>
          </w:tcPr>
          <w:p w14:paraId="0DC40FB9" w14:textId="77777777" w:rsidR="00BF44F3" w:rsidRPr="00BA1031" w:rsidRDefault="00BF44F3"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p>
        </w:tc>
      </w:tr>
      <w:tr w:rsidR="00C31545" w:rsidRPr="00BA1031" w14:paraId="46836CA4" w14:textId="77777777" w:rsidTr="00E64897">
        <w:tc>
          <w:tcPr>
            <w:cnfStyle w:val="001000000000" w:firstRow="0" w:lastRow="0" w:firstColumn="1" w:lastColumn="0" w:oddVBand="0" w:evenVBand="0" w:oddHBand="0" w:evenHBand="0" w:firstRowFirstColumn="0" w:firstRowLastColumn="0" w:lastRowFirstColumn="0" w:lastRowLastColumn="0"/>
            <w:tcW w:w="2183" w:type="dxa"/>
          </w:tcPr>
          <w:p w14:paraId="2FB2D68B" w14:textId="77777777" w:rsidR="00C31545" w:rsidRPr="00BA1031" w:rsidRDefault="00C31545" w:rsidP="00E64897">
            <w:pPr>
              <w:jc w:val="both"/>
              <w:rPr>
                <w:rFonts w:ascii="Century Gothic" w:hAnsi="Century Gothic"/>
                <w:b w:val="0"/>
                <w:bCs w:val="0"/>
                <w:color w:val="000000" w:themeColor="text1"/>
                <w:sz w:val="21"/>
                <w:szCs w:val="21"/>
              </w:rPr>
            </w:pPr>
            <w:r w:rsidRPr="00BA1031">
              <w:rPr>
                <w:rFonts w:ascii="Century Gothic" w:hAnsi="Century Gothic"/>
                <w:color w:val="000000" w:themeColor="text1"/>
                <w:sz w:val="21"/>
                <w:szCs w:val="21"/>
              </w:rPr>
              <w:t>Research &amp; Development</w:t>
            </w:r>
          </w:p>
          <w:p w14:paraId="65C0F888" w14:textId="088D4C40" w:rsidR="00C31545" w:rsidRPr="00BA1031" w:rsidRDefault="00C31545" w:rsidP="00E64897">
            <w:pPr>
              <w:jc w:val="both"/>
              <w:rPr>
                <w:rFonts w:ascii="Century Gothic" w:hAnsi="Century Gothic"/>
                <w:color w:val="000000" w:themeColor="text1"/>
                <w:sz w:val="21"/>
                <w:szCs w:val="21"/>
              </w:rPr>
            </w:pPr>
          </w:p>
        </w:tc>
        <w:tc>
          <w:tcPr>
            <w:tcW w:w="1322" w:type="dxa"/>
          </w:tcPr>
          <w:p w14:paraId="370B6082" w14:textId="5E58C35E" w:rsidR="00C31545" w:rsidRPr="00BA1031" w:rsidRDefault="00233F8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50,000</w:t>
            </w:r>
          </w:p>
        </w:tc>
        <w:tc>
          <w:tcPr>
            <w:tcW w:w="1350" w:type="dxa"/>
          </w:tcPr>
          <w:p w14:paraId="4A8232AB" w14:textId="243A4211" w:rsidR="00C31545" w:rsidRPr="00BA1031" w:rsidRDefault="00233F8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50,000</w:t>
            </w:r>
          </w:p>
        </w:tc>
        <w:tc>
          <w:tcPr>
            <w:tcW w:w="1440" w:type="dxa"/>
          </w:tcPr>
          <w:p w14:paraId="7FDEA2FC" w14:textId="5DA8BA2B" w:rsidR="00C31545" w:rsidRPr="00BA1031" w:rsidRDefault="00233F8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50,000</w:t>
            </w:r>
          </w:p>
        </w:tc>
        <w:tc>
          <w:tcPr>
            <w:tcW w:w="1440" w:type="dxa"/>
          </w:tcPr>
          <w:p w14:paraId="1B1F87B9" w14:textId="3E3146E9" w:rsidR="00C31545" w:rsidRPr="00BA1031" w:rsidRDefault="00233F8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30,000</w:t>
            </w:r>
          </w:p>
        </w:tc>
        <w:tc>
          <w:tcPr>
            <w:tcW w:w="1529" w:type="dxa"/>
          </w:tcPr>
          <w:p w14:paraId="23A68685" w14:textId="40ACCF50" w:rsidR="00C31545" w:rsidRPr="00BA1031" w:rsidRDefault="00233F8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20,000</w:t>
            </w:r>
          </w:p>
        </w:tc>
      </w:tr>
      <w:tr w:rsidR="00BF44F3" w:rsidRPr="00BA1031" w14:paraId="00CAF29F" w14:textId="36E2C37F" w:rsidTr="00E648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83" w:type="dxa"/>
          </w:tcPr>
          <w:p w14:paraId="7F3E0179" w14:textId="77777777" w:rsidR="00BF44F3" w:rsidRPr="00BA1031" w:rsidRDefault="00BF44F3" w:rsidP="00E64897">
            <w:pPr>
              <w:jc w:val="both"/>
              <w:rPr>
                <w:rFonts w:ascii="Century Gothic" w:hAnsi="Century Gothic"/>
                <w:b w:val="0"/>
                <w:bCs w:val="0"/>
                <w:color w:val="000000" w:themeColor="text1"/>
                <w:sz w:val="21"/>
                <w:szCs w:val="21"/>
              </w:rPr>
            </w:pPr>
            <w:r w:rsidRPr="00BA1031">
              <w:rPr>
                <w:rFonts w:ascii="Century Gothic" w:hAnsi="Century Gothic"/>
                <w:color w:val="000000" w:themeColor="text1"/>
                <w:sz w:val="21"/>
                <w:szCs w:val="21"/>
              </w:rPr>
              <w:t>Coordination &amp; Awareness</w:t>
            </w:r>
          </w:p>
          <w:p w14:paraId="7A8F1A47" w14:textId="62840EF0" w:rsidR="00BF44F3" w:rsidRPr="00BA1031" w:rsidRDefault="00BF44F3" w:rsidP="00E64897">
            <w:pPr>
              <w:jc w:val="both"/>
              <w:rPr>
                <w:rFonts w:ascii="Century Gothic" w:hAnsi="Century Gothic"/>
                <w:color w:val="000000" w:themeColor="text1"/>
                <w:sz w:val="21"/>
                <w:szCs w:val="21"/>
              </w:rPr>
            </w:pPr>
          </w:p>
        </w:tc>
        <w:tc>
          <w:tcPr>
            <w:tcW w:w="1322" w:type="dxa"/>
          </w:tcPr>
          <w:p w14:paraId="5EF01A57" w14:textId="44AD5875" w:rsidR="00BF44F3" w:rsidRPr="00BA1031" w:rsidRDefault="00E64897"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30,000</w:t>
            </w:r>
          </w:p>
        </w:tc>
        <w:tc>
          <w:tcPr>
            <w:tcW w:w="1350" w:type="dxa"/>
          </w:tcPr>
          <w:p w14:paraId="67777246" w14:textId="7C2126EA" w:rsidR="00BF44F3" w:rsidRPr="00BA1031" w:rsidRDefault="00E64897"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30,000</w:t>
            </w:r>
          </w:p>
        </w:tc>
        <w:tc>
          <w:tcPr>
            <w:tcW w:w="1440" w:type="dxa"/>
          </w:tcPr>
          <w:p w14:paraId="3C2F61E2" w14:textId="467CE4A6" w:rsidR="00BF44F3" w:rsidRPr="00BA1031" w:rsidRDefault="00E64897"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20</w:t>
            </w:r>
            <w:r w:rsidR="00BF44F3" w:rsidRPr="00BA1031">
              <w:rPr>
                <w:rFonts w:ascii="Century Gothic" w:hAnsi="Century Gothic"/>
                <w:color w:val="000000" w:themeColor="text1"/>
                <w:sz w:val="21"/>
                <w:szCs w:val="21"/>
              </w:rPr>
              <w:t>0,000</w:t>
            </w:r>
          </w:p>
        </w:tc>
        <w:tc>
          <w:tcPr>
            <w:tcW w:w="1440" w:type="dxa"/>
          </w:tcPr>
          <w:p w14:paraId="0F163689" w14:textId="38EE537F" w:rsidR="00BF44F3" w:rsidRPr="00BA1031" w:rsidRDefault="00E64897"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30,000</w:t>
            </w:r>
          </w:p>
        </w:tc>
        <w:tc>
          <w:tcPr>
            <w:tcW w:w="1529" w:type="dxa"/>
          </w:tcPr>
          <w:p w14:paraId="3472AB0A" w14:textId="325D6B82" w:rsidR="00BF44F3" w:rsidRPr="00BA1031" w:rsidRDefault="00E64897" w:rsidP="00E64897">
            <w:pPr>
              <w:jc w:val="both"/>
              <w:cnfStyle w:val="000000100000" w:firstRow="0" w:lastRow="0" w:firstColumn="0" w:lastColumn="0" w:oddVBand="0" w:evenVBand="0" w:oddHBand="1"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30,000</w:t>
            </w:r>
          </w:p>
        </w:tc>
      </w:tr>
      <w:tr w:rsidR="00E64897" w:rsidRPr="00BA1031" w14:paraId="2DCF7636" w14:textId="26530AFE" w:rsidTr="00E64897">
        <w:tc>
          <w:tcPr>
            <w:cnfStyle w:val="001000000000" w:firstRow="0" w:lastRow="0" w:firstColumn="1" w:lastColumn="0" w:oddVBand="0" w:evenVBand="0" w:oddHBand="0" w:evenHBand="0" w:firstRowFirstColumn="0" w:firstRowLastColumn="0" w:lastRowFirstColumn="0" w:lastRowLastColumn="0"/>
            <w:tcW w:w="2183" w:type="dxa"/>
          </w:tcPr>
          <w:p w14:paraId="09963536" w14:textId="77777777" w:rsidR="00E64897" w:rsidRPr="00BA1031" w:rsidRDefault="00E64897" w:rsidP="00E64897">
            <w:pPr>
              <w:jc w:val="both"/>
              <w:rPr>
                <w:rFonts w:ascii="Century Gothic" w:hAnsi="Century Gothic"/>
                <w:b w:val="0"/>
                <w:bCs w:val="0"/>
                <w:color w:val="000000" w:themeColor="text1"/>
                <w:sz w:val="21"/>
                <w:szCs w:val="21"/>
              </w:rPr>
            </w:pPr>
            <w:r w:rsidRPr="00BA1031">
              <w:rPr>
                <w:rFonts w:ascii="Century Gothic" w:hAnsi="Century Gothic"/>
                <w:color w:val="000000" w:themeColor="text1"/>
                <w:sz w:val="21"/>
                <w:szCs w:val="21"/>
              </w:rPr>
              <w:t>Review/Evaluation</w:t>
            </w:r>
          </w:p>
          <w:p w14:paraId="49685A1F" w14:textId="5607F030" w:rsidR="00E64897" w:rsidRPr="00BA1031" w:rsidRDefault="00E64897" w:rsidP="00E64897">
            <w:pPr>
              <w:jc w:val="both"/>
              <w:rPr>
                <w:rFonts w:ascii="Century Gothic" w:hAnsi="Century Gothic"/>
                <w:color w:val="000000" w:themeColor="text1"/>
                <w:sz w:val="21"/>
                <w:szCs w:val="21"/>
              </w:rPr>
            </w:pPr>
          </w:p>
        </w:tc>
        <w:tc>
          <w:tcPr>
            <w:tcW w:w="1322" w:type="dxa"/>
          </w:tcPr>
          <w:p w14:paraId="47DDAF73" w14:textId="77777777" w:rsidR="00E64897" w:rsidRPr="00BA1031" w:rsidRDefault="00E6489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p>
          <w:p w14:paraId="152F3E8A" w14:textId="77777777" w:rsidR="00E64897" w:rsidRPr="00BA1031" w:rsidRDefault="00E6489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p>
          <w:p w14:paraId="435641CF" w14:textId="1EA0AD90" w:rsidR="00E64897" w:rsidRPr="00BA1031" w:rsidRDefault="00E6489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p>
        </w:tc>
        <w:tc>
          <w:tcPr>
            <w:tcW w:w="1350" w:type="dxa"/>
          </w:tcPr>
          <w:p w14:paraId="5F278747" w14:textId="77777777" w:rsidR="00E64897" w:rsidRPr="00BA1031" w:rsidRDefault="00E6489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p>
        </w:tc>
        <w:tc>
          <w:tcPr>
            <w:tcW w:w="1440" w:type="dxa"/>
          </w:tcPr>
          <w:p w14:paraId="0A7D89E9" w14:textId="06BB9ED6" w:rsidR="00E64897" w:rsidRPr="00BA1031" w:rsidRDefault="00E6489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50,000</w:t>
            </w:r>
          </w:p>
        </w:tc>
        <w:tc>
          <w:tcPr>
            <w:tcW w:w="1440" w:type="dxa"/>
          </w:tcPr>
          <w:p w14:paraId="0D205E54" w14:textId="77777777" w:rsidR="00E64897" w:rsidRPr="00BA1031" w:rsidRDefault="00E6489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p>
        </w:tc>
        <w:tc>
          <w:tcPr>
            <w:tcW w:w="1529" w:type="dxa"/>
          </w:tcPr>
          <w:p w14:paraId="5AD97555" w14:textId="3725FDAE" w:rsidR="00E64897" w:rsidRPr="00BA1031" w:rsidRDefault="00E64897" w:rsidP="00E64897">
            <w:pPr>
              <w:jc w:val="both"/>
              <w:cnfStyle w:val="000000000000" w:firstRow="0" w:lastRow="0" w:firstColumn="0" w:lastColumn="0" w:oddVBand="0" w:evenVBand="0" w:oddHBand="0" w:evenHBand="0" w:firstRowFirstColumn="0" w:firstRowLastColumn="0" w:lastRowFirstColumn="0" w:lastRowLastColumn="0"/>
              <w:rPr>
                <w:rFonts w:ascii="Century Gothic" w:hAnsi="Century Gothic"/>
                <w:color w:val="000000" w:themeColor="text1"/>
                <w:sz w:val="21"/>
                <w:szCs w:val="21"/>
              </w:rPr>
            </w:pPr>
            <w:r w:rsidRPr="00BA1031">
              <w:rPr>
                <w:rFonts w:ascii="Century Gothic" w:hAnsi="Century Gothic"/>
                <w:color w:val="000000" w:themeColor="text1"/>
                <w:sz w:val="21"/>
                <w:szCs w:val="21"/>
              </w:rPr>
              <w:t>50,000</w:t>
            </w:r>
          </w:p>
        </w:tc>
      </w:tr>
      <w:tr w:rsidR="00E64897" w:rsidRPr="00BA1031" w14:paraId="5DFB2251" w14:textId="77777777" w:rsidTr="00E64897">
        <w:trPr>
          <w:gridBefore w:val="1"/>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7081" w:type="dxa"/>
            <w:gridSpan w:val="5"/>
          </w:tcPr>
          <w:p w14:paraId="3600F671" w14:textId="24093737" w:rsidR="00E64897" w:rsidRPr="00BA1031" w:rsidRDefault="00E64897" w:rsidP="00E64897">
            <w:pPr>
              <w:rPr>
                <w:rFonts w:ascii="Century Gothic" w:hAnsi="Century Gothic"/>
                <w:sz w:val="21"/>
                <w:szCs w:val="21"/>
              </w:rPr>
            </w:pPr>
            <w:r w:rsidRPr="00BA1031">
              <w:rPr>
                <w:rFonts w:ascii="Century Gothic" w:hAnsi="Century Gothic"/>
                <w:sz w:val="21"/>
                <w:szCs w:val="21"/>
              </w:rPr>
              <w:t>2</w:t>
            </w:r>
            <w:r w:rsidR="00137C6E">
              <w:rPr>
                <w:rFonts w:ascii="Century Gothic" w:hAnsi="Century Gothic"/>
                <w:sz w:val="21"/>
                <w:szCs w:val="21"/>
              </w:rPr>
              <w:t>2</w:t>
            </w:r>
            <w:r w:rsidRPr="00BA1031">
              <w:rPr>
                <w:rFonts w:ascii="Century Gothic" w:hAnsi="Century Gothic"/>
                <w:sz w:val="21"/>
                <w:szCs w:val="21"/>
              </w:rPr>
              <w:t>5,000        2</w:t>
            </w:r>
            <w:r w:rsidR="000C1318">
              <w:rPr>
                <w:rFonts w:ascii="Century Gothic" w:hAnsi="Century Gothic"/>
                <w:sz w:val="21"/>
                <w:szCs w:val="21"/>
              </w:rPr>
              <w:t>4</w:t>
            </w:r>
            <w:r w:rsidRPr="00BA1031">
              <w:rPr>
                <w:rFonts w:ascii="Century Gothic" w:hAnsi="Century Gothic"/>
                <w:sz w:val="21"/>
                <w:szCs w:val="21"/>
              </w:rPr>
              <w:t>2,000        6,3</w:t>
            </w:r>
            <w:r w:rsidR="000C1318">
              <w:rPr>
                <w:rFonts w:ascii="Century Gothic" w:hAnsi="Century Gothic"/>
                <w:sz w:val="21"/>
                <w:szCs w:val="21"/>
              </w:rPr>
              <w:t>9</w:t>
            </w:r>
            <w:r w:rsidRPr="00BA1031">
              <w:rPr>
                <w:rFonts w:ascii="Century Gothic" w:hAnsi="Century Gothic"/>
                <w:sz w:val="21"/>
                <w:szCs w:val="21"/>
              </w:rPr>
              <w:t xml:space="preserve">5,000        </w:t>
            </w:r>
            <w:r w:rsidR="000C1318">
              <w:rPr>
                <w:rFonts w:ascii="Century Gothic" w:hAnsi="Century Gothic"/>
                <w:sz w:val="21"/>
                <w:szCs w:val="21"/>
              </w:rPr>
              <w:t>23</w:t>
            </w:r>
            <w:r w:rsidRPr="00BA1031">
              <w:rPr>
                <w:rFonts w:ascii="Century Gothic" w:hAnsi="Century Gothic"/>
                <w:sz w:val="21"/>
                <w:szCs w:val="21"/>
              </w:rPr>
              <w:t>0,000          2</w:t>
            </w:r>
            <w:r w:rsidR="000C1318">
              <w:rPr>
                <w:rFonts w:ascii="Century Gothic" w:hAnsi="Century Gothic"/>
                <w:sz w:val="21"/>
                <w:szCs w:val="21"/>
              </w:rPr>
              <w:t>7</w:t>
            </w:r>
            <w:r w:rsidRPr="00BA1031">
              <w:rPr>
                <w:rFonts w:ascii="Century Gothic" w:hAnsi="Century Gothic"/>
                <w:sz w:val="21"/>
                <w:szCs w:val="21"/>
              </w:rPr>
              <w:t>5,000</w:t>
            </w:r>
          </w:p>
        </w:tc>
      </w:tr>
    </w:tbl>
    <w:p w14:paraId="6424D328" w14:textId="04CA773C" w:rsidR="000A2239" w:rsidRPr="00BA1031" w:rsidRDefault="000A2239" w:rsidP="00A54BA3">
      <w:pPr>
        <w:rPr>
          <w:rFonts w:ascii="Century Gothic" w:hAnsi="Century Gothic"/>
          <w:sz w:val="21"/>
          <w:szCs w:val="21"/>
        </w:rPr>
      </w:pPr>
    </w:p>
    <w:p w14:paraId="664CF87C" w14:textId="4149A7A5" w:rsidR="000A2239" w:rsidRPr="00BA1031" w:rsidRDefault="009868E8" w:rsidP="00A54BA3">
      <w:pPr>
        <w:rPr>
          <w:rFonts w:ascii="Century Gothic" w:hAnsi="Century Gothic"/>
          <w:sz w:val="21"/>
          <w:szCs w:val="21"/>
        </w:rPr>
      </w:pPr>
      <w:r w:rsidRPr="00BA1031">
        <w:rPr>
          <w:rFonts w:ascii="Century Gothic" w:hAnsi="Century Gothic"/>
          <w:sz w:val="21"/>
          <w:szCs w:val="21"/>
        </w:rPr>
        <w:t>*Note: Individual Districts and LLG GBV budgets are allocated as per the Strategic Priority Action Areas. (Please refer to page….)</w:t>
      </w:r>
    </w:p>
    <w:p w14:paraId="00DDD233" w14:textId="6B042FAF" w:rsidR="000A2239" w:rsidRDefault="000A2239" w:rsidP="00A54BA3">
      <w:pPr>
        <w:rPr>
          <w:rFonts w:ascii="Century Gothic" w:hAnsi="Century Gothic"/>
        </w:rPr>
      </w:pPr>
    </w:p>
    <w:p w14:paraId="1A4498F9" w14:textId="77777777" w:rsidR="005B7E51" w:rsidRPr="00A54BA3" w:rsidRDefault="005B7E51" w:rsidP="00A54BA3">
      <w:pPr>
        <w:rPr>
          <w:rFonts w:ascii="Century Gothic" w:hAnsi="Century Gothic"/>
        </w:rPr>
      </w:pPr>
    </w:p>
    <w:p w14:paraId="74099C55" w14:textId="20ED5C42" w:rsidR="00751B8F" w:rsidRPr="003F3A3F" w:rsidRDefault="00285B23" w:rsidP="00D37502">
      <w:pPr>
        <w:pStyle w:val="Heading1"/>
        <w:shd w:val="clear" w:color="auto" w:fill="C45911" w:themeFill="accent2" w:themeFillShade="BF"/>
        <w:rPr>
          <w:rFonts w:ascii="Century Gothic" w:hAnsi="Century Gothic"/>
          <w:b/>
          <w:bCs/>
          <w:color w:val="FFFF00"/>
          <w:sz w:val="22"/>
          <w:szCs w:val="22"/>
        </w:rPr>
      </w:pPr>
      <w:bookmarkStart w:id="26" w:name="_Toc66913036"/>
      <w:r w:rsidRPr="003F3A3F">
        <w:rPr>
          <w:rFonts w:ascii="Century Gothic" w:hAnsi="Century Gothic"/>
          <w:b/>
          <w:bCs/>
          <w:color w:val="FFFF00"/>
          <w:sz w:val="22"/>
          <w:szCs w:val="22"/>
        </w:rPr>
        <w:lastRenderedPageBreak/>
        <w:t>CHAPTER</w:t>
      </w:r>
      <w:r w:rsidR="00751B8F" w:rsidRPr="003F3A3F">
        <w:rPr>
          <w:rFonts w:ascii="Century Gothic" w:hAnsi="Century Gothic"/>
          <w:b/>
          <w:bCs/>
          <w:color w:val="FFFF00"/>
          <w:sz w:val="22"/>
          <w:szCs w:val="22"/>
        </w:rPr>
        <w:t>. FIVE</w:t>
      </w:r>
      <w:r w:rsidR="002C276E" w:rsidRPr="003F3A3F">
        <w:rPr>
          <w:rFonts w:ascii="Century Gothic" w:hAnsi="Century Gothic"/>
          <w:b/>
          <w:bCs/>
          <w:color w:val="FFFF00"/>
          <w:sz w:val="22"/>
          <w:szCs w:val="22"/>
        </w:rPr>
        <w:t xml:space="preserve">: </w:t>
      </w:r>
      <w:r w:rsidR="00986590" w:rsidRPr="003F3A3F">
        <w:rPr>
          <w:rFonts w:ascii="Century Gothic" w:hAnsi="Century Gothic"/>
          <w:b/>
          <w:bCs/>
          <w:color w:val="FFFF00"/>
          <w:sz w:val="22"/>
          <w:szCs w:val="22"/>
        </w:rPr>
        <w:t>STRATEGIC PRIORITY ACTION AREAS</w:t>
      </w:r>
      <w:bookmarkEnd w:id="26"/>
    </w:p>
    <w:p w14:paraId="136A6DC2" w14:textId="0B4EC01B" w:rsidR="00BE1A3D" w:rsidRPr="0080460A" w:rsidRDefault="00BE1A3D" w:rsidP="00BE1A3D">
      <w:pPr>
        <w:spacing w:after="0"/>
        <w:jc w:val="both"/>
        <w:rPr>
          <w:rFonts w:ascii="Century Gothic" w:hAnsi="Century Gothic"/>
          <w:color w:val="000000" w:themeColor="text1"/>
          <w:sz w:val="16"/>
          <w:szCs w:val="16"/>
        </w:rPr>
      </w:pPr>
    </w:p>
    <w:p w14:paraId="3A6DC048" w14:textId="5DB5095D" w:rsidR="0093509D" w:rsidRPr="00BA1031" w:rsidRDefault="005E361C" w:rsidP="0093509D">
      <w:pPr>
        <w:spacing w:after="0"/>
        <w:jc w:val="both"/>
        <w:rPr>
          <w:rFonts w:ascii="Century Gothic" w:hAnsi="Century Gothic"/>
          <w:color w:val="000000" w:themeColor="text1"/>
          <w:sz w:val="21"/>
          <w:szCs w:val="21"/>
        </w:rPr>
      </w:pPr>
      <w:r w:rsidRPr="00BA1031">
        <w:rPr>
          <w:rFonts w:ascii="Century Gothic" w:hAnsi="Century Gothic"/>
          <w:color w:val="000000" w:themeColor="text1"/>
          <w:sz w:val="21"/>
          <w:szCs w:val="21"/>
        </w:rPr>
        <w:t>During the</w:t>
      </w:r>
      <w:r w:rsidR="000833F7" w:rsidRPr="00BA1031">
        <w:rPr>
          <w:rFonts w:ascii="Century Gothic" w:hAnsi="Century Gothic"/>
          <w:color w:val="000000" w:themeColor="text1"/>
          <w:sz w:val="21"/>
          <w:szCs w:val="21"/>
        </w:rPr>
        <w:t xml:space="preserve"> design and formulation process of the </w:t>
      </w:r>
      <w:r w:rsidRPr="00BA1031">
        <w:rPr>
          <w:rFonts w:ascii="Century Gothic" w:hAnsi="Century Gothic"/>
          <w:color w:val="000000" w:themeColor="text1"/>
          <w:sz w:val="21"/>
          <w:szCs w:val="21"/>
        </w:rPr>
        <w:t>strategic plan, we also consider a best approach which we could adopt to guide us although the implementation phase.</w:t>
      </w:r>
      <w:r w:rsidR="00957BF7" w:rsidRPr="00BA1031">
        <w:rPr>
          <w:rFonts w:ascii="Century Gothic" w:hAnsi="Century Gothic"/>
          <w:color w:val="000000" w:themeColor="text1"/>
          <w:sz w:val="21"/>
          <w:szCs w:val="21"/>
        </w:rPr>
        <w:t xml:space="preserve"> </w:t>
      </w:r>
      <w:r w:rsidR="0093509D" w:rsidRPr="00BA1031">
        <w:rPr>
          <w:rFonts w:ascii="Century Gothic" w:hAnsi="Century Gothic"/>
          <w:color w:val="000000" w:themeColor="text1"/>
          <w:sz w:val="21"/>
          <w:szCs w:val="21"/>
        </w:rPr>
        <w:t xml:space="preserve">Upon this strategy, eight (8) Strategic Priority Action Areas (SPAA) were developed. These SPAA are clearly specified by their key activity, output indicator, the responsible agency, and the estimated budget for each SPAA. </w:t>
      </w:r>
      <w:r w:rsidR="00BF73C8">
        <w:rPr>
          <w:rFonts w:ascii="Century Gothic" w:hAnsi="Century Gothic"/>
          <w:color w:val="000000" w:themeColor="text1"/>
          <w:sz w:val="21"/>
          <w:szCs w:val="21"/>
        </w:rPr>
        <w:t xml:space="preserve">Furthermore, these SPAAs are then demarcated into each level including the districts and Local Level Governments. </w:t>
      </w:r>
      <w:r w:rsidR="0093509D" w:rsidRPr="00BA1031">
        <w:rPr>
          <w:rFonts w:ascii="Century Gothic" w:hAnsi="Century Gothic"/>
          <w:color w:val="000000" w:themeColor="text1"/>
          <w:sz w:val="21"/>
          <w:szCs w:val="21"/>
        </w:rPr>
        <w:t xml:space="preserve">These </w:t>
      </w:r>
      <w:r w:rsidR="00BF73C8">
        <w:rPr>
          <w:rFonts w:ascii="Century Gothic" w:hAnsi="Century Gothic"/>
          <w:color w:val="000000" w:themeColor="text1"/>
          <w:sz w:val="21"/>
          <w:szCs w:val="21"/>
        </w:rPr>
        <w:t xml:space="preserve">SPAAs are </w:t>
      </w:r>
      <w:r w:rsidR="0093509D" w:rsidRPr="00BA1031">
        <w:rPr>
          <w:rFonts w:ascii="Century Gothic" w:hAnsi="Century Gothic"/>
          <w:color w:val="000000" w:themeColor="text1"/>
          <w:sz w:val="21"/>
          <w:szCs w:val="21"/>
        </w:rPr>
        <w:t>include in the table</w:t>
      </w:r>
      <w:r w:rsidR="00BF73C8">
        <w:rPr>
          <w:rFonts w:ascii="Century Gothic" w:hAnsi="Century Gothic"/>
          <w:color w:val="000000" w:themeColor="text1"/>
          <w:sz w:val="21"/>
          <w:szCs w:val="21"/>
        </w:rPr>
        <w:t xml:space="preserve">s </w:t>
      </w:r>
      <w:r w:rsidR="0093509D" w:rsidRPr="00BA1031">
        <w:rPr>
          <w:rFonts w:ascii="Century Gothic" w:hAnsi="Century Gothic"/>
          <w:color w:val="000000" w:themeColor="text1"/>
          <w:sz w:val="21"/>
          <w:szCs w:val="21"/>
        </w:rPr>
        <w:t>below;</w:t>
      </w:r>
    </w:p>
    <w:p w14:paraId="57BA4B9D" w14:textId="77777777" w:rsidR="000833F7" w:rsidRPr="00BA1031" w:rsidRDefault="000833F7" w:rsidP="00BE1A3D">
      <w:pPr>
        <w:spacing w:after="0"/>
        <w:jc w:val="both"/>
        <w:rPr>
          <w:rFonts w:ascii="Century Gothic" w:hAnsi="Century Gothic"/>
          <w:color w:val="000000" w:themeColor="text1"/>
          <w:sz w:val="21"/>
          <w:szCs w:val="21"/>
        </w:rPr>
      </w:pPr>
    </w:p>
    <w:p w14:paraId="0D7CD530" w14:textId="5C156803" w:rsidR="003941C3" w:rsidRPr="00BA1031" w:rsidRDefault="00D26608" w:rsidP="00BE1A3D">
      <w:pPr>
        <w:spacing w:after="0"/>
        <w:jc w:val="both"/>
        <w:rPr>
          <w:rFonts w:ascii="Century Gothic" w:hAnsi="Century Gothic"/>
          <w:b/>
          <w:bCs/>
          <w:color w:val="0000FF"/>
          <w:sz w:val="21"/>
          <w:szCs w:val="21"/>
        </w:rPr>
      </w:pPr>
      <w:r w:rsidRPr="00BA1031">
        <w:rPr>
          <w:rFonts w:ascii="Century Gothic" w:hAnsi="Century Gothic"/>
          <w:b/>
          <w:bCs/>
          <w:color w:val="0000FF"/>
          <w:sz w:val="21"/>
          <w:szCs w:val="21"/>
        </w:rPr>
        <w:t xml:space="preserve">PROVINCIAL LEVEL </w:t>
      </w:r>
    </w:p>
    <w:p w14:paraId="09FE5D85" w14:textId="77777777" w:rsidR="00BE1A3D" w:rsidRPr="00BA1031" w:rsidRDefault="00BE1A3D" w:rsidP="00BE1A3D">
      <w:pPr>
        <w:spacing w:after="0"/>
        <w:jc w:val="both"/>
        <w:rPr>
          <w:rFonts w:ascii="Century Gothic" w:hAnsi="Century Gothic"/>
          <w:b/>
          <w:bCs/>
          <w:color w:val="0000FF"/>
          <w:sz w:val="21"/>
          <w:szCs w:val="21"/>
        </w:rPr>
      </w:pPr>
    </w:p>
    <w:p w14:paraId="7D4BC7CB" w14:textId="57FE8165" w:rsidR="00B73D92" w:rsidRPr="00BA1031" w:rsidRDefault="00B73D92" w:rsidP="00BA1771">
      <w:pPr>
        <w:pStyle w:val="ListParagraph"/>
        <w:numPr>
          <w:ilvl w:val="1"/>
          <w:numId w:val="7"/>
        </w:numPr>
        <w:shd w:val="clear" w:color="auto" w:fill="C45911" w:themeFill="accent2" w:themeFillShade="BF"/>
        <w:tabs>
          <w:tab w:val="left" w:pos="1080"/>
        </w:tabs>
        <w:ind w:left="630" w:hanging="630"/>
        <w:jc w:val="both"/>
        <w:outlineLvl w:val="1"/>
        <w:rPr>
          <w:rFonts w:ascii="Century Gothic" w:hAnsi="Century Gothic"/>
          <w:color w:val="FFFFFF" w:themeColor="background1"/>
          <w:sz w:val="21"/>
          <w:szCs w:val="21"/>
        </w:rPr>
      </w:pPr>
      <w:bookmarkStart w:id="27" w:name="_Toc66913037"/>
      <w:r w:rsidRPr="00BA1031">
        <w:rPr>
          <w:rFonts w:ascii="Century Gothic" w:hAnsi="Century Gothic"/>
          <w:b/>
          <w:bCs/>
          <w:color w:val="FFFFFF" w:themeColor="background1"/>
          <w:sz w:val="21"/>
          <w:szCs w:val="21"/>
        </w:rPr>
        <w:t>Strategic Priority Action Area.1:</w:t>
      </w:r>
      <w:r w:rsidRPr="00BA1031">
        <w:rPr>
          <w:rFonts w:ascii="Century Gothic" w:hAnsi="Century Gothic"/>
          <w:color w:val="FFFFFF" w:themeColor="background1"/>
          <w:sz w:val="21"/>
          <w:szCs w:val="21"/>
        </w:rPr>
        <w:t xml:space="preserve"> </w:t>
      </w:r>
      <w:r w:rsidR="00413AC6" w:rsidRPr="00BA1031">
        <w:rPr>
          <w:rFonts w:ascii="Century Gothic" w:hAnsi="Century Gothic"/>
          <w:color w:val="FFFFFF" w:themeColor="background1"/>
          <w:sz w:val="21"/>
          <w:szCs w:val="21"/>
        </w:rPr>
        <w:t xml:space="preserve">Planning, </w:t>
      </w:r>
      <w:r w:rsidRPr="00BA1031">
        <w:rPr>
          <w:rFonts w:ascii="Century Gothic" w:hAnsi="Century Gothic"/>
          <w:color w:val="FFFFFF" w:themeColor="background1"/>
          <w:sz w:val="21"/>
          <w:szCs w:val="21"/>
        </w:rPr>
        <w:t xml:space="preserve">Policy Formulation and </w:t>
      </w:r>
      <w:r w:rsidR="00532993" w:rsidRPr="00BA1031">
        <w:rPr>
          <w:rFonts w:ascii="Century Gothic" w:hAnsi="Century Gothic"/>
          <w:color w:val="FFFFFF" w:themeColor="background1"/>
          <w:sz w:val="21"/>
          <w:szCs w:val="21"/>
        </w:rPr>
        <w:t xml:space="preserve">create   enabling </w:t>
      </w:r>
      <w:r w:rsidRPr="00BA1031">
        <w:rPr>
          <w:rFonts w:ascii="Century Gothic" w:hAnsi="Century Gothic"/>
          <w:color w:val="FFFFFF" w:themeColor="background1"/>
          <w:sz w:val="21"/>
          <w:szCs w:val="21"/>
        </w:rPr>
        <w:t>Pathways</w:t>
      </w:r>
      <w:r w:rsidR="00E97FD8" w:rsidRPr="00BA1031">
        <w:rPr>
          <w:rFonts w:ascii="Century Gothic" w:hAnsi="Century Gothic"/>
          <w:color w:val="FFFFFF" w:themeColor="background1"/>
          <w:sz w:val="21"/>
          <w:szCs w:val="21"/>
        </w:rPr>
        <w:t>.</w:t>
      </w:r>
      <w:bookmarkEnd w:id="27"/>
    </w:p>
    <w:p w14:paraId="12900CB5" w14:textId="0A2BE39D" w:rsidR="00B73D92" w:rsidRPr="00BA1031" w:rsidRDefault="00B73D92" w:rsidP="00413AC6">
      <w:pPr>
        <w:ind w:left="1170" w:hanging="1170"/>
        <w:rPr>
          <w:rFonts w:ascii="Century Gothic" w:hAnsi="Century Gothic"/>
          <w:sz w:val="21"/>
          <w:szCs w:val="21"/>
        </w:rPr>
      </w:pPr>
      <w:r w:rsidRPr="00BA1031">
        <w:rPr>
          <w:rFonts w:ascii="Century Gothic" w:hAnsi="Century Gothic"/>
          <w:b/>
          <w:bCs/>
          <w:sz w:val="21"/>
          <w:szCs w:val="21"/>
        </w:rPr>
        <w:t>Goal:</w:t>
      </w:r>
      <w:r w:rsidR="00413AC6" w:rsidRPr="00BA1031">
        <w:rPr>
          <w:rFonts w:ascii="Century Gothic" w:hAnsi="Century Gothic"/>
          <w:sz w:val="21"/>
          <w:szCs w:val="21"/>
        </w:rPr>
        <w:t xml:space="preserve"> </w:t>
      </w:r>
      <w:r w:rsidR="00413AC6" w:rsidRPr="00BA1031">
        <w:rPr>
          <w:rFonts w:ascii="Century Gothic" w:hAnsi="Century Gothic"/>
          <w:sz w:val="21"/>
          <w:szCs w:val="21"/>
        </w:rPr>
        <w:tab/>
        <w:t>Improved effectiveness and efficiency in implementation and equitable Resource Allocation</w:t>
      </w:r>
    </w:p>
    <w:p w14:paraId="11C9DF34" w14:textId="2A3733BC" w:rsidR="00B73D92" w:rsidRPr="00BA1031" w:rsidRDefault="00B73D92" w:rsidP="00413AC6">
      <w:pPr>
        <w:ind w:left="1170" w:hanging="1170"/>
        <w:rPr>
          <w:rFonts w:ascii="Century Gothic" w:hAnsi="Century Gothic"/>
          <w:sz w:val="21"/>
          <w:szCs w:val="21"/>
        </w:rPr>
      </w:pPr>
      <w:r w:rsidRPr="00BA1031">
        <w:rPr>
          <w:rFonts w:ascii="Century Gothic" w:hAnsi="Century Gothic"/>
          <w:b/>
          <w:bCs/>
          <w:sz w:val="21"/>
          <w:szCs w:val="21"/>
        </w:rPr>
        <w:t>Objective:</w:t>
      </w:r>
      <w:r w:rsidR="00413AC6" w:rsidRPr="00BA1031">
        <w:rPr>
          <w:rFonts w:ascii="Century Gothic" w:hAnsi="Century Gothic"/>
          <w:sz w:val="21"/>
          <w:szCs w:val="21"/>
        </w:rPr>
        <w:t xml:space="preserve"> To </w:t>
      </w:r>
      <w:r w:rsidR="00664C1B" w:rsidRPr="00BA1031">
        <w:rPr>
          <w:rFonts w:ascii="Century Gothic" w:hAnsi="Century Gothic"/>
          <w:sz w:val="21"/>
          <w:szCs w:val="21"/>
        </w:rPr>
        <w:t>create</w:t>
      </w:r>
      <w:r w:rsidR="00413AC6" w:rsidRPr="00BA1031">
        <w:rPr>
          <w:rFonts w:ascii="Century Gothic" w:hAnsi="Century Gothic"/>
          <w:sz w:val="21"/>
          <w:szCs w:val="21"/>
        </w:rPr>
        <w:t xml:space="preserve"> a more robust and a workable system for implementation at all levels</w:t>
      </w:r>
      <w:r w:rsidR="00664C1B" w:rsidRPr="00BA1031">
        <w:rPr>
          <w:rFonts w:ascii="Century Gothic" w:hAnsi="Century Gothic"/>
          <w:sz w:val="21"/>
          <w:szCs w:val="21"/>
        </w:rPr>
        <w:t xml:space="preserve"> including partners and stakeholders</w:t>
      </w:r>
      <w:r w:rsidR="00413AC6" w:rsidRPr="00BA1031">
        <w:rPr>
          <w:rFonts w:ascii="Century Gothic" w:hAnsi="Century Gothic"/>
          <w:sz w:val="21"/>
          <w:szCs w:val="21"/>
        </w:rPr>
        <w:t>.</w:t>
      </w:r>
    </w:p>
    <w:tbl>
      <w:tblPr>
        <w:tblStyle w:val="ListTable3-Accent2"/>
        <w:tblW w:w="0" w:type="auto"/>
        <w:tblLayout w:type="fixed"/>
        <w:tblLook w:val="04A0" w:firstRow="1" w:lastRow="0" w:firstColumn="1" w:lastColumn="0" w:noHBand="0" w:noVBand="1"/>
      </w:tblPr>
      <w:tblGrid>
        <w:gridCol w:w="2065"/>
        <w:gridCol w:w="1980"/>
        <w:gridCol w:w="1800"/>
        <w:gridCol w:w="1440"/>
        <w:gridCol w:w="1979"/>
      </w:tblGrid>
      <w:tr w:rsidR="00B42073" w:rsidRPr="00BA1031" w14:paraId="7FAB7C02" w14:textId="52846A98" w:rsidTr="002A3EA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shd w:val="clear" w:color="auto" w:fill="C45911" w:themeFill="accent2" w:themeFillShade="BF"/>
          </w:tcPr>
          <w:p w14:paraId="77367588" w14:textId="61C88521" w:rsidR="00B42073" w:rsidRPr="00BA1031" w:rsidRDefault="00B42073" w:rsidP="00B73D92">
            <w:pPr>
              <w:rPr>
                <w:rFonts w:ascii="Century Gothic" w:hAnsi="Century Gothic"/>
                <w:b w:val="0"/>
                <w:bCs w:val="0"/>
                <w:sz w:val="21"/>
                <w:szCs w:val="21"/>
              </w:rPr>
            </w:pPr>
            <w:r w:rsidRPr="00BA1031">
              <w:rPr>
                <w:rFonts w:ascii="Century Gothic" w:hAnsi="Century Gothic"/>
                <w:sz w:val="21"/>
                <w:szCs w:val="21"/>
              </w:rPr>
              <w:t>Key Activity</w:t>
            </w:r>
          </w:p>
        </w:tc>
        <w:tc>
          <w:tcPr>
            <w:tcW w:w="1980" w:type="dxa"/>
            <w:shd w:val="clear" w:color="auto" w:fill="C45911" w:themeFill="accent2" w:themeFillShade="BF"/>
          </w:tcPr>
          <w:p w14:paraId="6372E695" w14:textId="3D959E13" w:rsidR="00B42073" w:rsidRPr="00BA1031" w:rsidRDefault="00B42073" w:rsidP="00B73D92">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1"/>
                <w:szCs w:val="21"/>
              </w:rPr>
            </w:pPr>
            <w:r w:rsidRPr="00BA1031">
              <w:rPr>
                <w:rFonts w:ascii="Century Gothic" w:hAnsi="Century Gothic"/>
                <w:sz w:val="21"/>
                <w:szCs w:val="21"/>
              </w:rPr>
              <w:t>Output Indicator</w:t>
            </w:r>
          </w:p>
        </w:tc>
        <w:tc>
          <w:tcPr>
            <w:tcW w:w="1800" w:type="dxa"/>
            <w:shd w:val="clear" w:color="auto" w:fill="C45911" w:themeFill="accent2" w:themeFillShade="BF"/>
          </w:tcPr>
          <w:p w14:paraId="7F47C708" w14:textId="16A20FE6" w:rsidR="00B42073" w:rsidRPr="00BA1031" w:rsidRDefault="00B42073" w:rsidP="00B73D92">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1"/>
                <w:szCs w:val="21"/>
              </w:rPr>
            </w:pPr>
            <w:r w:rsidRPr="00BA1031">
              <w:rPr>
                <w:rFonts w:ascii="Century Gothic" w:hAnsi="Century Gothic"/>
                <w:sz w:val="21"/>
                <w:szCs w:val="21"/>
              </w:rPr>
              <w:t>Responsible Agency</w:t>
            </w:r>
          </w:p>
        </w:tc>
        <w:tc>
          <w:tcPr>
            <w:tcW w:w="1440" w:type="dxa"/>
            <w:shd w:val="clear" w:color="auto" w:fill="C45911" w:themeFill="accent2" w:themeFillShade="BF"/>
          </w:tcPr>
          <w:p w14:paraId="5FEE1F80" w14:textId="2676DF46" w:rsidR="00B42073" w:rsidRPr="00BA1031" w:rsidRDefault="00B42073" w:rsidP="002A3F3D">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Estimate Cost</w:t>
            </w:r>
          </w:p>
        </w:tc>
        <w:tc>
          <w:tcPr>
            <w:tcW w:w="1979" w:type="dxa"/>
            <w:shd w:val="clear" w:color="auto" w:fill="C45911" w:themeFill="accent2" w:themeFillShade="BF"/>
          </w:tcPr>
          <w:p w14:paraId="3CFA2BD3" w14:textId="12F75412" w:rsidR="00B42073" w:rsidRPr="00B42073" w:rsidRDefault="00B42073" w:rsidP="00B42073">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42073">
              <w:rPr>
                <w:rFonts w:ascii="Century Gothic" w:hAnsi="Century Gothic"/>
                <w:sz w:val="21"/>
                <w:szCs w:val="21"/>
              </w:rPr>
              <w:t>Funding Source</w:t>
            </w:r>
          </w:p>
        </w:tc>
      </w:tr>
      <w:tr w:rsidR="00B42073" w:rsidRPr="00BA1031" w14:paraId="2211164F" w14:textId="3C9C01F2" w:rsidTr="002A3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0C14D8A" w14:textId="121D1A75" w:rsidR="00B42073" w:rsidRPr="00BA1031" w:rsidRDefault="00B42073" w:rsidP="00B73D92">
            <w:pPr>
              <w:rPr>
                <w:rFonts w:ascii="Century Gothic" w:hAnsi="Century Gothic"/>
                <w:sz w:val="21"/>
                <w:szCs w:val="21"/>
              </w:rPr>
            </w:pPr>
            <w:r w:rsidRPr="00BA1031">
              <w:rPr>
                <w:rFonts w:ascii="Century Gothic" w:hAnsi="Century Gothic"/>
                <w:sz w:val="21"/>
                <w:szCs w:val="21"/>
              </w:rPr>
              <w:t>Policy Development</w:t>
            </w:r>
          </w:p>
        </w:tc>
        <w:tc>
          <w:tcPr>
            <w:tcW w:w="1980" w:type="dxa"/>
          </w:tcPr>
          <w:p w14:paraId="117FCAD6" w14:textId="41C20B14" w:rsidR="00B42073" w:rsidRPr="00BA1031" w:rsidRDefault="00B42073" w:rsidP="00B73D92">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Policy Document</w:t>
            </w:r>
          </w:p>
        </w:tc>
        <w:tc>
          <w:tcPr>
            <w:tcW w:w="1800" w:type="dxa"/>
          </w:tcPr>
          <w:p w14:paraId="42C887DE" w14:textId="1222D88D" w:rsidR="00B42073" w:rsidRPr="00BA1031" w:rsidRDefault="00B42073" w:rsidP="00B73D92">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Comm.Dev./Division of Planning</w:t>
            </w:r>
            <w:r>
              <w:rPr>
                <w:rFonts w:ascii="Century Gothic" w:hAnsi="Century Gothic"/>
                <w:sz w:val="21"/>
                <w:szCs w:val="21"/>
              </w:rPr>
              <w:t>/HR</w:t>
            </w:r>
          </w:p>
        </w:tc>
        <w:tc>
          <w:tcPr>
            <w:tcW w:w="1440" w:type="dxa"/>
          </w:tcPr>
          <w:p w14:paraId="2F560EF4" w14:textId="04A017AE" w:rsidR="00B42073" w:rsidRPr="00BA1031" w:rsidRDefault="00B42073" w:rsidP="002A3F3D">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K30,000</w:t>
            </w:r>
          </w:p>
        </w:tc>
        <w:tc>
          <w:tcPr>
            <w:tcW w:w="1979" w:type="dxa"/>
          </w:tcPr>
          <w:p w14:paraId="480376C8" w14:textId="2FF15721" w:rsidR="00B42073" w:rsidRPr="00BA1031" w:rsidRDefault="00B42073" w:rsidP="00B4207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r w:rsidR="00B42073" w:rsidRPr="00BA1031" w14:paraId="2AA37F23" w14:textId="09BF5B84" w:rsidTr="002A3EA6">
        <w:trPr>
          <w:trHeight w:val="359"/>
        </w:trPr>
        <w:tc>
          <w:tcPr>
            <w:cnfStyle w:val="001000000000" w:firstRow="0" w:lastRow="0" w:firstColumn="1" w:lastColumn="0" w:oddVBand="0" w:evenVBand="0" w:oddHBand="0" w:evenHBand="0" w:firstRowFirstColumn="0" w:firstRowLastColumn="0" w:lastRowFirstColumn="0" w:lastRowLastColumn="0"/>
            <w:tcW w:w="2065" w:type="dxa"/>
          </w:tcPr>
          <w:p w14:paraId="04919332" w14:textId="75E5CD23" w:rsidR="00B42073" w:rsidRPr="00BA1031" w:rsidRDefault="00B42073" w:rsidP="00B73D92">
            <w:pPr>
              <w:rPr>
                <w:rFonts w:ascii="Century Gothic" w:hAnsi="Century Gothic"/>
                <w:sz w:val="21"/>
                <w:szCs w:val="21"/>
              </w:rPr>
            </w:pPr>
            <w:r w:rsidRPr="00BA1031">
              <w:rPr>
                <w:rFonts w:ascii="Century Gothic" w:hAnsi="Century Gothic"/>
                <w:sz w:val="21"/>
                <w:szCs w:val="21"/>
              </w:rPr>
              <w:t>Planning &amp; Budgeting</w:t>
            </w:r>
          </w:p>
        </w:tc>
        <w:tc>
          <w:tcPr>
            <w:tcW w:w="1980" w:type="dxa"/>
          </w:tcPr>
          <w:p w14:paraId="5036BD9F" w14:textId="6EFA0E87" w:rsidR="00B42073" w:rsidRPr="00BA1031" w:rsidRDefault="00B42073" w:rsidP="00B73D92">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Annual Budget</w:t>
            </w:r>
          </w:p>
        </w:tc>
        <w:tc>
          <w:tcPr>
            <w:tcW w:w="1800" w:type="dxa"/>
          </w:tcPr>
          <w:p w14:paraId="5FC88502" w14:textId="2ABC911A" w:rsidR="00B42073" w:rsidRPr="00BA1031" w:rsidRDefault="00B42073" w:rsidP="00B73D92">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Comm.Dev/Division of Planning</w:t>
            </w:r>
          </w:p>
        </w:tc>
        <w:tc>
          <w:tcPr>
            <w:tcW w:w="1440" w:type="dxa"/>
          </w:tcPr>
          <w:p w14:paraId="62FE2E74" w14:textId="6B3C5545" w:rsidR="00B42073" w:rsidRPr="00BA1031" w:rsidRDefault="00B42073" w:rsidP="002A3F3D">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K20,000</w:t>
            </w:r>
          </w:p>
        </w:tc>
        <w:tc>
          <w:tcPr>
            <w:tcW w:w="1979" w:type="dxa"/>
          </w:tcPr>
          <w:p w14:paraId="0D268244" w14:textId="2753330F" w:rsidR="00B42073" w:rsidRPr="00BA1031" w:rsidRDefault="00B42073" w:rsidP="00B42073">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r w:rsidR="00B42073" w:rsidRPr="00BA1031" w14:paraId="06667DEA" w14:textId="08EC680B" w:rsidTr="002A3E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5D511A49" w14:textId="2AEEC260" w:rsidR="00B42073" w:rsidRPr="00BA1031" w:rsidRDefault="00B42073" w:rsidP="00B73D92">
            <w:pPr>
              <w:rPr>
                <w:rFonts w:ascii="Century Gothic" w:hAnsi="Century Gothic"/>
                <w:sz w:val="21"/>
                <w:szCs w:val="21"/>
              </w:rPr>
            </w:pPr>
            <w:r w:rsidRPr="00BA1031">
              <w:rPr>
                <w:rFonts w:ascii="Century Gothic" w:hAnsi="Century Gothic"/>
                <w:sz w:val="21"/>
                <w:szCs w:val="21"/>
              </w:rPr>
              <w:t>Implementation</w:t>
            </w:r>
          </w:p>
        </w:tc>
        <w:tc>
          <w:tcPr>
            <w:tcW w:w="1980" w:type="dxa"/>
          </w:tcPr>
          <w:p w14:paraId="7061881B" w14:textId="4E1FEDC0" w:rsidR="00B42073" w:rsidRPr="00BA1031" w:rsidRDefault="00B42073" w:rsidP="00B73D92">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Qtr. or Annual Reports</w:t>
            </w:r>
          </w:p>
        </w:tc>
        <w:tc>
          <w:tcPr>
            <w:tcW w:w="1800" w:type="dxa"/>
          </w:tcPr>
          <w:p w14:paraId="0B6A41AF" w14:textId="5D355A9F" w:rsidR="00B42073" w:rsidRPr="00BA1031" w:rsidRDefault="00B42073" w:rsidP="00B73D92">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Comm. Dev.</w:t>
            </w:r>
            <w:r>
              <w:rPr>
                <w:rFonts w:ascii="Century Gothic" w:hAnsi="Century Gothic"/>
                <w:sz w:val="21"/>
                <w:szCs w:val="21"/>
              </w:rPr>
              <w:t>/HR</w:t>
            </w:r>
          </w:p>
        </w:tc>
        <w:tc>
          <w:tcPr>
            <w:tcW w:w="1440" w:type="dxa"/>
          </w:tcPr>
          <w:p w14:paraId="629B5727" w14:textId="5E34B346" w:rsidR="00B42073" w:rsidRPr="00BA1031" w:rsidRDefault="00B42073" w:rsidP="002A3F3D">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K10,000</w:t>
            </w:r>
          </w:p>
        </w:tc>
        <w:tc>
          <w:tcPr>
            <w:tcW w:w="1979" w:type="dxa"/>
          </w:tcPr>
          <w:p w14:paraId="70601C26" w14:textId="61EF5FDF" w:rsidR="00B42073" w:rsidRPr="00BA1031" w:rsidRDefault="00B42073" w:rsidP="00B4207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r w:rsidR="00B42073" w:rsidRPr="00BA1031" w14:paraId="04D23157" w14:textId="671D8FF1" w:rsidTr="002A3EA6">
        <w:tc>
          <w:tcPr>
            <w:cnfStyle w:val="001000000000" w:firstRow="0" w:lastRow="0" w:firstColumn="1" w:lastColumn="0" w:oddVBand="0" w:evenVBand="0" w:oddHBand="0" w:evenHBand="0" w:firstRowFirstColumn="0" w:firstRowLastColumn="0" w:lastRowFirstColumn="0" w:lastRowLastColumn="0"/>
            <w:tcW w:w="2065" w:type="dxa"/>
          </w:tcPr>
          <w:p w14:paraId="50755762" w14:textId="2125FDE2" w:rsidR="00B42073" w:rsidRPr="00BA1031" w:rsidRDefault="00B42073" w:rsidP="00B73D92">
            <w:pPr>
              <w:rPr>
                <w:rFonts w:ascii="Century Gothic" w:hAnsi="Century Gothic"/>
                <w:sz w:val="21"/>
                <w:szCs w:val="21"/>
              </w:rPr>
            </w:pPr>
            <w:r w:rsidRPr="00BA1031">
              <w:rPr>
                <w:rFonts w:ascii="Century Gothic" w:hAnsi="Century Gothic"/>
                <w:sz w:val="21"/>
                <w:szCs w:val="21"/>
              </w:rPr>
              <w:t>Inspection Visits to Districts</w:t>
            </w:r>
          </w:p>
        </w:tc>
        <w:tc>
          <w:tcPr>
            <w:tcW w:w="1980" w:type="dxa"/>
          </w:tcPr>
          <w:p w14:paraId="40A62C29" w14:textId="561DD6AA" w:rsidR="00B42073" w:rsidRPr="00BA1031" w:rsidRDefault="00B42073" w:rsidP="00B73D92">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Inspection Visits to Districts</w:t>
            </w:r>
          </w:p>
        </w:tc>
        <w:tc>
          <w:tcPr>
            <w:tcW w:w="1800" w:type="dxa"/>
          </w:tcPr>
          <w:p w14:paraId="41F8E767" w14:textId="68995315" w:rsidR="00B42073" w:rsidRPr="00BA1031" w:rsidRDefault="00B42073" w:rsidP="00B73D92">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Community Development</w:t>
            </w:r>
          </w:p>
        </w:tc>
        <w:tc>
          <w:tcPr>
            <w:tcW w:w="1440" w:type="dxa"/>
          </w:tcPr>
          <w:p w14:paraId="423C44CE" w14:textId="41DA3552" w:rsidR="00B42073" w:rsidRPr="00BA1031" w:rsidRDefault="00B42073" w:rsidP="00B73D92">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K30,000</w:t>
            </w:r>
          </w:p>
        </w:tc>
        <w:tc>
          <w:tcPr>
            <w:tcW w:w="1979" w:type="dxa"/>
          </w:tcPr>
          <w:p w14:paraId="74280955" w14:textId="0D8BE130" w:rsidR="00B42073" w:rsidRPr="00BA1031" w:rsidRDefault="00B42073" w:rsidP="00B42073">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bl>
    <w:p w14:paraId="252274F4" w14:textId="2D9BA6CA" w:rsidR="00433267" w:rsidRPr="00BA1031" w:rsidRDefault="00433267" w:rsidP="00433267">
      <w:pPr>
        <w:spacing w:after="0"/>
        <w:rPr>
          <w:rFonts w:ascii="Century Gothic" w:hAnsi="Century Gothic"/>
          <w:sz w:val="21"/>
          <w:szCs w:val="21"/>
        </w:rPr>
      </w:pPr>
    </w:p>
    <w:p w14:paraId="475A673A" w14:textId="7A8AF598" w:rsidR="00433267" w:rsidRPr="00BA1031" w:rsidRDefault="00433267" w:rsidP="00433267">
      <w:pPr>
        <w:spacing w:after="0"/>
        <w:rPr>
          <w:rFonts w:ascii="Century Gothic" w:hAnsi="Century Gothic"/>
          <w:sz w:val="21"/>
          <w:szCs w:val="21"/>
        </w:rPr>
      </w:pPr>
      <w:r w:rsidRPr="00BA1031">
        <w:rPr>
          <w:rFonts w:ascii="Century Gothic" w:hAnsi="Century Gothic"/>
          <w:sz w:val="21"/>
          <w:szCs w:val="21"/>
        </w:rPr>
        <w:t xml:space="preserve">Total </w:t>
      </w:r>
      <w:r w:rsidR="000116BB" w:rsidRPr="00BA1031">
        <w:rPr>
          <w:rFonts w:ascii="Century Gothic" w:hAnsi="Century Gothic"/>
          <w:sz w:val="21"/>
          <w:szCs w:val="21"/>
        </w:rPr>
        <w:t>Budget Estimate</w:t>
      </w:r>
      <w:r w:rsidRPr="00BA1031">
        <w:rPr>
          <w:rFonts w:ascii="Century Gothic" w:hAnsi="Century Gothic"/>
          <w:sz w:val="21"/>
          <w:szCs w:val="21"/>
        </w:rPr>
        <w:t xml:space="preserve">: </w:t>
      </w:r>
      <w:r w:rsidRPr="00BA1031">
        <w:rPr>
          <w:rFonts w:ascii="Century Gothic" w:hAnsi="Century Gothic"/>
          <w:b/>
          <w:bCs/>
          <w:sz w:val="21"/>
          <w:szCs w:val="21"/>
        </w:rPr>
        <w:t>K90,000</w:t>
      </w:r>
    </w:p>
    <w:p w14:paraId="42FD4C60" w14:textId="77777777" w:rsidR="00433267" w:rsidRPr="00BA1031" w:rsidRDefault="00433267" w:rsidP="00433267">
      <w:pPr>
        <w:spacing w:after="0"/>
        <w:rPr>
          <w:rFonts w:ascii="Century Gothic" w:hAnsi="Century Gothic"/>
          <w:sz w:val="21"/>
          <w:szCs w:val="21"/>
        </w:rPr>
      </w:pPr>
    </w:p>
    <w:p w14:paraId="0CBBCEB4" w14:textId="3B891BF3" w:rsidR="008C5F0D" w:rsidRPr="00BA1031" w:rsidRDefault="00F7586D" w:rsidP="00BA1771">
      <w:pPr>
        <w:pStyle w:val="ListParagraph"/>
        <w:numPr>
          <w:ilvl w:val="1"/>
          <w:numId w:val="7"/>
        </w:numPr>
        <w:shd w:val="clear" w:color="auto" w:fill="C45911" w:themeFill="accent2" w:themeFillShade="BF"/>
        <w:outlineLvl w:val="1"/>
        <w:rPr>
          <w:rFonts w:ascii="Century Gothic" w:hAnsi="Century Gothic"/>
          <w:color w:val="FFFFFF" w:themeColor="background1"/>
          <w:sz w:val="21"/>
          <w:szCs w:val="21"/>
        </w:rPr>
      </w:pPr>
      <w:bookmarkStart w:id="28" w:name="_Toc66913038"/>
      <w:r w:rsidRPr="00BA1031">
        <w:rPr>
          <w:rFonts w:ascii="Century Gothic" w:hAnsi="Century Gothic"/>
          <w:b/>
          <w:bCs/>
          <w:color w:val="FFFFFF" w:themeColor="background1"/>
          <w:sz w:val="21"/>
          <w:szCs w:val="21"/>
        </w:rPr>
        <w:t>Strateg</w:t>
      </w:r>
      <w:r w:rsidR="00B73D92" w:rsidRPr="00BA1031">
        <w:rPr>
          <w:rFonts w:ascii="Century Gothic" w:hAnsi="Century Gothic"/>
          <w:b/>
          <w:bCs/>
          <w:color w:val="FFFFFF" w:themeColor="background1"/>
          <w:sz w:val="21"/>
          <w:szCs w:val="21"/>
        </w:rPr>
        <w:t>ic Priority Action Area.2</w:t>
      </w:r>
      <w:r w:rsidRPr="00BA1031">
        <w:rPr>
          <w:rFonts w:ascii="Century Gothic" w:hAnsi="Century Gothic"/>
          <w:b/>
          <w:bCs/>
          <w:color w:val="FFFFFF" w:themeColor="background1"/>
          <w:sz w:val="21"/>
          <w:szCs w:val="21"/>
        </w:rPr>
        <w:t>:</w:t>
      </w:r>
      <w:r w:rsidR="003941C3" w:rsidRPr="00BA1031">
        <w:rPr>
          <w:rFonts w:ascii="Century Gothic" w:hAnsi="Century Gothic"/>
          <w:color w:val="FFFFFF" w:themeColor="background1"/>
          <w:sz w:val="21"/>
          <w:szCs w:val="21"/>
        </w:rPr>
        <w:t xml:space="preserve"> Stakeholder Engagement</w:t>
      </w:r>
      <w:bookmarkEnd w:id="28"/>
    </w:p>
    <w:p w14:paraId="67D9CCD3" w14:textId="18DAE8B1" w:rsidR="00F7586D" w:rsidRPr="00BA1031" w:rsidRDefault="00F7586D" w:rsidP="00F7586D">
      <w:pPr>
        <w:rPr>
          <w:rFonts w:ascii="Century Gothic" w:hAnsi="Century Gothic"/>
          <w:sz w:val="21"/>
          <w:szCs w:val="21"/>
        </w:rPr>
      </w:pPr>
      <w:r w:rsidRPr="00BA1031">
        <w:rPr>
          <w:rFonts w:ascii="Century Gothic" w:hAnsi="Century Gothic"/>
          <w:b/>
          <w:bCs/>
          <w:sz w:val="21"/>
          <w:szCs w:val="21"/>
        </w:rPr>
        <w:t>Goal:</w:t>
      </w:r>
      <w:r w:rsidR="003941C3" w:rsidRPr="00BA1031">
        <w:rPr>
          <w:rFonts w:ascii="Century Gothic" w:hAnsi="Century Gothic"/>
          <w:sz w:val="21"/>
          <w:szCs w:val="21"/>
        </w:rPr>
        <w:t xml:space="preserve"> </w:t>
      </w:r>
      <w:r w:rsidR="00664C1B" w:rsidRPr="00BA1031">
        <w:rPr>
          <w:rFonts w:ascii="Century Gothic" w:hAnsi="Century Gothic"/>
          <w:sz w:val="21"/>
          <w:szCs w:val="21"/>
        </w:rPr>
        <w:tab/>
        <w:t xml:space="preserve">        </w:t>
      </w:r>
      <w:r w:rsidR="003941C3" w:rsidRPr="00BA1031">
        <w:rPr>
          <w:rFonts w:ascii="Century Gothic" w:hAnsi="Century Gothic"/>
          <w:sz w:val="21"/>
          <w:szCs w:val="21"/>
        </w:rPr>
        <w:t>Stakeholder Engagement at all levels</w:t>
      </w:r>
    </w:p>
    <w:p w14:paraId="10E89646" w14:textId="7CD85B9D" w:rsidR="00F7586D" w:rsidRPr="00BA1031" w:rsidRDefault="00F7586D" w:rsidP="00664C1B">
      <w:pPr>
        <w:ind w:left="1260" w:hanging="1260"/>
        <w:rPr>
          <w:rFonts w:ascii="Century Gothic" w:hAnsi="Century Gothic"/>
          <w:sz w:val="21"/>
          <w:szCs w:val="21"/>
        </w:rPr>
      </w:pPr>
      <w:r w:rsidRPr="00BA1031">
        <w:rPr>
          <w:rFonts w:ascii="Century Gothic" w:hAnsi="Century Gothic"/>
          <w:b/>
          <w:bCs/>
          <w:sz w:val="21"/>
          <w:szCs w:val="21"/>
        </w:rPr>
        <w:t>Objective:</w:t>
      </w:r>
      <w:r w:rsidRPr="00BA1031">
        <w:rPr>
          <w:rFonts w:ascii="Century Gothic" w:hAnsi="Century Gothic"/>
          <w:sz w:val="21"/>
          <w:szCs w:val="21"/>
        </w:rPr>
        <w:t xml:space="preserve"> </w:t>
      </w:r>
      <w:r w:rsidR="0047088B" w:rsidRPr="00BA1031">
        <w:rPr>
          <w:rFonts w:ascii="Century Gothic" w:hAnsi="Century Gothic"/>
          <w:sz w:val="21"/>
          <w:szCs w:val="21"/>
        </w:rPr>
        <w:t xml:space="preserve"> </w:t>
      </w:r>
      <w:r w:rsidR="00664C1B" w:rsidRPr="00BA1031">
        <w:rPr>
          <w:rFonts w:ascii="Century Gothic" w:hAnsi="Century Gothic"/>
          <w:sz w:val="21"/>
          <w:szCs w:val="21"/>
        </w:rPr>
        <w:t>To promote partnership and harmonization of the efforts invested towards addressing GBV issues.</w:t>
      </w:r>
    </w:p>
    <w:tbl>
      <w:tblPr>
        <w:tblStyle w:val="ListTable3-Accent2"/>
        <w:tblW w:w="0" w:type="auto"/>
        <w:tblLook w:val="04A0" w:firstRow="1" w:lastRow="0" w:firstColumn="1" w:lastColumn="0" w:noHBand="0" w:noVBand="1"/>
      </w:tblPr>
      <w:tblGrid>
        <w:gridCol w:w="2065"/>
        <w:gridCol w:w="1980"/>
        <w:gridCol w:w="1816"/>
        <w:gridCol w:w="1424"/>
        <w:gridCol w:w="1979"/>
      </w:tblGrid>
      <w:tr w:rsidR="00B42073" w:rsidRPr="00BA1031" w14:paraId="5AF962E7" w14:textId="3E32C5D1" w:rsidTr="00B4207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shd w:val="clear" w:color="auto" w:fill="C45911" w:themeFill="accent2" w:themeFillShade="BF"/>
          </w:tcPr>
          <w:p w14:paraId="4AECA01B" w14:textId="6F71D75D" w:rsidR="00B42073" w:rsidRPr="00BA1031" w:rsidRDefault="00B42073" w:rsidP="00332223">
            <w:pPr>
              <w:rPr>
                <w:rFonts w:ascii="Century Gothic" w:hAnsi="Century Gothic"/>
                <w:sz w:val="21"/>
                <w:szCs w:val="21"/>
              </w:rPr>
            </w:pPr>
            <w:r w:rsidRPr="00BA1031">
              <w:rPr>
                <w:rFonts w:ascii="Century Gothic" w:hAnsi="Century Gothic"/>
                <w:sz w:val="21"/>
                <w:szCs w:val="21"/>
              </w:rPr>
              <w:t>Key Activity</w:t>
            </w:r>
          </w:p>
        </w:tc>
        <w:tc>
          <w:tcPr>
            <w:tcW w:w="1980" w:type="dxa"/>
            <w:shd w:val="clear" w:color="auto" w:fill="C45911" w:themeFill="accent2" w:themeFillShade="BF"/>
          </w:tcPr>
          <w:p w14:paraId="16FA9CFE" w14:textId="7D600298" w:rsidR="00B42073" w:rsidRPr="00BA1031" w:rsidRDefault="00B42073" w:rsidP="00332223">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Output Indicator</w:t>
            </w:r>
          </w:p>
        </w:tc>
        <w:tc>
          <w:tcPr>
            <w:tcW w:w="1816" w:type="dxa"/>
            <w:shd w:val="clear" w:color="auto" w:fill="C45911" w:themeFill="accent2" w:themeFillShade="BF"/>
          </w:tcPr>
          <w:p w14:paraId="72C7183A" w14:textId="67506C24" w:rsidR="00B42073" w:rsidRPr="00BA1031" w:rsidRDefault="00B42073" w:rsidP="00332223">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Responsible Agency</w:t>
            </w:r>
          </w:p>
        </w:tc>
        <w:tc>
          <w:tcPr>
            <w:tcW w:w="1424" w:type="dxa"/>
            <w:shd w:val="clear" w:color="auto" w:fill="C45911" w:themeFill="accent2" w:themeFillShade="BF"/>
          </w:tcPr>
          <w:p w14:paraId="3DCD46AC" w14:textId="3A1D8A18" w:rsidR="00B42073" w:rsidRPr="00BA1031" w:rsidRDefault="00B42073" w:rsidP="002A3F3D">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Estimate Cost</w:t>
            </w:r>
          </w:p>
        </w:tc>
        <w:tc>
          <w:tcPr>
            <w:tcW w:w="1979" w:type="dxa"/>
            <w:shd w:val="clear" w:color="auto" w:fill="C45911" w:themeFill="accent2" w:themeFillShade="BF"/>
          </w:tcPr>
          <w:p w14:paraId="3CDBB679" w14:textId="704561F4" w:rsidR="00B42073" w:rsidRPr="00B42073" w:rsidRDefault="00B42073" w:rsidP="00B42073">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42073">
              <w:rPr>
                <w:rFonts w:ascii="Century Gothic" w:hAnsi="Century Gothic"/>
                <w:sz w:val="21"/>
                <w:szCs w:val="21"/>
              </w:rPr>
              <w:t>Funding Source</w:t>
            </w:r>
          </w:p>
        </w:tc>
      </w:tr>
      <w:tr w:rsidR="00B42073" w:rsidRPr="00BA1031" w14:paraId="48332C83" w14:textId="6313B251" w:rsidTr="00B42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C541F3F" w14:textId="1525675C" w:rsidR="00B42073" w:rsidRPr="00BA1031" w:rsidRDefault="00B42073" w:rsidP="00332223">
            <w:pPr>
              <w:rPr>
                <w:rFonts w:ascii="Century Gothic" w:hAnsi="Century Gothic"/>
                <w:sz w:val="21"/>
                <w:szCs w:val="21"/>
              </w:rPr>
            </w:pPr>
            <w:r w:rsidRPr="00BA1031">
              <w:rPr>
                <w:rFonts w:ascii="Century Gothic" w:hAnsi="Century Gothic"/>
                <w:sz w:val="21"/>
                <w:szCs w:val="21"/>
              </w:rPr>
              <w:t>Coordination</w:t>
            </w:r>
          </w:p>
        </w:tc>
        <w:tc>
          <w:tcPr>
            <w:tcW w:w="1980" w:type="dxa"/>
          </w:tcPr>
          <w:p w14:paraId="10802FB9" w14:textId="36DED427" w:rsidR="00B42073" w:rsidRPr="00BA1031" w:rsidRDefault="00B42073" w:rsidP="0033222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Provincial GBV Committee Meetings</w:t>
            </w:r>
          </w:p>
        </w:tc>
        <w:tc>
          <w:tcPr>
            <w:tcW w:w="1816" w:type="dxa"/>
          </w:tcPr>
          <w:p w14:paraId="323F79DF" w14:textId="166935BF" w:rsidR="00B42073" w:rsidRPr="00BA1031" w:rsidRDefault="00B42073" w:rsidP="0033222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Division of Community Development</w:t>
            </w:r>
          </w:p>
        </w:tc>
        <w:tc>
          <w:tcPr>
            <w:tcW w:w="1424" w:type="dxa"/>
          </w:tcPr>
          <w:p w14:paraId="406DB39E" w14:textId="0761AA4D" w:rsidR="00B42073" w:rsidRPr="00BA1031" w:rsidRDefault="00B42073" w:rsidP="0033222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K10,000</w:t>
            </w:r>
          </w:p>
        </w:tc>
        <w:tc>
          <w:tcPr>
            <w:tcW w:w="1979" w:type="dxa"/>
          </w:tcPr>
          <w:p w14:paraId="05ACAA6A" w14:textId="613C9D70" w:rsidR="00B42073" w:rsidRPr="00BA1031" w:rsidRDefault="00B42073" w:rsidP="00B4207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r w:rsidR="00B42073" w:rsidRPr="00BA1031" w14:paraId="5FFDE8D7" w14:textId="3E0D78D8" w:rsidTr="00B42073">
        <w:tc>
          <w:tcPr>
            <w:cnfStyle w:val="001000000000" w:firstRow="0" w:lastRow="0" w:firstColumn="1" w:lastColumn="0" w:oddVBand="0" w:evenVBand="0" w:oddHBand="0" w:evenHBand="0" w:firstRowFirstColumn="0" w:firstRowLastColumn="0" w:lastRowFirstColumn="0" w:lastRowLastColumn="0"/>
            <w:tcW w:w="2065" w:type="dxa"/>
          </w:tcPr>
          <w:p w14:paraId="6E3F88E2" w14:textId="32EAE42B" w:rsidR="00B42073" w:rsidRPr="00BA1031" w:rsidRDefault="00B42073" w:rsidP="00332223">
            <w:pPr>
              <w:rPr>
                <w:rFonts w:ascii="Century Gothic" w:hAnsi="Century Gothic"/>
                <w:sz w:val="21"/>
                <w:szCs w:val="21"/>
              </w:rPr>
            </w:pPr>
            <w:r w:rsidRPr="00BA1031">
              <w:rPr>
                <w:rFonts w:ascii="Century Gothic" w:hAnsi="Century Gothic"/>
                <w:sz w:val="21"/>
                <w:szCs w:val="21"/>
              </w:rPr>
              <w:t>Consultations</w:t>
            </w:r>
          </w:p>
        </w:tc>
        <w:tc>
          <w:tcPr>
            <w:tcW w:w="1980" w:type="dxa"/>
          </w:tcPr>
          <w:p w14:paraId="79AA19BA" w14:textId="4A2BFA42" w:rsidR="00B42073" w:rsidRPr="00BA1031" w:rsidRDefault="00B42073" w:rsidP="00332223">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Harmonization Workshops conducted</w:t>
            </w:r>
          </w:p>
        </w:tc>
        <w:tc>
          <w:tcPr>
            <w:tcW w:w="1816" w:type="dxa"/>
          </w:tcPr>
          <w:p w14:paraId="16734A81" w14:textId="22F6057C" w:rsidR="00B42073" w:rsidRPr="00BA1031" w:rsidRDefault="00B42073" w:rsidP="00332223">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Partners/Div. of Comm.Dev.</w:t>
            </w:r>
          </w:p>
        </w:tc>
        <w:tc>
          <w:tcPr>
            <w:tcW w:w="1424" w:type="dxa"/>
          </w:tcPr>
          <w:p w14:paraId="65B867E2" w14:textId="39A2A73C" w:rsidR="00B42073" w:rsidRPr="00BA1031" w:rsidRDefault="00B42073" w:rsidP="00332223">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K15,000</w:t>
            </w:r>
          </w:p>
        </w:tc>
        <w:tc>
          <w:tcPr>
            <w:tcW w:w="1979" w:type="dxa"/>
          </w:tcPr>
          <w:p w14:paraId="07250E08" w14:textId="61B5CEB1" w:rsidR="00B42073" w:rsidRDefault="00B42073" w:rsidP="00B42073">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 xml:space="preserve">WNBPA, NGOs/ </w:t>
            </w:r>
          </w:p>
          <w:p w14:paraId="25E1D807" w14:textId="164149B8" w:rsidR="00B42073" w:rsidRPr="00BA1031" w:rsidRDefault="00B42073" w:rsidP="00B42073">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Private Sector</w:t>
            </w:r>
          </w:p>
        </w:tc>
      </w:tr>
      <w:tr w:rsidR="00B42073" w:rsidRPr="00BA1031" w14:paraId="0CF5833F" w14:textId="0A3ABD82" w:rsidTr="00B420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2ADA5FDE" w14:textId="42E3DD20" w:rsidR="00B42073" w:rsidRPr="00BA1031" w:rsidRDefault="00B42073" w:rsidP="00332223">
            <w:pPr>
              <w:rPr>
                <w:rFonts w:ascii="Century Gothic" w:hAnsi="Century Gothic"/>
                <w:sz w:val="21"/>
                <w:szCs w:val="21"/>
              </w:rPr>
            </w:pPr>
            <w:r w:rsidRPr="00BA1031">
              <w:rPr>
                <w:rFonts w:ascii="Century Gothic" w:hAnsi="Century Gothic"/>
                <w:sz w:val="21"/>
                <w:szCs w:val="21"/>
              </w:rPr>
              <w:lastRenderedPageBreak/>
              <w:t>Capacity Building</w:t>
            </w:r>
          </w:p>
        </w:tc>
        <w:tc>
          <w:tcPr>
            <w:tcW w:w="1980" w:type="dxa"/>
          </w:tcPr>
          <w:p w14:paraId="4921654A" w14:textId="552B1FBC" w:rsidR="00B42073" w:rsidRPr="00BA1031" w:rsidRDefault="00B42073" w:rsidP="0033222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Trainings Conducted</w:t>
            </w:r>
          </w:p>
        </w:tc>
        <w:tc>
          <w:tcPr>
            <w:tcW w:w="1816" w:type="dxa"/>
          </w:tcPr>
          <w:p w14:paraId="200639E0" w14:textId="77777777" w:rsidR="00B42073" w:rsidRPr="00BA1031" w:rsidRDefault="00B42073" w:rsidP="0033222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Partners/NGOs/</w:t>
            </w:r>
          </w:p>
          <w:p w14:paraId="169C805F" w14:textId="6D0626AA" w:rsidR="00B42073" w:rsidRPr="00BA1031" w:rsidRDefault="00B42073" w:rsidP="0033222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Stakeholders</w:t>
            </w:r>
          </w:p>
        </w:tc>
        <w:tc>
          <w:tcPr>
            <w:tcW w:w="1424" w:type="dxa"/>
          </w:tcPr>
          <w:p w14:paraId="49D0A1C6" w14:textId="05DBDE42" w:rsidR="00B42073" w:rsidRPr="00BA1031" w:rsidRDefault="00B42073" w:rsidP="002A3F3D">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K30,000</w:t>
            </w:r>
          </w:p>
        </w:tc>
        <w:tc>
          <w:tcPr>
            <w:tcW w:w="1979" w:type="dxa"/>
          </w:tcPr>
          <w:p w14:paraId="11B20A95" w14:textId="77777777" w:rsidR="00B42073" w:rsidRDefault="00B42073" w:rsidP="00B4207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 xml:space="preserve">WNBPA, NGOs/ </w:t>
            </w:r>
          </w:p>
          <w:p w14:paraId="0A84DFE0" w14:textId="764CB417" w:rsidR="00B42073" w:rsidRPr="00BA1031" w:rsidRDefault="00B42073" w:rsidP="00B42073">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Private Sector</w:t>
            </w:r>
          </w:p>
        </w:tc>
      </w:tr>
    </w:tbl>
    <w:p w14:paraId="2571BAFB" w14:textId="6E01FDEC" w:rsidR="00B73D92" w:rsidRPr="00BA1031" w:rsidRDefault="00B73D92" w:rsidP="00433267">
      <w:pPr>
        <w:spacing w:after="0"/>
        <w:rPr>
          <w:rFonts w:ascii="Century Gothic" w:hAnsi="Century Gothic"/>
          <w:sz w:val="21"/>
          <w:szCs w:val="21"/>
        </w:rPr>
      </w:pPr>
    </w:p>
    <w:p w14:paraId="5D773E52" w14:textId="44C789ED" w:rsidR="00433267" w:rsidRPr="00BA1031" w:rsidRDefault="00433267" w:rsidP="00433267">
      <w:pPr>
        <w:spacing w:after="0"/>
        <w:rPr>
          <w:rFonts w:ascii="Century Gothic" w:hAnsi="Century Gothic"/>
          <w:sz w:val="21"/>
          <w:szCs w:val="21"/>
        </w:rPr>
      </w:pPr>
      <w:r w:rsidRPr="00BA1031">
        <w:rPr>
          <w:rFonts w:ascii="Century Gothic" w:hAnsi="Century Gothic"/>
          <w:sz w:val="21"/>
          <w:szCs w:val="21"/>
        </w:rPr>
        <w:t>Total Budget</w:t>
      </w:r>
      <w:r w:rsidR="006F3817" w:rsidRPr="00BA1031">
        <w:rPr>
          <w:rFonts w:ascii="Century Gothic" w:hAnsi="Century Gothic"/>
          <w:sz w:val="21"/>
          <w:szCs w:val="21"/>
        </w:rPr>
        <w:t xml:space="preserve"> Estimate</w:t>
      </w:r>
      <w:r w:rsidRPr="00BA1031">
        <w:rPr>
          <w:rFonts w:ascii="Century Gothic" w:hAnsi="Century Gothic"/>
          <w:sz w:val="21"/>
          <w:szCs w:val="21"/>
        </w:rPr>
        <w:t xml:space="preserve">: </w:t>
      </w:r>
      <w:r w:rsidRPr="00BA1031">
        <w:rPr>
          <w:rFonts w:ascii="Century Gothic" w:hAnsi="Century Gothic"/>
          <w:b/>
          <w:bCs/>
          <w:sz w:val="21"/>
          <w:szCs w:val="21"/>
        </w:rPr>
        <w:t>K55,000</w:t>
      </w:r>
    </w:p>
    <w:p w14:paraId="47FF0933" w14:textId="77777777" w:rsidR="00433267" w:rsidRPr="00BA1031" w:rsidRDefault="00433267" w:rsidP="00433267">
      <w:pPr>
        <w:spacing w:after="0"/>
        <w:rPr>
          <w:rFonts w:ascii="Century Gothic" w:hAnsi="Century Gothic"/>
          <w:sz w:val="21"/>
          <w:szCs w:val="21"/>
        </w:rPr>
      </w:pPr>
    </w:p>
    <w:p w14:paraId="184685C2" w14:textId="211D89CC" w:rsidR="00F7586D" w:rsidRPr="00BA1031" w:rsidRDefault="00F7586D" w:rsidP="00BA1771">
      <w:pPr>
        <w:pStyle w:val="ListParagraph"/>
        <w:numPr>
          <w:ilvl w:val="1"/>
          <w:numId w:val="7"/>
        </w:numPr>
        <w:shd w:val="clear" w:color="auto" w:fill="C45911" w:themeFill="accent2" w:themeFillShade="BF"/>
        <w:outlineLvl w:val="1"/>
        <w:rPr>
          <w:rFonts w:ascii="Century Gothic" w:hAnsi="Century Gothic"/>
          <w:color w:val="FFFFFF" w:themeColor="background1"/>
          <w:sz w:val="21"/>
          <w:szCs w:val="21"/>
        </w:rPr>
      </w:pPr>
      <w:bookmarkStart w:id="29" w:name="_Toc66913039"/>
      <w:r w:rsidRPr="00BA1031">
        <w:rPr>
          <w:rFonts w:ascii="Century Gothic" w:hAnsi="Century Gothic"/>
          <w:b/>
          <w:bCs/>
          <w:color w:val="FFFFFF" w:themeColor="background1"/>
          <w:sz w:val="21"/>
          <w:szCs w:val="21"/>
        </w:rPr>
        <w:t>Strateg</w:t>
      </w:r>
      <w:r w:rsidR="00B73D92" w:rsidRPr="00BA1031">
        <w:rPr>
          <w:rFonts w:ascii="Century Gothic" w:hAnsi="Century Gothic"/>
          <w:b/>
          <w:bCs/>
          <w:color w:val="FFFFFF" w:themeColor="background1"/>
          <w:sz w:val="21"/>
          <w:szCs w:val="21"/>
        </w:rPr>
        <w:t>ic Priority Action Area.3</w:t>
      </w:r>
      <w:r w:rsidRPr="00BA1031">
        <w:rPr>
          <w:rFonts w:ascii="Century Gothic" w:hAnsi="Century Gothic"/>
          <w:b/>
          <w:bCs/>
          <w:color w:val="FFFFFF" w:themeColor="background1"/>
          <w:sz w:val="21"/>
          <w:szCs w:val="21"/>
        </w:rPr>
        <w:t>:</w:t>
      </w:r>
      <w:r w:rsidR="0047088B" w:rsidRPr="00BA1031">
        <w:rPr>
          <w:rFonts w:ascii="Century Gothic" w:hAnsi="Century Gothic"/>
          <w:color w:val="FFFFFF" w:themeColor="background1"/>
          <w:sz w:val="21"/>
          <w:szCs w:val="21"/>
        </w:rPr>
        <w:t xml:space="preserve"> Community </w:t>
      </w:r>
      <w:r w:rsidR="00900941" w:rsidRPr="00BA1031">
        <w:rPr>
          <w:rFonts w:ascii="Century Gothic" w:hAnsi="Century Gothic"/>
          <w:color w:val="FFFFFF" w:themeColor="background1"/>
          <w:sz w:val="21"/>
          <w:szCs w:val="21"/>
        </w:rPr>
        <w:t xml:space="preserve">and persons </w:t>
      </w:r>
      <w:r w:rsidR="0047088B" w:rsidRPr="00BA1031">
        <w:rPr>
          <w:rFonts w:ascii="Century Gothic" w:hAnsi="Century Gothic"/>
          <w:color w:val="FFFFFF" w:themeColor="background1"/>
          <w:sz w:val="21"/>
          <w:szCs w:val="21"/>
        </w:rPr>
        <w:t>Engagement</w:t>
      </w:r>
      <w:bookmarkEnd w:id="29"/>
      <w:r w:rsidR="00664C1B" w:rsidRPr="00BA1031">
        <w:rPr>
          <w:rFonts w:ascii="Century Gothic" w:hAnsi="Century Gothic"/>
          <w:color w:val="FFFFFF" w:themeColor="background1"/>
          <w:sz w:val="21"/>
          <w:szCs w:val="21"/>
        </w:rPr>
        <w:t xml:space="preserve"> </w:t>
      </w:r>
    </w:p>
    <w:p w14:paraId="1857FD67" w14:textId="03B04C85" w:rsidR="00F7586D" w:rsidRPr="00BA1031" w:rsidRDefault="00F7586D" w:rsidP="00D47A57">
      <w:pPr>
        <w:jc w:val="both"/>
        <w:rPr>
          <w:rFonts w:ascii="Century Gothic" w:hAnsi="Century Gothic"/>
          <w:sz w:val="21"/>
          <w:szCs w:val="21"/>
        </w:rPr>
      </w:pPr>
      <w:r w:rsidRPr="00BA1031">
        <w:rPr>
          <w:rFonts w:ascii="Century Gothic" w:hAnsi="Century Gothic"/>
          <w:b/>
          <w:bCs/>
          <w:sz w:val="21"/>
          <w:szCs w:val="21"/>
        </w:rPr>
        <w:t>Goal:</w:t>
      </w:r>
      <w:r w:rsidR="00664C1B" w:rsidRPr="00BA1031">
        <w:rPr>
          <w:rFonts w:ascii="Century Gothic" w:hAnsi="Century Gothic"/>
          <w:sz w:val="21"/>
          <w:szCs w:val="21"/>
        </w:rPr>
        <w:t xml:space="preserve"> </w:t>
      </w:r>
      <w:r w:rsidR="00BB76F3" w:rsidRPr="00BA1031">
        <w:rPr>
          <w:rFonts w:ascii="Century Gothic" w:hAnsi="Century Gothic"/>
          <w:sz w:val="21"/>
          <w:szCs w:val="21"/>
        </w:rPr>
        <w:tab/>
        <w:t xml:space="preserve">        </w:t>
      </w:r>
      <w:r w:rsidR="00664C1B" w:rsidRPr="00BA1031">
        <w:rPr>
          <w:rFonts w:ascii="Century Gothic" w:hAnsi="Century Gothic"/>
          <w:sz w:val="21"/>
          <w:szCs w:val="21"/>
        </w:rPr>
        <w:t>Improved Community and Persons engagement</w:t>
      </w:r>
    </w:p>
    <w:p w14:paraId="20BAC773" w14:textId="1C14B0D8" w:rsidR="00A62FD3" w:rsidRPr="00BA1031" w:rsidRDefault="00F7586D" w:rsidP="00433267">
      <w:pPr>
        <w:ind w:left="1170" w:hanging="1170"/>
        <w:jc w:val="both"/>
        <w:rPr>
          <w:rFonts w:ascii="Century Gothic" w:hAnsi="Century Gothic"/>
          <w:sz w:val="21"/>
          <w:szCs w:val="21"/>
        </w:rPr>
      </w:pPr>
      <w:r w:rsidRPr="00BA1031">
        <w:rPr>
          <w:rFonts w:ascii="Century Gothic" w:hAnsi="Century Gothic"/>
          <w:b/>
          <w:bCs/>
          <w:sz w:val="21"/>
          <w:szCs w:val="21"/>
        </w:rPr>
        <w:t>Objective</w:t>
      </w:r>
      <w:r w:rsidR="00B73D92" w:rsidRPr="00BA1031">
        <w:rPr>
          <w:rFonts w:ascii="Century Gothic" w:hAnsi="Century Gothic"/>
          <w:b/>
          <w:bCs/>
          <w:sz w:val="21"/>
          <w:szCs w:val="21"/>
        </w:rPr>
        <w:t>:</w:t>
      </w:r>
      <w:r w:rsidR="00664C1B" w:rsidRPr="00BA1031">
        <w:rPr>
          <w:rFonts w:ascii="Century Gothic" w:hAnsi="Century Gothic"/>
          <w:sz w:val="21"/>
          <w:szCs w:val="21"/>
        </w:rPr>
        <w:t xml:space="preserve"> To </w:t>
      </w:r>
      <w:r w:rsidR="00BB76F3" w:rsidRPr="00BA1031">
        <w:rPr>
          <w:rFonts w:ascii="Century Gothic" w:hAnsi="Century Gothic"/>
          <w:sz w:val="21"/>
          <w:szCs w:val="21"/>
        </w:rPr>
        <w:t>improve adherence to rules and changing the mindset</w:t>
      </w:r>
      <w:r w:rsidR="00D47A57" w:rsidRPr="00BA1031">
        <w:rPr>
          <w:rFonts w:ascii="Century Gothic" w:hAnsi="Century Gothic"/>
          <w:sz w:val="21"/>
          <w:szCs w:val="21"/>
        </w:rPr>
        <w:t xml:space="preserve"> of</w:t>
      </w:r>
      <w:r w:rsidR="00BB76F3" w:rsidRPr="00BA1031">
        <w:rPr>
          <w:rFonts w:ascii="Century Gothic" w:hAnsi="Century Gothic"/>
          <w:sz w:val="21"/>
          <w:szCs w:val="21"/>
        </w:rPr>
        <w:t xml:space="preserve"> perpetrators of GBV in all Communities</w:t>
      </w:r>
      <w:r w:rsidR="00433267" w:rsidRPr="00BA1031">
        <w:rPr>
          <w:rFonts w:ascii="Century Gothic" w:hAnsi="Century Gothic"/>
          <w:sz w:val="21"/>
          <w:szCs w:val="21"/>
        </w:rPr>
        <w:t>.</w:t>
      </w:r>
    </w:p>
    <w:tbl>
      <w:tblPr>
        <w:tblStyle w:val="ListTable3-Accent2"/>
        <w:tblW w:w="0" w:type="auto"/>
        <w:tblLook w:val="04A0" w:firstRow="1" w:lastRow="0" w:firstColumn="1" w:lastColumn="0" w:noHBand="0" w:noVBand="1"/>
      </w:tblPr>
      <w:tblGrid>
        <w:gridCol w:w="2065"/>
        <w:gridCol w:w="1980"/>
        <w:gridCol w:w="1800"/>
        <w:gridCol w:w="1440"/>
        <w:gridCol w:w="1975"/>
      </w:tblGrid>
      <w:tr w:rsidR="00663AA5" w:rsidRPr="00BA1031" w14:paraId="01AABD90" w14:textId="17773A71" w:rsidTr="00663A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shd w:val="clear" w:color="auto" w:fill="C45911" w:themeFill="accent2" w:themeFillShade="BF"/>
          </w:tcPr>
          <w:p w14:paraId="1B9D42A3" w14:textId="5AAE34E4" w:rsidR="00663AA5" w:rsidRPr="00BA1031" w:rsidRDefault="00663AA5" w:rsidP="003A7034">
            <w:pPr>
              <w:rPr>
                <w:rFonts w:ascii="Century Gothic" w:hAnsi="Century Gothic"/>
                <w:sz w:val="21"/>
                <w:szCs w:val="21"/>
              </w:rPr>
            </w:pPr>
            <w:r w:rsidRPr="00BA1031">
              <w:rPr>
                <w:rFonts w:ascii="Century Gothic" w:hAnsi="Century Gothic"/>
                <w:sz w:val="21"/>
                <w:szCs w:val="21"/>
              </w:rPr>
              <w:t>Key Activity</w:t>
            </w:r>
          </w:p>
        </w:tc>
        <w:tc>
          <w:tcPr>
            <w:tcW w:w="1980" w:type="dxa"/>
            <w:shd w:val="clear" w:color="auto" w:fill="C45911" w:themeFill="accent2" w:themeFillShade="BF"/>
          </w:tcPr>
          <w:p w14:paraId="4441E842" w14:textId="683002F7" w:rsidR="00663AA5" w:rsidRPr="00BA1031" w:rsidRDefault="00663AA5"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Output Indicator</w:t>
            </w:r>
          </w:p>
        </w:tc>
        <w:tc>
          <w:tcPr>
            <w:tcW w:w="1800" w:type="dxa"/>
            <w:shd w:val="clear" w:color="auto" w:fill="C45911" w:themeFill="accent2" w:themeFillShade="BF"/>
          </w:tcPr>
          <w:p w14:paraId="7B1221E1" w14:textId="14EEAC67" w:rsidR="00663AA5" w:rsidRPr="00BA1031" w:rsidRDefault="00663AA5"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Responsible Agency</w:t>
            </w:r>
          </w:p>
        </w:tc>
        <w:tc>
          <w:tcPr>
            <w:tcW w:w="1440" w:type="dxa"/>
            <w:shd w:val="clear" w:color="auto" w:fill="C45911" w:themeFill="accent2" w:themeFillShade="BF"/>
          </w:tcPr>
          <w:p w14:paraId="2A8C54AE" w14:textId="5B8BA21A" w:rsidR="00663AA5" w:rsidRPr="00BA1031" w:rsidRDefault="00663AA5" w:rsidP="00CF13D6">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Estimate Cost</w:t>
            </w:r>
          </w:p>
        </w:tc>
        <w:tc>
          <w:tcPr>
            <w:tcW w:w="1975" w:type="dxa"/>
            <w:shd w:val="clear" w:color="auto" w:fill="C45911" w:themeFill="accent2" w:themeFillShade="BF"/>
          </w:tcPr>
          <w:p w14:paraId="5409CE4D" w14:textId="4636A8C1" w:rsidR="00663AA5" w:rsidRPr="00663AA5" w:rsidRDefault="00663AA5" w:rsidP="00663AA5">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663AA5">
              <w:rPr>
                <w:rFonts w:ascii="Century Gothic" w:hAnsi="Century Gothic"/>
                <w:sz w:val="21"/>
                <w:szCs w:val="21"/>
              </w:rPr>
              <w:t>Funding Source</w:t>
            </w:r>
          </w:p>
        </w:tc>
      </w:tr>
      <w:tr w:rsidR="00663AA5" w:rsidRPr="00BA1031" w14:paraId="0256FE6A" w14:textId="0F1721CE" w:rsidTr="0066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E36E481" w14:textId="79B1AF5A" w:rsidR="00663AA5" w:rsidRPr="00BA1031" w:rsidRDefault="00663AA5" w:rsidP="003A7034">
            <w:pPr>
              <w:rPr>
                <w:rFonts w:ascii="Century Gothic" w:hAnsi="Century Gothic"/>
                <w:sz w:val="21"/>
                <w:szCs w:val="21"/>
              </w:rPr>
            </w:pPr>
            <w:r w:rsidRPr="00BA1031">
              <w:rPr>
                <w:rFonts w:ascii="Century Gothic" w:hAnsi="Century Gothic"/>
                <w:sz w:val="21"/>
                <w:szCs w:val="21"/>
              </w:rPr>
              <w:t>Community Dialogue</w:t>
            </w:r>
          </w:p>
        </w:tc>
        <w:tc>
          <w:tcPr>
            <w:tcW w:w="1980" w:type="dxa"/>
          </w:tcPr>
          <w:p w14:paraId="03F10D64" w14:textId="4AF29B35"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Awareness Conducted and No. of Communities Covered</w:t>
            </w:r>
          </w:p>
        </w:tc>
        <w:tc>
          <w:tcPr>
            <w:tcW w:w="1800" w:type="dxa"/>
          </w:tcPr>
          <w:p w14:paraId="6AE8DC44" w14:textId="7CA11B5D"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Partners/NGOs, Community Development</w:t>
            </w:r>
          </w:p>
        </w:tc>
        <w:tc>
          <w:tcPr>
            <w:tcW w:w="1440" w:type="dxa"/>
          </w:tcPr>
          <w:p w14:paraId="58619638" w14:textId="5754D63E"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K50,000</w:t>
            </w:r>
          </w:p>
        </w:tc>
        <w:tc>
          <w:tcPr>
            <w:tcW w:w="1975" w:type="dxa"/>
          </w:tcPr>
          <w:p w14:paraId="05788E91" w14:textId="3C1689F3" w:rsidR="00663AA5" w:rsidRPr="00BA1031" w:rsidRDefault="00663AA5" w:rsidP="00663AA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NGOs, Private Sector</w:t>
            </w:r>
          </w:p>
        </w:tc>
      </w:tr>
      <w:tr w:rsidR="00663AA5" w:rsidRPr="00BA1031" w14:paraId="655AA09B" w14:textId="49DF2EE5" w:rsidTr="00663AA5">
        <w:tc>
          <w:tcPr>
            <w:cnfStyle w:val="001000000000" w:firstRow="0" w:lastRow="0" w:firstColumn="1" w:lastColumn="0" w:oddVBand="0" w:evenVBand="0" w:oddHBand="0" w:evenHBand="0" w:firstRowFirstColumn="0" w:firstRowLastColumn="0" w:lastRowFirstColumn="0" w:lastRowLastColumn="0"/>
            <w:tcW w:w="2065" w:type="dxa"/>
          </w:tcPr>
          <w:p w14:paraId="5E6AD696" w14:textId="02525D49" w:rsidR="00663AA5" w:rsidRPr="00BA1031" w:rsidRDefault="00663AA5" w:rsidP="003A7034">
            <w:pPr>
              <w:rPr>
                <w:rFonts w:ascii="Century Gothic" w:hAnsi="Century Gothic"/>
                <w:sz w:val="21"/>
                <w:szCs w:val="21"/>
              </w:rPr>
            </w:pPr>
            <w:r w:rsidRPr="00BA1031">
              <w:rPr>
                <w:rFonts w:ascii="Century Gothic" w:hAnsi="Century Gothic"/>
                <w:sz w:val="21"/>
                <w:szCs w:val="21"/>
              </w:rPr>
              <w:t>Community Input/Feedback</w:t>
            </w:r>
          </w:p>
        </w:tc>
        <w:tc>
          <w:tcPr>
            <w:tcW w:w="1980" w:type="dxa"/>
          </w:tcPr>
          <w:p w14:paraId="42B06BD3" w14:textId="571DAAAB"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Community Participation</w:t>
            </w:r>
          </w:p>
        </w:tc>
        <w:tc>
          <w:tcPr>
            <w:tcW w:w="1800" w:type="dxa"/>
          </w:tcPr>
          <w:p w14:paraId="43B72D88" w14:textId="3C24EC3A"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Partners/NGOs, Community Development</w:t>
            </w:r>
          </w:p>
        </w:tc>
        <w:tc>
          <w:tcPr>
            <w:tcW w:w="1440" w:type="dxa"/>
          </w:tcPr>
          <w:p w14:paraId="1E24C6F9" w14:textId="36E3678C"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K40,000</w:t>
            </w:r>
          </w:p>
        </w:tc>
        <w:tc>
          <w:tcPr>
            <w:tcW w:w="1975" w:type="dxa"/>
          </w:tcPr>
          <w:p w14:paraId="1216D5B8" w14:textId="7A4EE265" w:rsidR="00663AA5" w:rsidRPr="00BA1031" w:rsidRDefault="00663AA5" w:rsidP="00663AA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NGOs, Private Sector</w:t>
            </w:r>
          </w:p>
        </w:tc>
      </w:tr>
      <w:tr w:rsidR="00663AA5" w:rsidRPr="00BA1031" w14:paraId="58E00A49" w14:textId="30ED927C" w:rsidTr="0066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60D05138" w14:textId="48438837" w:rsidR="00663AA5" w:rsidRPr="00BA1031" w:rsidRDefault="00663AA5" w:rsidP="003A7034">
            <w:pPr>
              <w:rPr>
                <w:rFonts w:ascii="Century Gothic" w:hAnsi="Century Gothic"/>
                <w:sz w:val="21"/>
                <w:szCs w:val="21"/>
              </w:rPr>
            </w:pPr>
            <w:r w:rsidRPr="00BA1031">
              <w:rPr>
                <w:rFonts w:ascii="Century Gothic" w:hAnsi="Century Gothic"/>
                <w:sz w:val="21"/>
                <w:szCs w:val="21"/>
              </w:rPr>
              <w:t>Individual Input/Feedback</w:t>
            </w:r>
          </w:p>
        </w:tc>
        <w:tc>
          <w:tcPr>
            <w:tcW w:w="1980" w:type="dxa"/>
          </w:tcPr>
          <w:p w14:paraId="766053AF" w14:textId="65428BAD"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Questionnaire Issued, No of Questionnaire Answered</w:t>
            </w:r>
          </w:p>
        </w:tc>
        <w:tc>
          <w:tcPr>
            <w:tcW w:w="1800" w:type="dxa"/>
          </w:tcPr>
          <w:p w14:paraId="32C8B54D" w14:textId="6F874CC0"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Partners/NGOs, Community Development</w:t>
            </w:r>
          </w:p>
        </w:tc>
        <w:tc>
          <w:tcPr>
            <w:tcW w:w="1440" w:type="dxa"/>
          </w:tcPr>
          <w:p w14:paraId="2642B7C2" w14:textId="40D7FB21"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K20,000</w:t>
            </w:r>
          </w:p>
        </w:tc>
        <w:tc>
          <w:tcPr>
            <w:tcW w:w="1975" w:type="dxa"/>
          </w:tcPr>
          <w:p w14:paraId="25197478" w14:textId="3F504284" w:rsidR="00663AA5" w:rsidRPr="00BA1031" w:rsidRDefault="00663AA5" w:rsidP="00663AA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NGOs, Private Sector</w:t>
            </w:r>
          </w:p>
        </w:tc>
      </w:tr>
      <w:tr w:rsidR="00663AA5" w:rsidRPr="00BA1031" w14:paraId="4E5857A2" w14:textId="087307A0" w:rsidTr="00663AA5">
        <w:tc>
          <w:tcPr>
            <w:cnfStyle w:val="001000000000" w:firstRow="0" w:lastRow="0" w:firstColumn="1" w:lastColumn="0" w:oddVBand="0" w:evenVBand="0" w:oddHBand="0" w:evenHBand="0" w:firstRowFirstColumn="0" w:firstRowLastColumn="0" w:lastRowFirstColumn="0" w:lastRowLastColumn="0"/>
            <w:tcW w:w="2065" w:type="dxa"/>
          </w:tcPr>
          <w:p w14:paraId="293A386B" w14:textId="02EF87A3" w:rsidR="00663AA5" w:rsidRPr="00BA1031" w:rsidRDefault="00663AA5" w:rsidP="003A7034">
            <w:pPr>
              <w:rPr>
                <w:rFonts w:ascii="Century Gothic" w:hAnsi="Century Gothic"/>
                <w:sz w:val="21"/>
                <w:szCs w:val="21"/>
              </w:rPr>
            </w:pPr>
            <w:r w:rsidRPr="00BA1031">
              <w:rPr>
                <w:rFonts w:ascii="Century Gothic" w:hAnsi="Century Gothic"/>
                <w:sz w:val="21"/>
                <w:szCs w:val="21"/>
              </w:rPr>
              <w:t>Training of Trainers</w:t>
            </w:r>
          </w:p>
        </w:tc>
        <w:tc>
          <w:tcPr>
            <w:tcW w:w="1980" w:type="dxa"/>
          </w:tcPr>
          <w:p w14:paraId="39932222" w14:textId="7C4FD018"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ToT conducted, No. of Communities Covered</w:t>
            </w:r>
          </w:p>
        </w:tc>
        <w:tc>
          <w:tcPr>
            <w:tcW w:w="1800" w:type="dxa"/>
          </w:tcPr>
          <w:p w14:paraId="5C915435" w14:textId="3498603B"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Partners/NGOs, Community Development</w:t>
            </w:r>
          </w:p>
        </w:tc>
        <w:tc>
          <w:tcPr>
            <w:tcW w:w="1440" w:type="dxa"/>
          </w:tcPr>
          <w:p w14:paraId="7964E5A3" w14:textId="6B496536"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K50,000</w:t>
            </w:r>
          </w:p>
        </w:tc>
        <w:tc>
          <w:tcPr>
            <w:tcW w:w="1975" w:type="dxa"/>
          </w:tcPr>
          <w:p w14:paraId="3FF84723" w14:textId="39435CE6" w:rsidR="00663AA5" w:rsidRPr="00BA1031" w:rsidRDefault="00663AA5" w:rsidP="00663AA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NGOs, Private Sector, DPs</w:t>
            </w:r>
          </w:p>
        </w:tc>
      </w:tr>
    </w:tbl>
    <w:p w14:paraId="0BC787B7" w14:textId="60D1144D" w:rsidR="00B73D92" w:rsidRPr="00BA1031" w:rsidRDefault="00B73D92" w:rsidP="00433267">
      <w:pPr>
        <w:spacing w:after="0"/>
        <w:rPr>
          <w:rFonts w:ascii="Century Gothic" w:hAnsi="Century Gothic"/>
          <w:sz w:val="21"/>
          <w:szCs w:val="21"/>
        </w:rPr>
      </w:pPr>
    </w:p>
    <w:p w14:paraId="5004B2E7" w14:textId="694C1F3B" w:rsidR="00433267" w:rsidRPr="00BA1031" w:rsidRDefault="00433267" w:rsidP="00433267">
      <w:pPr>
        <w:spacing w:after="0"/>
        <w:rPr>
          <w:rFonts w:ascii="Century Gothic" w:hAnsi="Century Gothic"/>
          <w:sz w:val="21"/>
          <w:szCs w:val="21"/>
        </w:rPr>
      </w:pPr>
      <w:r w:rsidRPr="00BA1031">
        <w:rPr>
          <w:rFonts w:ascii="Century Gothic" w:hAnsi="Century Gothic"/>
          <w:sz w:val="21"/>
          <w:szCs w:val="21"/>
        </w:rPr>
        <w:t>Total Budget</w:t>
      </w:r>
      <w:r w:rsidR="006F3817" w:rsidRPr="00BA1031">
        <w:rPr>
          <w:rFonts w:ascii="Century Gothic" w:hAnsi="Century Gothic"/>
          <w:sz w:val="21"/>
          <w:szCs w:val="21"/>
        </w:rPr>
        <w:t xml:space="preserve"> Estimate</w:t>
      </w:r>
      <w:r w:rsidRPr="00BA1031">
        <w:rPr>
          <w:rFonts w:ascii="Century Gothic" w:hAnsi="Century Gothic"/>
          <w:sz w:val="21"/>
          <w:szCs w:val="21"/>
        </w:rPr>
        <w:t xml:space="preserve">: </w:t>
      </w:r>
      <w:r w:rsidRPr="00BA1031">
        <w:rPr>
          <w:rFonts w:ascii="Century Gothic" w:hAnsi="Century Gothic"/>
          <w:b/>
          <w:bCs/>
          <w:sz w:val="21"/>
          <w:szCs w:val="21"/>
        </w:rPr>
        <w:t>K160,000</w:t>
      </w:r>
    </w:p>
    <w:p w14:paraId="1E461702" w14:textId="77777777" w:rsidR="00433267" w:rsidRPr="00BA1031" w:rsidRDefault="00433267" w:rsidP="00433267">
      <w:pPr>
        <w:spacing w:after="0"/>
        <w:rPr>
          <w:rFonts w:ascii="Century Gothic" w:hAnsi="Century Gothic"/>
          <w:sz w:val="21"/>
          <w:szCs w:val="21"/>
        </w:rPr>
      </w:pPr>
    </w:p>
    <w:p w14:paraId="14ED0988" w14:textId="7E075944" w:rsidR="00F7586D" w:rsidRPr="00BA1031" w:rsidRDefault="00F7586D" w:rsidP="00BA1771">
      <w:pPr>
        <w:pStyle w:val="ListParagraph"/>
        <w:numPr>
          <w:ilvl w:val="1"/>
          <w:numId w:val="7"/>
        </w:numPr>
        <w:shd w:val="clear" w:color="auto" w:fill="C45911" w:themeFill="accent2" w:themeFillShade="BF"/>
        <w:jc w:val="both"/>
        <w:outlineLvl w:val="1"/>
        <w:rPr>
          <w:rFonts w:ascii="Century Gothic" w:hAnsi="Century Gothic"/>
          <w:color w:val="FFFFFF" w:themeColor="background1"/>
          <w:sz w:val="21"/>
          <w:szCs w:val="21"/>
        </w:rPr>
      </w:pPr>
      <w:bookmarkStart w:id="30" w:name="_Toc66913040"/>
      <w:r w:rsidRPr="00BA1031">
        <w:rPr>
          <w:rFonts w:ascii="Century Gothic" w:hAnsi="Century Gothic"/>
          <w:b/>
          <w:bCs/>
          <w:color w:val="FFFFFF" w:themeColor="background1"/>
          <w:sz w:val="21"/>
          <w:szCs w:val="21"/>
        </w:rPr>
        <w:t>Strateg</w:t>
      </w:r>
      <w:r w:rsidR="00B73D92" w:rsidRPr="00BA1031">
        <w:rPr>
          <w:rFonts w:ascii="Century Gothic" w:hAnsi="Century Gothic"/>
          <w:b/>
          <w:bCs/>
          <w:color w:val="FFFFFF" w:themeColor="background1"/>
          <w:sz w:val="21"/>
          <w:szCs w:val="21"/>
        </w:rPr>
        <w:t>ic Priority Action Area.4</w:t>
      </w:r>
      <w:r w:rsidRPr="00BA1031">
        <w:rPr>
          <w:rFonts w:ascii="Century Gothic" w:hAnsi="Century Gothic"/>
          <w:b/>
          <w:bCs/>
          <w:color w:val="FFFFFF" w:themeColor="background1"/>
          <w:sz w:val="21"/>
          <w:szCs w:val="21"/>
        </w:rPr>
        <w:t>:</w:t>
      </w:r>
      <w:r w:rsidR="0047088B" w:rsidRPr="00BA1031">
        <w:rPr>
          <w:rFonts w:ascii="Century Gothic" w:hAnsi="Century Gothic"/>
          <w:color w:val="FFFFFF" w:themeColor="background1"/>
          <w:sz w:val="21"/>
          <w:szCs w:val="21"/>
        </w:rPr>
        <w:t xml:space="preserve"> </w:t>
      </w:r>
      <w:r w:rsidR="00B73D92" w:rsidRPr="00BA1031">
        <w:rPr>
          <w:rFonts w:ascii="Century Gothic" w:hAnsi="Century Gothic"/>
          <w:color w:val="FFFFFF" w:themeColor="background1"/>
          <w:sz w:val="21"/>
          <w:szCs w:val="21"/>
        </w:rPr>
        <w:t>Effective Counselling and Advocacy</w:t>
      </w:r>
      <w:bookmarkEnd w:id="30"/>
    </w:p>
    <w:p w14:paraId="685C2AD6" w14:textId="28B58EB0" w:rsidR="0047088B" w:rsidRPr="00BA1031" w:rsidRDefault="0047088B" w:rsidP="00CF030E">
      <w:pPr>
        <w:jc w:val="both"/>
        <w:rPr>
          <w:rFonts w:ascii="Century Gothic" w:hAnsi="Century Gothic"/>
          <w:sz w:val="21"/>
          <w:szCs w:val="21"/>
        </w:rPr>
      </w:pPr>
      <w:r w:rsidRPr="00BA1031">
        <w:rPr>
          <w:rFonts w:ascii="Century Gothic" w:hAnsi="Century Gothic"/>
          <w:b/>
          <w:bCs/>
          <w:sz w:val="21"/>
          <w:szCs w:val="21"/>
        </w:rPr>
        <w:t>Goal:</w:t>
      </w:r>
      <w:r w:rsidR="00EA7EB8" w:rsidRPr="00BA1031">
        <w:rPr>
          <w:rFonts w:ascii="Century Gothic" w:hAnsi="Century Gothic"/>
          <w:sz w:val="21"/>
          <w:szCs w:val="21"/>
        </w:rPr>
        <w:t xml:space="preserve"> </w:t>
      </w:r>
      <w:r w:rsidR="00D47A57" w:rsidRPr="00BA1031">
        <w:rPr>
          <w:rFonts w:ascii="Century Gothic" w:hAnsi="Century Gothic"/>
          <w:sz w:val="21"/>
          <w:szCs w:val="21"/>
        </w:rPr>
        <w:t xml:space="preserve">         </w:t>
      </w:r>
      <w:r w:rsidR="00AA55A7" w:rsidRPr="00BA1031">
        <w:rPr>
          <w:rFonts w:ascii="Century Gothic" w:hAnsi="Century Gothic"/>
          <w:sz w:val="21"/>
          <w:szCs w:val="21"/>
        </w:rPr>
        <w:t>Improved methods relating to Counselling and Advocacy</w:t>
      </w:r>
      <w:r w:rsidR="00D47A57" w:rsidRPr="00BA1031">
        <w:rPr>
          <w:rFonts w:ascii="Century Gothic" w:hAnsi="Century Gothic"/>
          <w:sz w:val="21"/>
          <w:szCs w:val="21"/>
        </w:rPr>
        <w:t>.</w:t>
      </w:r>
    </w:p>
    <w:p w14:paraId="0D97329D" w14:textId="5E418614" w:rsidR="0047088B" w:rsidRPr="00BA1031" w:rsidRDefault="0047088B" w:rsidP="00CF030E">
      <w:pPr>
        <w:ind w:left="1170" w:hanging="1170"/>
        <w:jc w:val="both"/>
        <w:rPr>
          <w:rFonts w:ascii="Century Gothic" w:hAnsi="Century Gothic"/>
          <w:sz w:val="21"/>
          <w:szCs w:val="21"/>
        </w:rPr>
      </w:pPr>
      <w:r w:rsidRPr="00BA1031">
        <w:rPr>
          <w:rFonts w:ascii="Century Gothic" w:hAnsi="Century Gothic"/>
          <w:b/>
          <w:bCs/>
          <w:sz w:val="21"/>
          <w:szCs w:val="21"/>
        </w:rPr>
        <w:t>Objective:</w:t>
      </w:r>
      <w:r w:rsidR="00AA55A7" w:rsidRPr="00BA1031">
        <w:rPr>
          <w:rFonts w:ascii="Century Gothic" w:hAnsi="Century Gothic"/>
          <w:sz w:val="21"/>
          <w:szCs w:val="21"/>
        </w:rPr>
        <w:t xml:space="preserve"> </w:t>
      </w:r>
      <w:r w:rsidR="00D47A57" w:rsidRPr="00BA1031">
        <w:rPr>
          <w:rFonts w:ascii="Century Gothic" w:hAnsi="Century Gothic"/>
          <w:sz w:val="21"/>
          <w:szCs w:val="21"/>
        </w:rPr>
        <w:t>To strengthen and enhance the methods of counselling and advocacy so that the likeliness of committing GBV offenses is reduced.</w:t>
      </w:r>
    </w:p>
    <w:tbl>
      <w:tblPr>
        <w:tblStyle w:val="ListTable3-Accent2"/>
        <w:tblW w:w="0" w:type="auto"/>
        <w:tblLook w:val="04A0" w:firstRow="1" w:lastRow="0" w:firstColumn="1" w:lastColumn="0" w:noHBand="0" w:noVBand="1"/>
      </w:tblPr>
      <w:tblGrid>
        <w:gridCol w:w="2065"/>
        <w:gridCol w:w="1980"/>
        <w:gridCol w:w="1800"/>
        <w:gridCol w:w="1407"/>
        <w:gridCol w:w="16"/>
        <w:gridCol w:w="1992"/>
      </w:tblGrid>
      <w:tr w:rsidR="00663AA5" w:rsidRPr="00BA1031" w14:paraId="24D10FE5" w14:textId="01BE0FA2" w:rsidTr="00663AA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shd w:val="clear" w:color="auto" w:fill="C45911" w:themeFill="accent2" w:themeFillShade="BF"/>
          </w:tcPr>
          <w:p w14:paraId="5CC0A2F0" w14:textId="3C8D5783" w:rsidR="00663AA5" w:rsidRPr="00BA1031" w:rsidRDefault="00663AA5" w:rsidP="003A7034">
            <w:pPr>
              <w:rPr>
                <w:rFonts w:ascii="Century Gothic" w:hAnsi="Century Gothic"/>
                <w:sz w:val="21"/>
                <w:szCs w:val="21"/>
              </w:rPr>
            </w:pPr>
            <w:r w:rsidRPr="00BA1031">
              <w:rPr>
                <w:rFonts w:ascii="Century Gothic" w:hAnsi="Century Gothic"/>
                <w:sz w:val="21"/>
                <w:szCs w:val="21"/>
              </w:rPr>
              <w:t>Key Activity</w:t>
            </w:r>
          </w:p>
        </w:tc>
        <w:tc>
          <w:tcPr>
            <w:tcW w:w="1980" w:type="dxa"/>
            <w:shd w:val="clear" w:color="auto" w:fill="C45911" w:themeFill="accent2" w:themeFillShade="BF"/>
          </w:tcPr>
          <w:p w14:paraId="27864A99" w14:textId="15632139" w:rsidR="00663AA5" w:rsidRPr="00BA1031" w:rsidRDefault="00663AA5"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Output Indicator</w:t>
            </w:r>
          </w:p>
        </w:tc>
        <w:tc>
          <w:tcPr>
            <w:tcW w:w="1800" w:type="dxa"/>
            <w:shd w:val="clear" w:color="auto" w:fill="C45911" w:themeFill="accent2" w:themeFillShade="BF"/>
          </w:tcPr>
          <w:p w14:paraId="6537B2BE" w14:textId="16FE3903" w:rsidR="00663AA5" w:rsidRPr="00BA1031" w:rsidRDefault="00663AA5"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Responsible Agency</w:t>
            </w:r>
          </w:p>
        </w:tc>
        <w:tc>
          <w:tcPr>
            <w:tcW w:w="1407" w:type="dxa"/>
            <w:shd w:val="clear" w:color="auto" w:fill="C45911" w:themeFill="accent2" w:themeFillShade="BF"/>
          </w:tcPr>
          <w:p w14:paraId="566B278E" w14:textId="2CC4B00E" w:rsidR="00663AA5" w:rsidRPr="00BA1031" w:rsidRDefault="00663AA5" w:rsidP="0004634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Estimate Cost</w:t>
            </w:r>
          </w:p>
        </w:tc>
        <w:tc>
          <w:tcPr>
            <w:tcW w:w="2008" w:type="dxa"/>
            <w:gridSpan w:val="2"/>
            <w:shd w:val="clear" w:color="auto" w:fill="C45911" w:themeFill="accent2" w:themeFillShade="BF"/>
          </w:tcPr>
          <w:p w14:paraId="736A7CC2" w14:textId="39028FC5" w:rsidR="00663AA5" w:rsidRPr="00663AA5" w:rsidRDefault="00663AA5" w:rsidP="00663AA5">
            <w:pPr>
              <w:jc w:val="cente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663AA5">
              <w:rPr>
                <w:rFonts w:ascii="Century Gothic" w:hAnsi="Century Gothic"/>
                <w:sz w:val="21"/>
                <w:szCs w:val="21"/>
              </w:rPr>
              <w:t>Funding Source</w:t>
            </w:r>
          </w:p>
        </w:tc>
      </w:tr>
      <w:tr w:rsidR="00663AA5" w:rsidRPr="00BA1031" w14:paraId="5FAD676B" w14:textId="3C64F0C4" w:rsidTr="0066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035B9B1D" w14:textId="70A5AEF4" w:rsidR="00663AA5" w:rsidRPr="00BA1031" w:rsidRDefault="00663AA5" w:rsidP="003A7034">
            <w:pPr>
              <w:rPr>
                <w:rFonts w:ascii="Century Gothic" w:hAnsi="Century Gothic"/>
                <w:sz w:val="21"/>
                <w:szCs w:val="21"/>
              </w:rPr>
            </w:pPr>
            <w:r w:rsidRPr="00BA1031">
              <w:rPr>
                <w:rFonts w:ascii="Century Gothic" w:hAnsi="Century Gothic"/>
                <w:sz w:val="21"/>
                <w:szCs w:val="21"/>
              </w:rPr>
              <w:t>Counselling</w:t>
            </w:r>
          </w:p>
        </w:tc>
        <w:tc>
          <w:tcPr>
            <w:tcW w:w="1980" w:type="dxa"/>
          </w:tcPr>
          <w:p w14:paraId="180FDE66" w14:textId="6B94F70E"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Counselling Conducted at PHQ</w:t>
            </w:r>
          </w:p>
        </w:tc>
        <w:tc>
          <w:tcPr>
            <w:tcW w:w="1800" w:type="dxa"/>
          </w:tcPr>
          <w:p w14:paraId="6C5A4F9F" w14:textId="42D0B40C"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PHA, NGOs, Community Development</w:t>
            </w:r>
          </w:p>
        </w:tc>
        <w:tc>
          <w:tcPr>
            <w:tcW w:w="1407" w:type="dxa"/>
          </w:tcPr>
          <w:p w14:paraId="72BBADA9" w14:textId="4EE2A724"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K20,000</w:t>
            </w:r>
          </w:p>
        </w:tc>
        <w:tc>
          <w:tcPr>
            <w:tcW w:w="2008" w:type="dxa"/>
            <w:gridSpan w:val="2"/>
          </w:tcPr>
          <w:p w14:paraId="07756693" w14:textId="63E98C2D" w:rsidR="00663AA5" w:rsidRPr="00BA1031" w:rsidRDefault="00663AA5" w:rsidP="00663AA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NGOs, PHA, Private Sector</w:t>
            </w:r>
          </w:p>
        </w:tc>
      </w:tr>
      <w:tr w:rsidR="00663AA5" w:rsidRPr="00BA1031" w14:paraId="07A3C4D8" w14:textId="597DA846" w:rsidTr="00663AA5">
        <w:tc>
          <w:tcPr>
            <w:cnfStyle w:val="001000000000" w:firstRow="0" w:lastRow="0" w:firstColumn="1" w:lastColumn="0" w:oddVBand="0" w:evenVBand="0" w:oddHBand="0" w:evenHBand="0" w:firstRowFirstColumn="0" w:firstRowLastColumn="0" w:lastRowFirstColumn="0" w:lastRowLastColumn="0"/>
            <w:tcW w:w="2065" w:type="dxa"/>
          </w:tcPr>
          <w:p w14:paraId="1A655A00" w14:textId="6BEFEC72" w:rsidR="00663AA5" w:rsidRPr="00BA1031" w:rsidRDefault="00663AA5" w:rsidP="003A7034">
            <w:pPr>
              <w:rPr>
                <w:rFonts w:ascii="Century Gothic" w:hAnsi="Century Gothic"/>
                <w:sz w:val="21"/>
                <w:szCs w:val="21"/>
              </w:rPr>
            </w:pPr>
            <w:r w:rsidRPr="00BA1031">
              <w:rPr>
                <w:rFonts w:ascii="Century Gothic" w:hAnsi="Century Gothic"/>
                <w:sz w:val="21"/>
                <w:szCs w:val="21"/>
              </w:rPr>
              <w:t>Advocacy (Paper)</w:t>
            </w:r>
          </w:p>
        </w:tc>
        <w:tc>
          <w:tcPr>
            <w:tcW w:w="1980" w:type="dxa"/>
          </w:tcPr>
          <w:p w14:paraId="6BE62919" w14:textId="5D930730"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Pamphlets, Brochures, Posters</w:t>
            </w:r>
          </w:p>
        </w:tc>
        <w:tc>
          <w:tcPr>
            <w:tcW w:w="1800" w:type="dxa"/>
          </w:tcPr>
          <w:p w14:paraId="3D3A7B95" w14:textId="7B0152ED"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PHA, NGOs, Community Development</w:t>
            </w:r>
          </w:p>
        </w:tc>
        <w:tc>
          <w:tcPr>
            <w:tcW w:w="1423" w:type="dxa"/>
            <w:gridSpan w:val="2"/>
          </w:tcPr>
          <w:p w14:paraId="13F8D8EA" w14:textId="61380513"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K50,000</w:t>
            </w:r>
          </w:p>
        </w:tc>
        <w:tc>
          <w:tcPr>
            <w:tcW w:w="1992" w:type="dxa"/>
          </w:tcPr>
          <w:p w14:paraId="44AD7539" w14:textId="709485A1" w:rsidR="00663AA5" w:rsidRPr="00BA1031" w:rsidRDefault="00663AA5" w:rsidP="00663AA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DPs</w:t>
            </w:r>
          </w:p>
        </w:tc>
      </w:tr>
      <w:tr w:rsidR="00663AA5" w:rsidRPr="00BA1031" w14:paraId="1B6D6B28" w14:textId="66C46778" w:rsidTr="00663A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30C35169" w14:textId="27F07DF6" w:rsidR="00663AA5" w:rsidRPr="00BA1031" w:rsidRDefault="00663AA5" w:rsidP="003A7034">
            <w:pPr>
              <w:rPr>
                <w:rFonts w:ascii="Century Gothic" w:hAnsi="Century Gothic"/>
                <w:sz w:val="21"/>
                <w:szCs w:val="21"/>
              </w:rPr>
            </w:pPr>
            <w:r w:rsidRPr="00BA1031">
              <w:rPr>
                <w:rFonts w:ascii="Century Gothic" w:hAnsi="Century Gothic"/>
                <w:sz w:val="21"/>
                <w:szCs w:val="21"/>
              </w:rPr>
              <w:lastRenderedPageBreak/>
              <w:t>Radio Talk-back Show</w:t>
            </w:r>
          </w:p>
        </w:tc>
        <w:tc>
          <w:tcPr>
            <w:tcW w:w="1980" w:type="dxa"/>
          </w:tcPr>
          <w:p w14:paraId="0ABB1074" w14:textId="489A640F"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Radio Talk-Back Shows conducted with Radio WNB.</w:t>
            </w:r>
          </w:p>
        </w:tc>
        <w:tc>
          <w:tcPr>
            <w:tcW w:w="1800" w:type="dxa"/>
          </w:tcPr>
          <w:p w14:paraId="5016F2CC" w14:textId="7CD7393E"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PHA, NGOs, Community Development</w:t>
            </w:r>
          </w:p>
        </w:tc>
        <w:tc>
          <w:tcPr>
            <w:tcW w:w="1423" w:type="dxa"/>
            <w:gridSpan w:val="2"/>
          </w:tcPr>
          <w:p w14:paraId="4ABB4C8E" w14:textId="455CBCFD"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K10,000</w:t>
            </w:r>
          </w:p>
        </w:tc>
        <w:tc>
          <w:tcPr>
            <w:tcW w:w="1992" w:type="dxa"/>
          </w:tcPr>
          <w:p w14:paraId="17C2533E" w14:textId="0A4E501C" w:rsidR="00663AA5" w:rsidRPr="00BA1031" w:rsidRDefault="00663AA5" w:rsidP="00663AA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r w:rsidR="00663AA5" w:rsidRPr="00BA1031" w14:paraId="1C4986BB" w14:textId="7A38B948" w:rsidTr="00663AA5">
        <w:tc>
          <w:tcPr>
            <w:cnfStyle w:val="001000000000" w:firstRow="0" w:lastRow="0" w:firstColumn="1" w:lastColumn="0" w:oddVBand="0" w:evenVBand="0" w:oddHBand="0" w:evenHBand="0" w:firstRowFirstColumn="0" w:firstRowLastColumn="0" w:lastRowFirstColumn="0" w:lastRowLastColumn="0"/>
            <w:tcW w:w="2065" w:type="dxa"/>
          </w:tcPr>
          <w:p w14:paraId="4370019A" w14:textId="5C85D4C4" w:rsidR="00663AA5" w:rsidRPr="00BA1031" w:rsidRDefault="00663AA5" w:rsidP="003A7034">
            <w:pPr>
              <w:rPr>
                <w:rFonts w:ascii="Century Gothic" w:hAnsi="Century Gothic"/>
                <w:sz w:val="21"/>
                <w:szCs w:val="21"/>
              </w:rPr>
            </w:pPr>
            <w:r w:rsidRPr="00BA1031">
              <w:rPr>
                <w:rFonts w:ascii="Century Gothic" w:hAnsi="Century Gothic"/>
                <w:sz w:val="21"/>
                <w:szCs w:val="21"/>
              </w:rPr>
              <w:t>Public Awareness</w:t>
            </w:r>
          </w:p>
        </w:tc>
        <w:tc>
          <w:tcPr>
            <w:tcW w:w="1980" w:type="dxa"/>
          </w:tcPr>
          <w:p w14:paraId="3AFA5A85" w14:textId="14A8DDE2"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Billboards, No. of Public Notices/Signs</w:t>
            </w:r>
          </w:p>
        </w:tc>
        <w:tc>
          <w:tcPr>
            <w:tcW w:w="1800" w:type="dxa"/>
          </w:tcPr>
          <w:p w14:paraId="316F7789" w14:textId="6BB92817"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Community Development</w:t>
            </w:r>
          </w:p>
        </w:tc>
        <w:tc>
          <w:tcPr>
            <w:tcW w:w="1423" w:type="dxa"/>
            <w:gridSpan w:val="2"/>
          </w:tcPr>
          <w:p w14:paraId="7F49135C" w14:textId="638ED647"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K15,000</w:t>
            </w:r>
          </w:p>
        </w:tc>
        <w:tc>
          <w:tcPr>
            <w:tcW w:w="1992" w:type="dxa"/>
          </w:tcPr>
          <w:p w14:paraId="6D28E9DA" w14:textId="68D5A69B" w:rsidR="00663AA5" w:rsidRPr="00BA1031" w:rsidRDefault="00663AA5" w:rsidP="00663AA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bl>
    <w:p w14:paraId="2DA02C0C" w14:textId="22C43F39" w:rsidR="003935B7" w:rsidRPr="00BA1031" w:rsidRDefault="003935B7" w:rsidP="00940355">
      <w:pPr>
        <w:spacing w:after="0"/>
        <w:rPr>
          <w:rFonts w:ascii="Century Gothic" w:hAnsi="Century Gothic"/>
          <w:sz w:val="21"/>
          <w:szCs w:val="21"/>
        </w:rPr>
      </w:pPr>
    </w:p>
    <w:p w14:paraId="5DBA2DEB" w14:textId="55370131" w:rsidR="00433267" w:rsidRPr="00BA1031" w:rsidRDefault="00940355" w:rsidP="00940355">
      <w:pPr>
        <w:spacing w:after="0"/>
        <w:rPr>
          <w:rFonts w:ascii="Century Gothic" w:hAnsi="Century Gothic"/>
          <w:b/>
          <w:bCs/>
          <w:sz w:val="21"/>
          <w:szCs w:val="21"/>
        </w:rPr>
      </w:pPr>
      <w:r w:rsidRPr="00BA1031">
        <w:rPr>
          <w:rFonts w:ascii="Century Gothic" w:hAnsi="Century Gothic"/>
          <w:sz w:val="21"/>
          <w:szCs w:val="21"/>
        </w:rPr>
        <w:t>Total Budget</w:t>
      </w:r>
      <w:r w:rsidR="006F3817" w:rsidRPr="00BA1031">
        <w:rPr>
          <w:rFonts w:ascii="Century Gothic" w:hAnsi="Century Gothic"/>
          <w:sz w:val="21"/>
          <w:szCs w:val="21"/>
        </w:rPr>
        <w:t xml:space="preserve"> Estimate</w:t>
      </w:r>
      <w:r w:rsidRPr="00BA1031">
        <w:rPr>
          <w:rFonts w:ascii="Century Gothic" w:hAnsi="Century Gothic"/>
          <w:sz w:val="21"/>
          <w:szCs w:val="21"/>
        </w:rPr>
        <w:t xml:space="preserve">: </w:t>
      </w:r>
      <w:r w:rsidRPr="00BA1031">
        <w:rPr>
          <w:rFonts w:ascii="Century Gothic" w:hAnsi="Century Gothic"/>
          <w:b/>
          <w:bCs/>
          <w:sz w:val="21"/>
          <w:szCs w:val="21"/>
        </w:rPr>
        <w:t>K95,000</w:t>
      </w:r>
    </w:p>
    <w:p w14:paraId="7643A7B9" w14:textId="77777777" w:rsidR="00D26608" w:rsidRPr="00BA1031" w:rsidRDefault="00D26608" w:rsidP="00940355">
      <w:pPr>
        <w:spacing w:after="0"/>
        <w:rPr>
          <w:rFonts w:ascii="Century Gothic" w:hAnsi="Century Gothic"/>
          <w:sz w:val="21"/>
          <w:szCs w:val="21"/>
        </w:rPr>
      </w:pPr>
    </w:p>
    <w:p w14:paraId="1C6CB265" w14:textId="089B2A6F" w:rsidR="00B73D92" w:rsidRPr="00BA1031" w:rsidRDefault="00B73D92" w:rsidP="00BA1771">
      <w:pPr>
        <w:pStyle w:val="ListParagraph"/>
        <w:numPr>
          <w:ilvl w:val="1"/>
          <w:numId w:val="7"/>
        </w:numPr>
        <w:shd w:val="clear" w:color="auto" w:fill="C45911" w:themeFill="accent2" w:themeFillShade="BF"/>
        <w:jc w:val="both"/>
        <w:outlineLvl w:val="1"/>
        <w:rPr>
          <w:rFonts w:ascii="Century Gothic" w:hAnsi="Century Gothic"/>
          <w:color w:val="FFFFFF" w:themeColor="background1"/>
          <w:sz w:val="21"/>
          <w:szCs w:val="21"/>
        </w:rPr>
      </w:pPr>
      <w:bookmarkStart w:id="31" w:name="_Toc66913041"/>
      <w:r w:rsidRPr="00BA1031">
        <w:rPr>
          <w:rFonts w:ascii="Century Gothic" w:hAnsi="Century Gothic"/>
          <w:b/>
          <w:bCs/>
          <w:color w:val="FFFFFF" w:themeColor="background1"/>
          <w:sz w:val="21"/>
          <w:szCs w:val="21"/>
        </w:rPr>
        <w:t>Strategic Priority Action Area.5:</w:t>
      </w:r>
      <w:r w:rsidRPr="00BA1031">
        <w:rPr>
          <w:rFonts w:ascii="Century Gothic" w:hAnsi="Century Gothic"/>
          <w:color w:val="FFFFFF" w:themeColor="background1"/>
          <w:sz w:val="21"/>
          <w:szCs w:val="21"/>
        </w:rPr>
        <w:t xml:space="preserve"> Capacity Building through Training</w:t>
      </w:r>
      <w:bookmarkEnd w:id="31"/>
    </w:p>
    <w:p w14:paraId="6535F2B9" w14:textId="58AE3E29" w:rsidR="00B73D92" w:rsidRPr="00BA1031" w:rsidRDefault="00B73D92" w:rsidP="00CF030E">
      <w:pPr>
        <w:tabs>
          <w:tab w:val="left" w:pos="810"/>
          <w:tab w:val="left" w:pos="1260"/>
        </w:tabs>
        <w:ind w:left="1260" w:hanging="1260"/>
        <w:jc w:val="both"/>
        <w:rPr>
          <w:rFonts w:ascii="Century Gothic" w:hAnsi="Century Gothic"/>
          <w:sz w:val="21"/>
          <w:szCs w:val="21"/>
        </w:rPr>
      </w:pPr>
      <w:r w:rsidRPr="00BA1031">
        <w:rPr>
          <w:rFonts w:ascii="Century Gothic" w:hAnsi="Century Gothic"/>
          <w:b/>
          <w:bCs/>
          <w:sz w:val="21"/>
          <w:szCs w:val="21"/>
        </w:rPr>
        <w:t>Goal:</w:t>
      </w:r>
      <w:r w:rsidR="00CF030E" w:rsidRPr="00BA1031">
        <w:rPr>
          <w:rFonts w:ascii="Century Gothic" w:hAnsi="Century Gothic"/>
          <w:sz w:val="21"/>
          <w:szCs w:val="21"/>
        </w:rPr>
        <w:t xml:space="preserve">         Improved understanding of the nature and the effects of Gender – Based Violence.</w:t>
      </w:r>
    </w:p>
    <w:p w14:paraId="3D57DF49" w14:textId="0EB648C1" w:rsidR="00466734" w:rsidRPr="00BA1031" w:rsidRDefault="00B73D92" w:rsidP="00940355">
      <w:pPr>
        <w:ind w:left="1260" w:hanging="1260"/>
        <w:jc w:val="both"/>
        <w:rPr>
          <w:rFonts w:ascii="Century Gothic" w:hAnsi="Century Gothic"/>
          <w:sz w:val="21"/>
          <w:szCs w:val="21"/>
        </w:rPr>
      </w:pPr>
      <w:r w:rsidRPr="00BA1031">
        <w:rPr>
          <w:rFonts w:ascii="Century Gothic" w:hAnsi="Century Gothic"/>
          <w:b/>
          <w:bCs/>
          <w:sz w:val="21"/>
          <w:szCs w:val="21"/>
        </w:rPr>
        <w:t>Objective:</w:t>
      </w:r>
      <w:r w:rsidR="00CF030E" w:rsidRPr="00BA1031">
        <w:rPr>
          <w:rFonts w:ascii="Century Gothic" w:hAnsi="Century Gothic"/>
          <w:sz w:val="21"/>
          <w:szCs w:val="21"/>
        </w:rPr>
        <w:t xml:space="preserve"> To ensure all stakeholders, all individuals in communities understand the nature of GBV</w:t>
      </w:r>
      <w:r w:rsidR="00A800D6" w:rsidRPr="00BA1031">
        <w:rPr>
          <w:rFonts w:ascii="Century Gothic" w:hAnsi="Century Gothic"/>
          <w:sz w:val="21"/>
          <w:szCs w:val="21"/>
        </w:rPr>
        <w:t xml:space="preserve"> and contribute towards reduction of the GBV Cases</w:t>
      </w:r>
      <w:r w:rsidR="00CF030E" w:rsidRPr="00BA1031">
        <w:rPr>
          <w:rFonts w:ascii="Century Gothic" w:hAnsi="Century Gothic"/>
          <w:sz w:val="21"/>
          <w:szCs w:val="21"/>
        </w:rPr>
        <w:t>.</w:t>
      </w:r>
    </w:p>
    <w:tbl>
      <w:tblPr>
        <w:tblStyle w:val="ListTable3-Accent2"/>
        <w:tblW w:w="0" w:type="auto"/>
        <w:tblLayout w:type="fixed"/>
        <w:tblLook w:val="04A0" w:firstRow="1" w:lastRow="0" w:firstColumn="1" w:lastColumn="0" w:noHBand="0" w:noVBand="1"/>
      </w:tblPr>
      <w:tblGrid>
        <w:gridCol w:w="2065"/>
        <w:gridCol w:w="1980"/>
        <w:gridCol w:w="1800"/>
        <w:gridCol w:w="1457"/>
        <w:gridCol w:w="1962"/>
      </w:tblGrid>
      <w:tr w:rsidR="00663AA5" w:rsidRPr="00BA1031" w14:paraId="394A75D0" w14:textId="59CDF046" w:rsidTr="00DD4ED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5" w:type="dxa"/>
            <w:shd w:val="clear" w:color="auto" w:fill="C45911" w:themeFill="accent2" w:themeFillShade="BF"/>
          </w:tcPr>
          <w:p w14:paraId="3E90AECE" w14:textId="45A16273" w:rsidR="00663AA5" w:rsidRPr="00BA1031" w:rsidRDefault="00663AA5" w:rsidP="003A7034">
            <w:pPr>
              <w:rPr>
                <w:rFonts w:ascii="Century Gothic" w:hAnsi="Century Gothic"/>
                <w:sz w:val="21"/>
                <w:szCs w:val="21"/>
              </w:rPr>
            </w:pPr>
            <w:r w:rsidRPr="00BA1031">
              <w:rPr>
                <w:rFonts w:ascii="Century Gothic" w:hAnsi="Century Gothic"/>
                <w:sz w:val="21"/>
                <w:szCs w:val="21"/>
              </w:rPr>
              <w:t>Key Activity</w:t>
            </w:r>
          </w:p>
        </w:tc>
        <w:tc>
          <w:tcPr>
            <w:tcW w:w="1980" w:type="dxa"/>
            <w:shd w:val="clear" w:color="auto" w:fill="C45911" w:themeFill="accent2" w:themeFillShade="BF"/>
          </w:tcPr>
          <w:p w14:paraId="36074816" w14:textId="5B4A9F48" w:rsidR="00663AA5" w:rsidRPr="00BA1031" w:rsidRDefault="00663AA5"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Output Indicator</w:t>
            </w:r>
          </w:p>
        </w:tc>
        <w:tc>
          <w:tcPr>
            <w:tcW w:w="1800" w:type="dxa"/>
            <w:shd w:val="clear" w:color="auto" w:fill="C45911" w:themeFill="accent2" w:themeFillShade="BF"/>
          </w:tcPr>
          <w:p w14:paraId="4F8EEDED" w14:textId="58CD6E43" w:rsidR="00663AA5" w:rsidRPr="00BA1031" w:rsidRDefault="00663AA5"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Responsible Agency</w:t>
            </w:r>
          </w:p>
        </w:tc>
        <w:tc>
          <w:tcPr>
            <w:tcW w:w="1457" w:type="dxa"/>
            <w:shd w:val="clear" w:color="auto" w:fill="C45911" w:themeFill="accent2" w:themeFillShade="BF"/>
          </w:tcPr>
          <w:p w14:paraId="775BA91F" w14:textId="4D8F7529" w:rsidR="00663AA5" w:rsidRPr="00DD4ED4" w:rsidRDefault="00663AA5" w:rsidP="00773C28">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DD4ED4">
              <w:rPr>
                <w:rFonts w:ascii="Century Gothic" w:hAnsi="Century Gothic"/>
                <w:sz w:val="21"/>
                <w:szCs w:val="21"/>
              </w:rPr>
              <w:t>Estimate</w:t>
            </w:r>
            <w:r w:rsidR="00DD4ED4" w:rsidRPr="00DD4ED4">
              <w:rPr>
                <w:rFonts w:ascii="Century Gothic" w:hAnsi="Century Gothic"/>
                <w:sz w:val="21"/>
                <w:szCs w:val="21"/>
              </w:rPr>
              <w:t xml:space="preserve"> Cost</w:t>
            </w:r>
          </w:p>
        </w:tc>
        <w:tc>
          <w:tcPr>
            <w:tcW w:w="1962" w:type="dxa"/>
            <w:shd w:val="clear" w:color="auto" w:fill="C45911" w:themeFill="accent2" w:themeFillShade="BF"/>
          </w:tcPr>
          <w:p w14:paraId="4C8799B3" w14:textId="20F03383" w:rsidR="00663AA5" w:rsidRPr="00BA1031" w:rsidRDefault="00DD4ED4" w:rsidP="00773C28">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Funding Source</w:t>
            </w:r>
          </w:p>
        </w:tc>
      </w:tr>
      <w:tr w:rsidR="00663AA5" w:rsidRPr="00BA1031" w14:paraId="37E45B66" w14:textId="465526DE" w:rsidTr="00DD4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789688CC" w14:textId="55548068" w:rsidR="00663AA5" w:rsidRPr="00BA1031" w:rsidRDefault="00663AA5" w:rsidP="003A7034">
            <w:pPr>
              <w:rPr>
                <w:rFonts w:ascii="Century Gothic" w:hAnsi="Century Gothic"/>
                <w:sz w:val="21"/>
                <w:szCs w:val="21"/>
              </w:rPr>
            </w:pPr>
            <w:r w:rsidRPr="00BA1031">
              <w:rPr>
                <w:rFonts w:ascii="Century Gothic" w:hAnsi="Century Gothic"/>
                <w:sz w:val="21"/>
                <w:szCs w:val="21"/>
              </w:rPr>
              <w:t>ToT for Communities</w:t>
            </w:r>
          </w:p>
        </w:tc>
        <w:tc>
          <w:tcPr>
            <w:tcW w:w="1980" w:type="dxa"/>
          </w:tcPr>
          <w:p w14:paraId="614D2697" w14:textId="4B91CD8A"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ToTs conducted, No. of Communities covered</w:t>
            </w:r>
          </w:p>
        </w:tc>
        <w:tc>
          <w:tcPr>
            <w:tcW w:w="1800" w:type="dxa"/>
          </w:tcPr>
          <w:p w14:paraId="420AEAF4" w14:textId="005B64F0"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Dist. CD Coordinator/NGOs/Partners</w:t>
            </w:r>
          </w:p>
        </w:tc>
        <w:tc>
          <w:tcPr>
            <w:tcW w:w="1457" w:type="dxa"/>
          </w:tcPr>
          <w:p w14:paraId="61EB0FBE" w14:textId="6C4A439C"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K50,000</w:t>
            </w:r>
          </w:p>
        </w:tc>
        <w:tc>
          <w:tcPr>
            <w:tcW w:w="1962" w:type="dxa"/>
          </w:tcPr>
          <w:p w14:paraId="4BC0F3FB" w14:textId="42246995" w:rsidR="00663AA5" w:rsidRPr="00BA1031" w:rsidRDefault="00DD4ED4" w:rsidP="00663AA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NGOs, PHA, Private Sector, DPs</w:t>
            </w:r>
          </w:p>
        </w:tc>
      </w:tr>
      <w:tr w:rsidR="00663AA5" w:rsidRPr="00BA1031" w14:paraId="1FCD03C6" w14:textId="6E8AD35E" w:rsidTr="00DD4ED4">
        <w:tc>
          <w:tcPr>
            <w:cnfStyle w:val="001000000000" w:firstRow="0" w:lastRow="0" w:firstColumn="1" w:lastColumn="0" w:oddVBand="0" w:evenVBand="0" w:oddHBand="0" w:evenHBand="0" w:firstRowFirstColumn="0" w:firstRowLastColumn="0" w:lastRowFirstColumn="0" w:lastRowLastColumn="0"/>
            <w:tcW w:w="2065" w:type="dxa"/>
          </w:tcPr>
          <w:p w14:paraId="4E9319D7" w14:textId="77B589AD" w:rsidR="00663AA5" w:rsidRPr="00BA1031" w:rsidRDefault="00663AA5" w:rsidP="003A7034">
            <w:pPr>
              <w:rPr>
                <w:rFonts w:ascii="Century Gothic" w:hAnsi="Century Gothic"/>
                <w:sz w:val="21"/>
                <w:szCs w:val="21"/>
              </w:rPr>
            </w:pPr>
            <w:r w:rsidRPr="00BA1031">
              <w:rPr>
                <w:rFonts w:ascii="Century Gothic" w:hAnsi="Century Gothic"/>
                <w:sz w:val="21"/>
                <w:szCs w:val="21"/>
              </w:rPr>
              <w:t>ToT for Professionals</w:t>
            </w:r>
          </w:p>
        </w:tc>
        <w:tc>
          <w:tcPr>
            <w:tcW w:w="1980" w:type="dxa"/>
          </w:tcPr>
          <w:p w14:paraId="74219105" w14:textId="2BF61997"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ToTs conducted, No. of Professionals trained.</w:t>
            </w:r>
          </w:p>
        </w:tc>
        <w:tc>
          <w:tcPr>
            <w:tcW w:w="1800" w:type="dxa"/>
          </w:tcPr>
          <w:p w14:paraId="7C533960" w14:textId="137ED42F"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Dist. CD Coordinator/NGOs/Partners</w:t>
            </w:r>
          </w:p>
        </w:tc>
        <w:tc>
          <w:tcPr>
            <w:tcW w:w="1457" w:type="dxa"/>
          </w:tcPr>
          <w:p w14:paraId="67AC4DDF" w14:textId="2D82A454" w:rsidR="00663AA5" w:rsidRPr="00BA1031" w:rsidRDefault="00663AA5"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K50,000</w:t>
            </w:r>
          </w:p>
        </w:tc>
        <w:tc>
          <w:tcPr>
            <w:tcW w:w="1962" w:type="dxa"/>
          </w:tcPr>
          <w:p w14:paraId="5EDBBFE6" w14:textId="49DF0169" w:rsidR="00663AA5" w:rsidRPr="00BA1031" w:rsidRDefault="00DD4ED4" w:rsidP="00663AA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NGOs, PHA, Private Sector, DPs</w:t>
            </w:r>
          </w:p>
        </w:tc>
      </w:tr>
      <w:tr w:rsidR="00663AA5" w:rsidRPr="00BA1031" w14:paraId="7AB16D0A" w14:textId="3F3A1383" w:rsidTr="00DD4E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5" w:type="dxa"/>
          </w:tcPr>
          <w:p w14:paraId="17168BFD" w14:textId="57A8FF64" w:rsidR="00663AA5" w:rsidRPr="00BA1031" w:rsidRDefault="00663AA5" w:rsidP="003A7034">
            <w:pPr>
              <w:rPr>
                <w:rFonts w:ascii="Century Gothic" w:hAnsi="Century Gothic"/>
                <w:sz w:val="21"/>
                <w:szCs w:val="21"/>
              </w:rPr>
            </w:pPr>
            <w:r w:rsidRPr="00BA1031">
              <w:rPr>
                <w:rFonts w:ascii="Century Gothic" w:hAnsi="Century Gothic"/>
                <w:sz w:val="21"/>
                <w:szCs w:val="21"/>
              </w:rPr>
              <w:t>Awareness Workshops</w:t>
            </w:r>
          </w:p>
        </w:tc>
        <w:tc>
          <w:tcPr>
            <w:tcW w:w="1980" w:type="dxa"/>
          </w:tcPr>
          <w:p w14:paraId="7332D849" w14:textId="6E0A5264"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Awareness workshops conducted</w:t>
            </w:r>
          </w:p>
        </w:tc>
        <w:tc>
          <w:tcPr>
            <w:tcW w:w="1800" w:type="dxa"/>
          </w:tcPr>
          <w:p w14:paraId="57052035" w14:textId="039ED237"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Dist. CD Coordinator/NGOs/Partners</w:t>
            </w:r>
          </w:p>
        </w:tc>
        <w:tc>
          <w:tcPr>
            <w:tcW w:w="1457" w:type="dxa"/>
          </w:tcPr>
          <w:p w14:paraId="4C591D8A" w14:textId="56CE257F" w:rsidR="00663AA5" w:rsidRPr="00BA1031" w:rsidRDefault="00663AA5"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K50,000</w:t>
            </w:r>
          </w:p>
        </w:tc>
        <w:tc>
          <w:tcPr>
            <w:tcW w:w="1962" w:type="dxa"/>
          </w:tcPr>
          <w:p w14:paraId="320B6E32" w14:textId="1A86E5C4" w:rsidR="00663AA5" w:rsidRPr="00BA1031" w:rsidRDefault="00DD4ED4" w:rsidP="00663AA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NGOs, PHA, Private Sector,</w:t>
            </w:r>
          </w:p>
        </w:tc>
      </w:tr>
    </w:tbl>
    <w:p w14:paraId="3A939ACF" w14:textId="0211CBCA" w:rsidR="003935B7" w:rsidRPr="00BA1031" w:rsidRDefault="003935B7" w:rsidP="00940355">
      <w:pPr>
        <w:spacing w:after="0"/>
        <w:rPr>
          <w:rFonts w:ascii="Century Gothic" w:hAnsi="Century Gothic"/>
          <w:sz w:val="21"/>
          <w:szCs w:val="21"/>
        </w:rPr>
      </w:pPr>
    </w:p>
    <w:p w14:paraId="7FC3B648" w14:textId="2AFCFAB3" w:rsidR="00940355" w:rsidRPr="00BA1031" w:rsidRDefault="00940355" w:rsidP="00940355">
      <w:pPr>
        <w:spacing w:after="0"/>
        <w:rPr>
          <w:rFonts w:ascii="Century Gothic" w:hAnsi="Century Gothic"/>
          <w:b/>
          <w:bCs/>
          <w:sz w:val="21"/>
          <w:szCs w:val="21"/>
        </w:rPr>
      </w:pPr>
      <w:r w:rsidRPr="00BA1031">
        <w:rPr>
          <w:rFonts w:ascii="Century Gothic" w:hAnsi="Century Gothic"/>
          <w:sz w:val="21"/>
          <w:szCs w:val="21"/>
        </w:rPr>
        <w:t>Total Budget</w:t>
      </w:r>
      <w:r w:rsidR="003A43D4" w:rsidRPr="00BA1031">
        <w:rPr>
          <w:rFonts w:ascii="Century Gothic" w:hAnsi="Century Gothic"/>
          <w:sz w:val="21"/>
          <w:szCs w:val="21"/>
        </w:rPr>
        <w:t xml:space="preserve"> Estimate</w:t>
      </w:r>
      <w:r w:rsidRPr="00BA1031">
        <w:rPr>
          <w:rFonts w:ascii="Century Gothic" w:hAnsi="Century Gothic"/>
          <w:sz w:val="21"/>
          <w:szCs w:val="21"/>
        </w:rPr>
        <w:t xml:space="preserve">: </w:t>
      </w:r>
      <w:r w:rsidRPr="00BA1031">
        <w:rPr>
          <w:rFonts w:ascii="Century Gothic" w:hAnsi="Century Gothic"/>
          <w:b/>
          <w:bCs/>
          <w:sz w:val="21"/>
          <w:szCs w:val="21"/>
        </w:rPr>
        <w:t>K150,000</w:t>
      </w:r>
    </w:p>
    <w:p w14:paraId="129ABBE9" w14:textId="77777777" w:rsidR="00940355" w:rsidRPr="00BA1031" w:rsidRDefault="00940355" w:rsidP="00940355">
      <w:pPr>
        <w:spacing w:after="0"/>
        <w:rPr>
          <w:rFonts w:ascii="Century Gothic" w:hAnsi="Century Gothic"/>
          <w:sz w:val="21"/>
          <w:szCs w:val="21"/>
        </w:rPr>
      </w:pPr>
    </w:p>
    <w:p w14:paraId="0AA88EB2" w14:textId="2E1F13FA" w:rsidR="00F717AB" w:rsidRPr="00BA1031" w:rsidRDefault="00F717AB" w:rsidP="00BA1771">
      <w:pPr>
        <w:pStyle w:val="ListParagraph"/>
        <w:numPr>
          <w:ilvl w:val="1"/>
          <w:numId w:val="7"/>
        </w:numPr>
        <w:shd w:val="clear" w:color="auto" w:fill="C45911" w:themeFill="accent2" w:themeFillShade="BF"/>
        <w:rPr>
          <w:rFonts w:ascii="Century Gothic" w:hAnsi="Century Gothic"/>
          <w:color w:val="FFFFFF" w:themeColor="background1"/>
          <w:sz w:val="21"/>
          <w:szCs w:val="21"/>
        </w:rPr>
      </w:pPr>
      <w:r w:rsidRPr="00BA1031">
        <w:rPr>
          <w:rFonts w:ascii="Century Gothic" w:hAnsi="Century Gothic"/>
          <w:b/>
          <w:bCs/>
          <w:color w:val="FFFFFF" w:themeColor="background1"/>
          <w:sz w:val="21"/>
          <w:szCs w:val="21"/>
        </w:rPr>
        <w:t>Strategic Priority Action Area.6:</w:t>
      </w:r>
      <w:r w:rsidRPr="00BA1031">
        <w:rPr>
          <w:rFonts w:ascii="Century Gothic" w:hAnsi="Century Gothic"/>
          <w:color w:val="FFFFFF" w:themeColor="background1"/>
          <w:sz w:val="21"/>
          <w:szCs w:val="21"/>
        </w:rPr>
        <w:t xml:space="preserve"> Enabling Infrastructure</w:t>
      </w:r>
      <w:r w:rsidR="00052219" w:rsidRPr="00BA1031">
        <w:rPr>
          <w:rFonts w:ascii="Century Gothic" w:hAnsi="Century Gothic"/>
          <w:color w:val="FFFFFF" w:themeColor="background1"/>
          <w:sz w:val="21"/>
          <w:szCs w:val="21"/>
        </w:rPr>
        <w:t xml:space="preserve"> and Research</w:t>
      </w:r>
    </w:p>
    <w:p w14:paraId="715E0ACC" w14:textId="04F4A21E" w:rsidR="00F717AB" w:rsidRPr="00BA1031" w:rsidRDefault="00F717AB" w:rsidP="00BA1771">
      <w:pPr>
        <w:tabs>
          <w:tab w:val="left" w:pos="180"/>
        </w:tabs>
        <w:ind w:left="90" w:hanging="90"/>
        <w:jc w:val="both"/>
        <w:rPr>
          <w:rFonts w:ascii="Century Gothic" w:hAnsi="Century Gothic"/>
          <w:sz w:val="21"/>
          <w:szCs w:val="21"/>
        </w:rPr>
      </w:pPr>
      <w:r w:rsidRPr="00BA1031">
        <w:rPr>
          <w:rFonts w:ascii="Century Gothic" w:hAnsi="Century Gothic"/>
          <w:b/>
          <w:bCs/>
          <w:sz w:val="21"/>
          <w:szCs w:val="21"/>
        </w:rPr>
        <w:t>Goal:</w:t>
      </w:r>
      <w:r w:rsidRPr="00BA1031">
        <w:rPr>
          <w:rFonts w:ascii="Century Gothic" w:hAnsi="Century Gothic"/>
          <w:sz w:val="21"/>
          <w:szCs w:val="21"/>
        </w:rPr>
        <w:t xml:space="preserve"> </w:t>
      </w:r>
      <w:r w:rsidR="00BA1771" w:rsidRPr="00BA1031">
        <w:rPr>
          <w:rFonts w:ascii="Century Gothic" w:hAnsi="Century Gothic"/>
          <w:sz w:val="21"/>
          <w:szCs w:val="21"/>
        </w:rPr>
        <w:tab/>
        <w:t xml:space="preserve">        </w:t>
      </w:r>
      <w:r w:rsidRPr="00BA1031">
        <w:rPr>
          <w:rFonts w:ascii="Century Gothic" w:hAnsi="Century Gothic"/>
          <w:sz w:val="21"/>
          <w:szCs w:val="21"/>
        </w:rPr>
        <w:t>Improved Accessibility to Community Development Services</w:t>
      </w:r>
    </w:p>
    <w:p w14:paraId="26992E87" w14:textId="525D4A0C" w:rsidR="00BA1771" w:rsidRPr="00BA1031" w:rsidRDefault="00F717AB" w:rsidP="00433267">
      <w:pPr>
        <w:tabs>
          <w:tab w:val="left" w:pos="180"/>
        </w:tabs>
        <w:ind w:left="1260" w:hanging="1260"/>
        <w:jc w:val="both"/>
        <w:rPr>
          <w:rFonts w:ascii="Century Gothic" w:hAnsi="Century Gothic"/>
          <w:sz w:val="21"/>
          <w:szCs w:val="21"/>
        </w:rPr>
      </w:pPr>
      <w:r w:rsidRPr="00BA1031">
        <w:rPr>
          <w:rFonts w:ascii="Century Gothic" w:hAnsi="Century Gothic"/>
          <w:b/>
          <w:bCs/>
          <w:sz w:val="21"/>
          <w:szCs w:val="21"/>
        </w:rPr>
        <w:t>Objective:</w:t>
      </w:r>
      <w:r w:rsidRPr="00BA1031">
        <w:rPr>
          <w:rFonts w:ascii="Century Gothic" w:hAnsi="Century Gothic"/>
          <w:sz w:val="21"/>
          <w:szCs w:val="21"/>
        </w:rPr>
        <w:t xml:space="preserve"> To ensure</w:t>
      </w:r>
      <w:r w:rsidR="00BA1771" w:rsidRPr="00BA1031">
        <w:rPr>
          <w:rFonts w:ascii="Century Gothic" w:hAnsi="Century Gothic"/>
          <w:sz w:val="21"/>
          <w:szCs w:val="21"/>
        </w:rPr>
        <w:t xml:space="preserve"> that people have access to better Community Development Services.</w:t>
      </w:r>
    </w:p>
    <w:tbl>
      <w:tblPr>
        <w:tblStyle w:val="ListTable3-Accent2"/>
        <w:tblW w:w="9270" w:type="dxa"/>
        <w:tblLook w:val="04A0" w:firstRow="1" w:lastRow="0" w:firstColumn="1" w:lastColumn="0" w:noHBand="0" w:noVBand="1"/>
      </w:tblPr>
      <w:tblGrid>
        <w:gridCol w:w="2155"/>
        <w:gridCol w:w="1890"/>
        <w:gridCol w:w="1800"/>
        <w:gridCol w:w="1390"/>
        <w:gridCol w:w="2035"/>
      </w:tblGrid>
      <w:tr w:rsidR="00A7283A" w:rsidRPr="00BA1031" w14:paraId="637591AF" w14:textId="60417A9A" w:rsidTr="00A7283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shd w:val="clear" w:color="auto" w:fill="C45911" w:themeFill="accent2" w:themeFillShade="BF"/>
          </w:tcPr>
          <w:p w14:paraId="6EB55344" w14:textId="5D57538B" w:rsidR="00A7283A" w:rsidRPr="00BA1031" w:rsidRDefault="00A7283A" w:rsidP="00BA1771">
            <w:pPr>
              <w:tabs>
                <w:tab w:val="left" w:pos="180"/>
              </w:tabs>
              <w:jc w:val="both"/>
              <w:rPr>
                <w:rFonts w:ascii="Century Gothic" w:hAnsi="Century Gothic"/>
                <w:sz w:val="21"/>
                <w:szCs w:val="21"/>
              </w:rPr>
            </w:pPr>
            <w:r w:rsidRPr="00BA1031">
              <w:rPr>
                <w:rFonts w:ascii="Century Gothic" w:hAnsi="Century Gothic"/>
                <w:sz w:val="21"/>
                <w:szCs w:val="21"/>
              </w:rPr>
              <w:t>Key Activity</w:t>
            </w:r>
          </w:p>
        </w:tc>
        <w:tc>
          <w:tcPr>
            <w:tcW w:w="1890" w:type="dxa"/>
            <w:shd w:val="clear" w:color="auto" w:fill="C45911" w:themeFill="accent2" w:themeFillShade="BF"/>
          </w:tcPr>
          <w:p w14:paraId="3D484626" w14:textId="489451B9" w:rsidR="00A7283A" w:rsidRPr="00BA1031" w:rsidRDefault="00A7283A" w:rsidP="00BA1771">
            <w:pPr>
              <w:tabs>
                <w:tab w:val="left" w:pos="180"/>
              </w:tabs>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Output Indicator</w:t>
            </w:r>
          </w:p>
        </w:tc>
        <w:tc>
          <w:tcPr>
            <w:tcW w:w="1800" w:type="dxa"/>
            <w:shd w:val="clear" w:color="auto" w:fill="C45911" w:themeFill="accent2" w:themeFillShade="BF"/>
          </w:tcPr>
          <w:p w14:paraId="18B7EFC2" w14:textId="6301143D" w:rsidR="00A7283A" w:rsidRPr="00BA1031" w:rsidRDefault="00A7283A" w:rsidP="00BA1771">
            <w:pPr>
              <w:tabs>
                <w:tab w:val="left" w:pos="180"/>
              </w:tabs>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Responsible Agency</w:t>
            </w:r>
          </w:p>
        </w:tc>
        <w:tc>
          <w:tcPr>
            <w:tcW w:w="1390" w:type="dxa"/>
            <w:shd w:val="clear" w:color="auto" w:fill="C45911" w:themeFill="accent2" w:themeFillShade="BF"/>
          </w:tcPr>
          <w:p w14:paraId="1C9B56A4" w14:textId="4D2F35DA" w:rsidR="00A7283A" w:rsidRPr="00A7283A" w:rsidRDefault="00A7283A" w:rsidP="00773C28">
            <w:pPr>
              <w:tabs>
                <w:tab w:val="left" w:pos="180"/>
              </w:tabs>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A7283A">
              <w:rPr>
                <w:rFonts w:ascii="Century Gothic" w:hAnsi="Century Gothic"/>
                <w:sz w:val="21"/>
                <w:szCs w:val="21"/>
              </w:rPr>
              <w:t>Estimate Cost</w:t>
            </w:r>
          </w:p>
        </w:tc>
        <w:tc>
          <w:tcPr>
            <w:tcW w:w="2035" w:type="dxa"/>
            <w:shd w:val="clear" w:color="auto" w:fill="C45911" w:themeFill="accent2" w:themeFillShade="BF"/>
          </w:tcPr>
          <w:p w14:paraId="4B094AF3" w14:textId="20D6634E" w:rsidR="00A7283A" w:rsidRPr="00BA1031" w:rsidRDefault="00A7283A" w:rsidP="00773C28">
            <w:pPr>
              <w:tabs>
                <w:tab w:val="left" w:pos="180"/>
              </w:tabs>
              <w:jc w:val="both"/>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Funding Source</w:t>
            </w:r>
          </w:p>
        </w:tc>
      </w:tr>
      <w:tr w:rsidR="00A7283A" w:rsidRPr="00BA1031" w14:paraId="196EBF1C" w14:textId="26E68F26" w:rsidTr="00A72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3062C6DC" w14:textId="25EC535A" w:rsidR="00A7283A" w:rsidRPr="00BA1031" w:rsidRDefault="00A7283A" w:rsidP="00BA1771">
            <w:pPr>
              <w:tabs>
                <w:tab w:val="left" w:pos="180"/>
              </w:tabs>
              <w:jc w:val="both"/>
              <w:rPr>
                <w:rFonts w:ascii="Century Gothic" w:hAnsi="Century Gothic"/>
                <w:sz w:val="21"/>
                <w:szCs w:val="21"/>
              </w:rPr>
            </w:pPr>
            <w:r w:rsidRPr="00BA1031">
              <w:rPr>
                <w:rFonts w:ascii="Century Gothic" w:hAnsi="Century Gothic"/>
                <w:sz w:val="21"/>
                <w:szCs w:val="21"/>
              </w:rPr>
              <w:t>Out of Home Care Centre</w:t>
            </w:r>
          </w:p>
        </w:tc>
        <w:tc>
          <w:tcPr>
            <w:tcW w:w="1890" w:type="dxa"/>
          </w:tcPr>
          <w:p w14:paraId="5873A90E" w14:textId="43B978A4" w:rsidR="00A7283A" w:rsidRPr="00BA1031" w:rsidRDefault="00A7283A" w:rsidP="00BA1771">
            <w:pPr>
              <w:tabs>
                <w:tab w:val="left" w:pos="180"/>
              </w:tabs>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1 complete building with quality services and equipment</w:t>
            </w:r>
          </w:p>
        </w:tc>
        <w:tc>
          <w:tcPr>
            <w:tcW w:w="1800" w:type="dxa"/>
          </w:tcPr>
          <w:p w14:paraId="682974B2" w14:textId="3B8CA739" w:rsidR="00A7283A" w:rsidRPr="00BA1031" w:rsidRDefault="00A7283A" w:rsidP="00BA1771">
            <w:pPr>
              <w:tabs>
                <w:tab w:val="left" w:pos="180"/>
              </w:tabs>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Division of Community Development</w:t>
            </w:r>
          </w:p>
        </w:tc>
        <w:tc>
          <w:tcPr>
            <w:tcW w:w="1390" w:type="dxa"/>
          </w:tcPr>
          <w:p w14:paraId="20B0CD2E" w14:textId="3767F2FF" w:rsidR="00A7283A" w:rsidRPr="00BA1031" w:rsidRDefault="00A7283A" w:rsidP="00BA1771">
            <w:pPr>
              <w:tabs>
                <w:tab w:val="left" w:pos="180"/>
              </w:tabs>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K3,000,000</w:t>
            </w:r>
          </w:p>
        </w:tc>
        <w:tc>
          <w:tcPr>
            <w:tcW w:w="2035" w:type="dxa"/>
          </w:tcPr>
          <w:p w14:paraId="760E69E3" w14:textId="5F858085" w:rsidR="00A7283A" w:rsidRPr="00BA1031" w:rsidRDefault="00A7283A" w:rsidP="00A7283A">
            <w:pPr>
              <w:tabs>
                <w:tab w:val="left" w:pos="180"/>
              </w:tabs>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DPs, GoPNG</w:t>
            </w:r>
          </w:p>
        </w:tc>
      </w:tr>
      <w:tr w:rsidR="00A7283A" w:rsidRPr="00BA1031" w14:paraId="31AEC37D" w14:textId="73944AE0" w:rsidTr="00A7283A">
        <w:tc>
          <w:tcPr>
            <w:cnfStyle w:val="001000000000" w:firstRow="0" w:lastRow="0" w:firstColumn="1" w:lastColumn="0" w:oddVBand="0" w:evenVBand="0" w:oddHBand="0" w:evenHBand="0" w:firstRowFirstColumn="0" w:firstRowLastColumn="0" w:lastRowFirstColumn="0" w:lastRowLastColumn="0"/>
            <w:tcW w:w="2155" w:type="dxa"/>
          </w:tcPr>
          <w:p w14:paraId="48A664F8" w14:textId="50523FEF" w:rsidR="00A7283A" w:rsidRPr="00BA1031" w:rsidRDefault="00A7283A" w:rsidP="00BA1771">
            <w:pPr>
              <w:tabs>
                <w:tab w:val="left" w:pos="180"/>
              </w:tabs>
              <w:jc w:val="both"/>
              <w:rPr>
                <w:rFonts w:ascii="Century Gothic" w:hAnsi="Century Gothic"/>
                <w:sz w:val="21"/>
                <w:szCs w:val="21"/>
              </w:rPr>
            </w:pPr>
            <w:r w:rsidRPr="00BA1031">
              <w:rPr>
                <w:rFonts w:ascii="Century Gothic" w:hAnsi="Century Gothic"/>
                <w:sz w:val="21"/>
                <w:szCs w:val="21"/>
              </w:rPr>
              <w:t>Family Support Center</w:t>
            </w:r>
          </w:p>
        </w:tc>
        <w:tc>
          <w:tcPr>
            <w:tcW w:w="1890" w:type="dxa"/>
          </w:tcPr>
          <w:p w14:paraId="327C6918" w14:textId="0634ED6A" w:rsidR="00A7283A" w:rsidRPr="00BA1031" w:rsidRDefault="00A7283A" w:rsidP="00BA1771">
            <w:pPr>
              <w:tabs>
                <w:tab w:val="left" w:pos="180"/>
              </w:tabs>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1 complete building with quality services and equipment</w:t>
            </w:r>
          </w:p>
        </w:tc>
        <w:tc>
          <w:tcPr>
            <w:tcW w:w="1800" w:type="dxa"/>
          </w:tcPr>
          <w:p w14:paraId="69D87FE1" w14:textId="060FC5D9" w:rsidR="00A7283A" w:rsidRPr="00BA1031" w:rsidRDefault="00A7283A" w:rsidP="00BA1771">
            <w:pPr>
              <w:tabs>
                <w:tab w:val="left" w:pos="180"/>
              </w:tabs>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Division of Community Development</w:t>
            </w:r>
          </w:p>
        </w:tc>
        <w:tc>
          <w:tcPr>
            <w:tcW w:w="1390" w:type="dxa"/>
          </w:tcPr>
          <w:p w14:paraId="1CE1958D" w14:textId="57FB4BC1" w:rsidR="00A7283A" w:rsidRPr="00BA1031" w:rsidRDefault="00A7283A" w:rsidP="00BA1771">
            <w:pPr>
              <w:tabs>
                <w:tab w:val="left" w:pos="180"/>
              </w:tabs>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K3,000,000</w:t>
            </w:r>
          </w:p>
        </w:tc>
        <w:tc>
          <w:tcPr>
            <w:tcW w:w="2035" w:type="dxa"/>
          </w:tcPr>
          <w:p w14:paraId="1B0962F2" w14:textId="30EEC207" w:rsidR="00A7283A" w:rsidRPr="00BA1031" w:rsidRDefault="00A7283A" w:rsidP="00A7283A">
            <w:pPr>
              <w:tabs>
                <w:tab w:val="left" w:pos="180"/>
              </w:tabs>
              <w:jc w:val="both"/>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DPs, GoPNG</w:t>
            </w:r>
          </w:p>
        </w:tc>
      </w:tr>
      <w:tr w:rsidR="00A7283A" w:rsidRPr="00BA1031" w14:paraId="20931EC1" w14:textId="36877729" w:rsidTr="00A728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93050A5" w14:textId="70550B7F" w:rsidR="00A7283A" w:rsidRPr="00BA1031" w:rsidRDefault="00A7283A" w:rsidP="00BA1771">
            <w:pPr>
              <w:tabs>
                <w:tab w:val="left" w:pos="180"/>
              </w:tabs>
              <w:jc w:val="both"/>
              <w:rPr>
                <w:rFonts w:ascii="Century Gothic" w:hAnsi="Century Gothic"/>
                <w:sz w:val="21"/>
                <w:szCs w:val="21"/>
              </w:rPr>
            </w:pPr>
            <w:r w:rsidRPr="00BA1031">
              <w:rPr>
                <w:rFonts w:ascii="Century Gothic" w:hAnsi="Century Gothic"/>
                <w:sz w:val="21"/>
                <w:szCs w:val="21"/>
              </w:rPr>
              <w:lastRenderedPageBreak/>
              <w:t>Research &amp; Development</w:t>
            </w:r>
          </w:p>
        </w:tc>
        <w:tc>
          <w:tcPr>
            <w:tcW w:w="1890" w:type="dxa"/>
          </w:tcPr>
          <w:p w14:paraId="4D92B59D" w14:textId="099B4CDC" w:rsidR="00A7283A" w:rsidRPr="00BA1031" w:rsidRDefault="00A7283A" w:rsidP="00BA1771">
            <w:pPr>
              <w:tabs>
                <w:tab w:val="left" w:pos="180"/>
              </w:tabs>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5 Research Projects</w:t>
            </w:r>
          </w:p>
        </w:tc>
        <w:tc>
          <w:tcPr>
            <w:tcW w:w="1800" w:type="dxa"/>
          </w:tcPr>
          <w:p w14:paraId="104E22A0" w14:textId="746822DB" w:rsidR="00A7283A" w:rsidRPr="00BA1031" w:rsidRDefault="00A7283A" w:rsidP="00BA1771">
            <w:pPr>
              <w:tabs>
                <w:tab w:val="left" w:pos="180"/>
              </w:tabs>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Division of Community Development</w:t>
            </w:r>
          </w:p>
        </w:tc>
        <w:tc>
          <w:tcPr>
            <w:tcW w:w="1390" w:type="dxa"/>
          </w:tcPr>
          <w:p w14:paraId="79C3A246" w14:textId="1D4E39C8" w:rsidR="00A7283A" w:rsidRPr="00BA1031" w:rsidRDefault="00A7283A" w:rsidP="00BA1771">
            <w:pPr>
              <w:tabs>
                <w:tab w:val="left" w:pos="180"/>
              </w:tabs>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K200,000</w:t>
            </w:r>
          </w:p>
        </w:tc>
        <w:tc>
          <w:tcPr>
            <w:tcW w:w="2035" w:type="dxa"/>
          </w:tcPr>
          <w:p w14:paraId="05F33252" w14:textId="52965032" w:rsidR="00A7283A" w:rsidRPr="00BA1031" w:rsidRDefault="00A7283A" w:rsidP="00A7283A">
            <w:pPr>
              <w:tabs>
                <w:tab w:val="left" w:pos="180"/>
              </w:tabs>
              <w:jc w:val="both"/>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DPs, GoPNG</w:t>
            </w:r>
          </w:p>
        </w:tc>
      </w:tr>
    </w:tbl>
    <w:p w14:paraId="3A084057" w14:textId="41000934" w:rsidR="00F717AB" w:rsidRPr="00BA1031" w:rsidRDefault="00F717AB" w:rsidP="00940355">
      <w:pPr>
        <w:spacing w:after="0"/>
        <w:rPr>
          <w:rFonts w:ascii="Century Gothic" w:hAnsi="Century Gothic"/>
          <w:sz w:val="21"/>
          <w:szCs w:val="21"/>
        </w:rPr>
      </w:pPr>
    </w:p>
    <w:p w14:paraId="396DF738" w14:textId="00234109" w:rsidR="00940355" w:rsidRDefault="00940355" w:rsidP="00940355">
      <w:pPr>
        <w:spacing w:after="0"/>
        <w:rPr>
          <w:rFonts w:ascii="Century Gothic" w:hAnsi="Century Gothic"/>
          <w:b/>
          <w:bCs/>
          <w:sz w:val="21"/>
          <w:szCs w:val="21"/>
        </w:rPr>
      </w:pPr>
      <w:r w:rsidRPr="00BA1031">
        <w:rPr>
          <w:rFonts w:ascii="Century Gothic" w:hAnsi="Century Gothic"/>
          <w:sz w:val="21"/>
          <w:szCs w:val="21"/>
        </w:rPr>
        <w:t xml:space="preserve">Total Budget Estimate: </w:t>
      </w:r>
      <w:r w:rsidRPr="00BA1031">
        <w:rPr>
          <w:rFonts w:ascii="Century Gothic" w:hAnsi="Century Gothic"/>
          <w:b/>
          <w:bCs/>
          <w:sz w:val="21"/>
          <w:szCs w:val="21"/>
        </w:rPr>
        <w:t>K6,200,000</w:t>
      </w:r>
    </w:p>
    <w:p w14:paraId="63829BF5" w14:textId="24A5EDDC" w:rsidR="002F3187" w:rsidRDefault="002F3187" w:rsidP="00940355">
      <w:pPr>
        <w:spacing w:after="0"/>
        <w:rPr>
          <w:rFonts w:ascii="Century Gothic" w:hAnsi="Century Gothic"/>
          <w:b/>
          <w:bCs/>
          <w:sz w:val="21"/>
          <w:szCs w:val="21"/>
        </w:rPr>
      </w:pPr>
    </w:p>
    <w:p w14:paraId="0CA2C959" w14:textId="7A53911E" w:rsidR="002F3187" w:rsidRPr="002F3187" w:rsidRDefault="002F3187" w:rsidP="002F3187">
      <w:pPr>
        <w:pStyle w:val="ListParagraph"/>
        <w:numPr>
          <w:ilvl w:val="1"/>
          <w:numId w:val="7"/>
        </w:numPr>
        <w:shd w:val="clear" w:color="auto" w:fill="C45911" w:themeFill="accent2" w:themeFillShade="BF"/>
        <w:spacing w:after="0"/>
        <w:outlineLvl w:val="1"/>
        <w:rPr>
          <w:rFonts w:ascii="Century Gothic" w:hAnsi="Century Gothic"/>
          <w:b/>
          <w:bCs/>
          <w:color w:val="FFFFFF" w:themeColor="background1"/>
          <w:sz w:val="21"/>
          <w:szCs w:val="21"/>
        </w:rPr>
      </w:pPr>
      <w:bookmarkStart w:id="32" w:name="_Toc66913042"/>
      <w:r w:rsidRPr="002F3187">
        <w:rPr>
          <w:rFonts w:ascii="Century Gothic" w:hAnsi="Century Gothic"/>
          <w:b/>
          <w:bCs/>
          <w:color w:val="FFFFFF" w:themeColor="background1"/>
          <w:sz w:val="21"/>
          <w:szCs w:val="21"/>
        </w:rPr>
        <w:t xml:space="preserve">Strategic Priority Action Area.7: </w:t>
      </w:r>
      <w:r w:rsidRPr="002F3187">
        <w:rPr>
          <w:rFonts w:ascii="Century Gothic" w:hAnsi="Century Gothic"/>
          <w:color w:val="FFFFFF" w:themeColor="background1"/>
          <w:sz w:val="21"/>
          <w:szCs w:val="21"/>
        </w:rPr>
        <w:t>Organizational Control &amp; Capacity Building</w:t>
      </w:r>
      <w:bookmarkEnd w:id="32"/>
    </w:p>
    <w:p w14:paraId="72F31D56" w14:textId="7EB1057B" w:rsidR="002F3187" w:rsidRDefault="002F3187" w:rsidP="002F3187">
      <w:pPr>
        <w:spacing w:after="0"/>
        <w:outlineLvl w:val="1"/>
        <w:rPr>
          <w:rFonts w:ascii="Century Gothic" w:hAnsi="Century Gothic"/>
          <w:b/>
          <w:bCs/>
          <w:sz w:val="21"/>
          <w:szCs w:val="21"/>
        </w:rPr>
      </w:pPr>
    </w:p>
    <w:p w14:paraId="682C2E0D" w14:textId="24F4DE34" w:rsidR="002F3187" w:rsidRDefault="002F3187" w:rsidP="002F3187">
      <w:pPr>
        <w:spacing w:after="0"/>
        <w:ind w:left="1350" w:hanging="1350"/>
        <w:outlineLvl w:val="1"/>
        <w:rPr>
          <w:rFonts w:ascii="Century Gothic" w:hAnsi="Century Gothic"/>
          <w:sz w:val="21"/>
          <w:szCs w:val="21"/>
        </w:rPr>
      </w:pPr>
      <w:bookmarkStart w:id="33" w:name="_Toc66913043"/>
      <w:r>
        <w:rPr>
          <w:rFonts w:ascii="Century Gothic" w:hAnsi="Century Gothic"/>
          <w:b/>
          <w:bCs/>
          <w:sz w:val="21"/>
          <w:szCs w:val="21"/>
        </w:rPr>
        <w:t xml:space="preserve">Goal: </w:t>
      </w:r>
      <w:r>
        <w:rPr>
          <w:rFonts w:ascii="Century Gothic" w:hAnsi="Century Gothic"/>
          <w:sz w:val="21"/>
          <w:szCs w:val="21"/>
        </w:rPr>
        <w:tab/>
      </w:r>
      <w:r>
        <w:rPr>
          <w:rFonts w:ascii="Century Gothic" w:hAnsi="Century Gothic"/>
          <w:sz w:val="21"/>
          <w:szCs w:val="21"/>
        </w:rPr>
        <w:tab/>
        <w:t>WNBPA to be an environment that embraces fairness in the workplace environment</w:t>
      </w:r>
      <w:bookmarkEnd w:id="33"/>
      <w:r>
        <w:rPr>
          <w:rFonts w:ascii="Century Gothic" w:hAnsi="Century Gothic"/>
          <w:sz w:val="21"/>
          <w:szCs w:val="21"/>
        </w:rPr>
        <w:t xml:space="preserve"> </w:t>
      </w:r>
    </w:p>
    <w:p w14:paraId="1CF862ED" w14:textId="568DA925" w:rsidR="002F3187" w:rsidRPr="002F3187" w:rsidRDefault="002F3187" w:rsidP="0000276C">
      <w:pPr>
        <w:ind w:left="1350" w:hanging="1350"/>
        <w:rPr>
          <w:rFonts w:ascii="Century Gothic" w:hAnsi="Century Gothic"/>
          <w:b/>
          <w:bCs/>
          <w:sz w:val="21"/>
          <w:szCs w:val="21"/>
        </w:rPr>
      </w:pPr>
      <w:r w:rsidRPr="0000276C">
        <w:rPr>
          <w:rFonts w:ascii="Century Gothic" w:hAnsi="Century Gothic"/>
          <w:b/>
          <w:bCs/>
          <w:sz w:val="21"/>
          <w:szCs w:val="21"/>
        </w:rPr>
        <w:t>Objective:</w:t>
      </w:r>
      <w:r>
        <w:rPr>
          <w:rFonts w:ascii="Century Gothic" w:hAnsi="Century Gothic"/>
          <w:sz w:val="21"/>
          <w:szCs w:val="21"/>
        </w:rPr>
        <w:t xml:space="preserve">     To maintain a fair and conducive </w:t>
      </w:r>
      <w:r w:rsidR="0000276C">
        <w:rPr>
          <w:rFonts w:ascii="Century Gothic" w:hAnsi="Century Gothic"/>
          <w:sz w:val="21"/>
          <w:szCs w:val="21"/>
        </w:rPr>
        <w:t xml:space="preserve">working </w:t>
      </w:r>
      <w:r>
        <w:rPr>
          <w:rFonts w:ascii="Century Gothic" w:hAnsi="Century Gothic"/>
          <w:sz w:val="21"/>
          <w:szCs w:val="21"/>
        </w:rPr>
        <w:t>environment for both men and women</w:t>
      </w:r>
      <w:r w:rsidR="0000276C">
        <w:rPr>
          <w:rFonts w:ascii="Century Gothic" w:hAnsi="Century Gothic"/>
          <w:sz w:val="21"/>
          <w:szCs w:val="21"/>
        </w:rPr>
        <w:t xml:space="preserve"> within the WNBPA.</w:t>
      </w:r>
    </w:p>
    <w:p w14:paraId="5804C8C8" w14:textId="4A977759" w:rsidR="002F3187" w:rsidRDefault="002F3187" w:rsidP="00940355">
      <w:pPr>
        <w:spacing w:after="0"/>
        <w:rPr>
          <w:rFonts w:ascii="Century Gothic" w:hAnsi="Century Gothic"/>
          <w:b/>
          <w:bCs/>
          <w:sz w:val="21"/>
          <w:szCs w:val="21"/>
        </w:rPr>
      </w:pPr>
    </w:p>
    <w:tbl>
      <w:tblPr>
        <w:tblStyle w:val="ListTable3-Accent2"/>
        <w:tblW w:w="0" w:type="auto"/>
        <w:tblLayout w:type="fixed"/>
        <w:tblLook w:val="04A0" w:firstRow="1" w:lastRow="0" w:firstColumn="1" w:lastColumn="0" w:noHBand="0" w:noVBand="1"/>
      </w:tblPr>
      <w:tblGrid>
        <w:gridCol w:w="1885"/>
        <w:gridCol w:w="2289"/>
        <w:gridCol w:w="1756"/>
        <w:gridCol w:w="1672"/>
        <w:gridCol w:w="1662"/>
      </w:tblGrid>
      <w:tr w:rsidR="002F3187" w:rsidRPr="002F3187" w14:paraId="40D08CC8" w14:textId="77777777" w:rsidTr="00D50D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85" w:type="dxa"/>
            <w:shd w:val="clear" w:color="auto" w:fill="C45911" w:themeFill="accent2" w:themeFillShade="BF"/>
          </w:tcPr>
          <w:p w14:paraId="4FD49A82" w14:textId="6C2773D5" w:rsidR="002F3187" w:rsidRPr="002F3187" w:rsidRDefault="0000276C" w:rsidP="00940355">
            <w:pPr>
              <w:rPr>
                <w:rFonts w:ascii="Century Gothic" w:hAnsi="Century Gothic"/>
                <w:sz w:val="21"/>
                <w:szCs w:val="21"/>
              </w:rPr>
            </w:pPr>
            <w:r>
              <w:rPr>
                <w:rFonts w:ascii="Century Gothic" w:hAnsi="Century Gothic"/>
                <w:sz w:val="21"/>
                <w:szCs w:val="21"/>
              </w:rPr>
              <w:t>Key Activity</w:t>
            </w:r>
          </w:p>
        </w:tc>
        <w:tc>
          <w:tcPr>
            <w:tcW w:w="2289" w:type="dxa"/>
            <w:shd w:val="clear" w:color="auto" w:fill="C45911" w:themeFill="accent2" w:themeFillShade="BF"/>
          </w:tcPr>
          <w:p w14:paraId="2A38541B" w14:textId="47265B5E" w:rsidR="002F3187" w:rsidRPr="002F3187" w:rsidRDefault="0000276C" w:rsidP="00940355">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Output Indicator</w:t>
            </w:r>
          </w:p>
        </w:tc>
        <w:tc>
          <w:tcPr>
            <w:tcW w:w="1756" w:type="dxa"/>
            <w:shd w:val="clear" w:color="auto" w:fill="C45911" w:themeFill="accent2" w:themeFillShade="BF"/>
          </w:tcPr>
          <w:p w14:paraId="4DFF5258" w14:textId="567959D9" w:rsidR="002F3187" w:rsidRPr="002F3187" w:rsidRDefault="0000276C" w:rsidP="00940355">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Responsible Agency</w:t>
            </w:r>
          </w:p>
        </w:tc>
        <w:tc>
          <w:tcPr>
            <w:tcW w:w="1672" w:type="dxa"/>
            <w:shd w:val="clear" w:color="auto" w:fill="C45911" w:themeFill="accent2" w:themeFillShade="BF"/>
          </w:tcPr>
          <w:p w14:paraId="5706DF32" w14:textId="2135CB51" w:rsidR="002F3187" w:rsidRPr="002F3187" w:rsidRDefault="0000276C" w:rsidP="00940355">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Estimate Cost</w:t>
            </w:r>
          </w:p>
        </w:tc>
        <w:tc>
          <w:tcPr>
            <w:tcW w:w="1662" w:type="dxa"/>
            <w:shd w:val="clear" w:color="auto" w:fill="C45911" w:themeFill="accent2" w:themeFillShade="BF"/>
          </w:tcPr>
          <w:p w14:paraId="3DAD6A37" w14:textId="50D2F3BA" w:rsidR="002F3187" w:rsidRPr="002F3187" w:rsidRDefault="0000276C" w:rsidP="00940355">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Funding Source</w:t>
            </w:r>
          </w:p>
        </w:tc>
      </w:tr>
      <w:tr w:rsidR="002F3187" w14:paraId="172EF2C0" w14:textId="77777777" w:rsidTr="00D50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40255806" w14:textId="77777777" w:rsidR="00D50DE5" w:rsidRDefault="0000276C" w:rsidP="00940355">
            <w:pPr>
              <w:rPr>
                <w:rFonts w:ascii="Century Gothic" w:hAnsi="Century Gothic"/>
                <w:sz w:val="21"/>
                <w:szCs w:val="21"/>
              </w:rPr>
            </w:pPr>
            <w:r>
              <w:rPr>
                <w:rFonts w:ascii="Century Gothic" w:hAnsi="Century Gothic"/>
                <w:b w:val="0"/>
                <w:bCs w:val="0"/>
                <w:sz w:val="21"/>
                <w:szCs w:val="21"/>
              </w:rPr>
              <w:t>Workshops/</w:t>
            </w:r>
          </w:p>
          <w:p w14:paraId="1BB5B577" w14:textId="74FA4491" w:rsidR="002F3187" w:rsidRDefault="0000276C" w:rsidP="00940355">
            <w:pPr>
              <w:rPr>
                <w:rFonts w:ascii="Century Gothic" w:hAnsi="Century Gothic"/>
                <w:b w:val="0"/>
                <w:bCs w:val="0"/>
                <w:sz w:val="21"/>
                <w:szCs w:val="21"/>
              </w:rPr>
            </w:pPr>
            <w:r>
              <w:rPr>
                <w:rFonts w:ascii="Century Gothic" w:hAnsi="Century Gothic"/>
                <w:b w:val="0"/>
                <w:bCs w:val="0"/>
                <w:sz w:val="21"/>
                <w:szCs w:val="21"/>
              </w:rPr>
              <w:t>Awareness</w:t>
            </w:r>
          </w:p>
        </w:tc>
        <w:tc>
          <w:tcPr>
            <w:tcW w:w="2289" w:type="dxa"/>
          </w:tcPr>
          <w:p w14:paraId="24FF63C9" w14:textId="2249B2B7" w:rsidR="002F3187" w:rsidRPr="00D50DE5" w:rsidRDefault="00D50DE5" w:rsidP="0094035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D50DE5">
              <w:rPr>
                <w:rFonts w:ascii="Century Gothic" w:hAnsi="Century Gothic"/>
                <w:sz w:val="21"/>
                <w:szCs w:val="21"/>
              </w:rPr>
              <w:t>No. of Workshops/Awareness conducted</w:t>
            </w:r>
          </w:p>
        </w:tc>
        <w:tc>
          <w:tcPr>
            <w:tcW w:w="1756" w:type="dxa"/>
          </w:tcPr>
          <w:p w14:paraId="74A3C96B" w14:textId="632D850C" w:rsidR="002F3187" w:rsidRPr="00D50DE5" w:rsidRDefault="00D50DE5" w:rsidP="0094035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D50DE5">
              <w:rPr>
                <w:rFonts w:ascii="Century Gothic" w:hAnsi="Century Gothic"/>
                <w:sz w:val="21"/>
                <w:szCs w:val="21"/>
              </w:rPr>
              <w:t>Division of Human Resource</w:t>
            </w:r>
            <w:r w:rsidR="006F32E8">
              <w:rPr>
                <w:rFonts w:ascii="Century Gothic" w:hAnsi="Century Gothic"/>
                <w:sz w:val="21"/>
                <w:szCs w:val="21"/>
              </w:rPr>
              <w:t>, Comm.Dev</w:t>
            </w:r>
          </w:p>
        </w:tc>
        <w:tc>
          <w:tcPr>
            <w:tcW w:w="1672" w:type="dxa"/>
          </w:tcPr>
          <w:p w14:paraId="4A72FEF0" w14:textId="55674A0C" w:rsidR="002F3187" w:rsidRPr="00D50DE5" w:rsidRDefault="00D50DE5" w:rsidP="0094035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K50,000</w:t>
            </w:r>
          </w:p>
        </w:tc>
        <w:tc>
          <w:tcPr>
            <w:tcW w:w="1662" w:type="dxa"/>
          </w:tcPr>
          <w:p w14:paraId="38AB1AC6" w14:textId="39993273" w:rsidR="002F3187" w:rsidRPr="00D50DE5" w:rsidRDefault="00D50DE5" w:rsidP="0094035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r w:rsidR="002F3187" w14:paraId="1E3CA08B" w14:textId="77777777" w:rsidTr="00D50DE5">
        <w:tc>
          <w:tcPr>
            <w:cnfStyle w:val="001000000000" w:firstRow="0" w:lastRow="0" w:firstColumn="1" w:lastColumn="0" w:oddVBand="0" w:evenVBand="0" w:oddHBand="0" w:evenHBand="0" w:firstRowFirstColumn="0" w:firstRowLastColumn="0" w:lastRowFirstColumn="0" w:lastRowLastColumn="0"/>
            <w:tcW w:w="1885" w:type="dxa"/>
          </w:tcPr>
          <w:p w14:paraId="7F237AE6" w14:textId="0DD12282" w:rsidR="002F3187" w:rsidRDefault="00D50DE5" w:rsidP="00940355">
            <w:pPr>
              <w:rPr>
                <w:rFonts w:ascii="Century Gothic" w:hAnsi="Century Gothic"/>
                <w:b w:val="0"/>
                <w:bCs w:val="0"/>
                <w:sz w:val="21"/>
                <w:szCs w:val="21"/>
              </w:rPr>
            </w:pPr>
            <w:r>
              <w:rPr>
                <w:rFonts w:ascii="Century Gothic" w:hAnsi="Century Gothic"/>
                <w:b w:val="0"/>
                <w:bCs w:val="0"/>
                <w:sz w:val="21"/>
                <w:szCs w:val="21"/>
              </w:rPr>
              <w:t>ToT for Professionals</w:t>
            </w:r>
          </w:p>
        </w:tc>
        <w:tc>
          <w:tcPr>
            <w:tcW w:w="2289" w:type="dxa"/>
          </w:tcPr>
          <w:p w14:paraId="0F2ED0E1" w14:textId="56D49710" w:rsidR="002F3187" w:rsidRPr="00D50DE5" w:rsidRDefault="00D50DE5" w:rsidP="0094035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No. of ToTs conducted, Type of trainings</w:t>
            </w:r>
          </w:p>
        </w:tc>
        <w:tc>
          <w:tcPr>
            <w:tcW w:w="1756" w:type="dxa"/>
          </w:tcPr>
          <w:p w14:paraId="6FB313A5" w14:textId="77777777" w:rsidR="006F32E8" w:rsidRDefault="00D50DE5" w:rsidP="0094035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D50DE5">
              <w:rPr>
                <w:rFonts w:ascii="Century Gothic" w:hAnsi="Century Gothic"/>
                <w:sz w:val="21"/>
                <w:szCs w:val="21"/>
              </w:rPr>
              <w:t>Division of Human Resource</w:t>
            </w:r>
            <w:r w:rsidR="006F32E8">
              <w:rPr>
                <w:rFonts w:ascii="Century Gothic" w:hAnsi="Century Gothic"/>
                <w:sz w:val="21"/>
                <w:szCs w:val="21"/>
              </w:rPr>
              <w:t>/</w:t>
            </w:r>
          </w:p>
          <w:p w14:paraId="120FFD04" w14:textId="6117F8DD" w:rsidR="002F3187" w:rsidRPr="00D50DE5" w:rsidRDefault="006F32E8" w:rsidP="0094035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Comm. Dev</w:t>
            </w:r>
          </w:p>
        </w:tc>
        <w:tc>
          <w:tcPr>
            <w:tcW w:w="1672" w:type="dxa"/>
          </w:tcPr>
          <w:p w14:paraId="0A6A3B8D" w14:textId="5DFD072C" w:rsidR="002F3187" w:rsidRPr="00D50DE5" w:rsidRDefault="006F32E8" w:rsidP="0094035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K100,000</w:t>
            </w:r>
          </w:p>
        </w:tc>
        <w:tc>
          <w:tcPr>
            <w:tcW w:w="1662" w:type="dxa"/>
          </w:tcPr>
          <w:p w14:paraId="287B536F" w14:textId="0C9AED37" w:rsidR="002F3187" w:rsidRPr="00D50DE5" w:rsidRDefault="006F32E8" w:rsidP="00940355">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DPs</w:t>
            </w:r>
          </w:p>
        </w:tc>
      </w:tr>
      <w:tr w:rsidR="002F3187" w14:paraId="4D4CD1F1" w14:textId="77777777" w:rsidTr="00D50DE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85" w:type="dxa"/>
          </w:tcPr>
          <w:p w14:paraId="16E7B875" w14:textId="141E23FF" w:rsidR="002F3187" w:rsidRDefault="00D50DE5" w:rsidP="00940355">
            <w:pPr>
              <w:rPr>
                <w:rFonts w:ascii="Century Gothic" w:hAnsi="Century Gothic"/>
                <w:b w:val="0"/>
                <w:bCs w:val="0"/>
                <w:sz w:val="21"/>
                <w:szCs w:val="21"/>
              </w:rPr>
            </w:pPr>
            <w:r>
              <w:rPr>
                <w:rFonts w:ascii="Century Gothic" w:hAnsi="Century Gothic"/>
                <w:b w:val="0"/>
                <w:bCs w:val="0"/>
                <w:sz w:val="21"/>
                <w:szCs w:val="21"/>
              </w:rPr>
              <w:t>GBV Standards</w:t>
            </w:r>
          </w:p>
        </w:tc>
        <w:tc>
          <w:tcPr>
            <w:tcW w:w="2289" w:type="dxa"/>
          </w:tcPr>
          <w:p w14:paraId="529C30AD" w14:textId="6121915E" w:rsidR="002F3187" w:rsidRPr="00D50DE5" w:rsidRDefault="006F32E8" w:rsidP="0094035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No. of In-House GBV Cases resolved, No. of Regulations formulated</w:t>
            </w:r>
          </w:p>
        </w:tc>
        <w:tc>
          <w:tcPr>
            <w:tcW w:w="1756" w:type="dxa"/>
          </w:tcPr>
          <w:p w14:paraId="7F0B4C0F" w14:textId="77777777" w:rsidR="006F32E8" w:rsidRDefault="006F32E8" w:rsidP="006F32E8">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D50DE5">
              <w:rPr>
                <w:rFonts w:ascii="Century Gothic" w:hAnsi="Century Gothic"/>
                <w:sz w:val="21"/>
                <w:szCs w:val="21"/>
              </w:rPr>
              <w:t>Division of Human Resource</w:t>
            </w:r>
            <w:r>
              <w:rPr>
                <w:rFonts w:ascii="Century Gothic" w:hAnsi="Century Gothic"/>
                <w:sz w:val="21"/>
                <w:szCs w:val="21"/>
              </w:rPr>
              <w:t>/</w:t>
            </w:r>
          </w:p>
          <w:p w14:paraId="4D044453" w14:textId="6F71DB0D" w:rsidR="002F3187" w:rsidRPr="00D50DE5" w:rsidRDefault="006F32E8" w:rsidP="006F32E8">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Comm. Dev</w:t>
            </w:r>
          </w:p>
        </w:tc>
        <w:tc>
          <w:tcPr>
            <w:tcW w:w="1672" w:type="dxa"/>
          </w:tcPr>
          <w:p w14:paraId="37BDF813" w14:textId="252E2E27" w:rsidR="002F3187" w:rsidRPr="00D50DE5" w:rsidRDefault="006F32E8" w:rsidP="0094035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K20,000</w:t>
            </w:r>
          </w:p>
        </w:tc>
        <w:tc>
          <w:tcPr>
            <w:tcW w:w="1662" w:type="dxa"/>
          </w:tcPr>
          <w:p w14:paraId="0DE2B52A" w14:textId="04B301E1" w:rsidR="002F3187" w:rsidRPr="00D50DE5" w:rsidRDefault="006F32E8" w:rsidP="00940355">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bl>
    <w:p w14:paraId="25B79405" w14:textId="625BBDA6" w:rsidR="00940355" w:rsidRDefault="00940355" w:rsidP="00940355">
      <w:pPr>
        <w:spacing w:after="0"/>
        <w:rPr>
          <w:rFonts w:ascii="Century Gothic" w:hAnsi="Century Gothic"/>
          <w:b/>
          <w:bCs/>
          <w:sz w:val="21"/>
          <w:szCs w:val="21"/>
        </w:rPr>
      </w:pPr>
    </w:p>
    <w:p w14:paraId="748769E2" w14:textId="2DF214D8" w:rsidR="006F32E8" w:rsidRDefault="006F32E8" w:rsidP="00940355">
      <w:pPr>
        <w:spacing w:after="0"/>
        <w:rPr>
          <w:rFonts w:ascii="Century Gothic" w:hAnsi="Century Gothic"/>
          <w:b/>
          <w:bCs/>
          <w:sz w:val="21"/>
          <w:szCs w:val="21"/>
        </w:rPr>
      </w:pPr>
      <w:r w:rsidRPr="006F32E8">
        <w:rPr>
          <w:rFonts w:ascii="Century Gothic" w:hAnsi="Century Gothic"/>
          <w:sz w:val="21"/>
          <w:szCs w:val="21"/>
        </w:rPr>
        <w:t>Total Budget Estimate:</w:t>
      </w:r>
      <w:r>
        <w:rPr>
          <w:rFonts w:ascii="Century Gothic" w:hAnsi="Century Gothic"/>
          <w:b/>
          <w:bCs/>
          <w:sz w:val="21"/>
          <w:szCs w:val="21"/>
        </w:rPr>
        <w:t xml:space="preserve"> K170,000</w:t>
      </w:r>
    </w:p>
    <w:p w14:paraId="3EAFF016" w14:textId="77777777" w:rsidR="006F32E8" w:rsidRPr="00BA1031" w:rsidRDefault="006F32E8" w:rsidP="00940355">
      <w:pPr>
        <w:spacing w:after="0"/>
        <w:rPr>
          <w:rFonts w:ascii="Century Gothic" w:hAnsi="Century Gothic"/>
          <w:sz w:val="21"/>
          <w:szCs w:val="21"/>
        </w:rPr>
      </w:pPr>
    </w:p>
    <w:p w14:paraId="1F884CEB" w14:textId="628D93F1" w:rsidR="00B73D92" w:rsidRPr="00BA1031" w:rsidRDefault="00D26608" w:rsidP="0047088B">
      <w:pPr>
        <w:rPr>
          <w:rFonts w:ascii="Century Gothic" w:hAnsi="Century Gothic"/>
          <w:b/>
          <w:bCs/>
          <w:color w:val="0000FF"/>
          <w:sz w:val="21"/>
          <w:szCs w:val="21"/>
        </w:rPr>
      </w:pPr>
      <w:r w:rsidRPr="00BA1031">
        <w:rPr>
          <w:rFonts w:ascii="Century Gothic" w:hAnsi="Century Gothic"/>
          <w:b/>
          <w:bCs/>
          <w:color w:val="0000FF"/>
          <w:sz w:val="21"/>
          <w:szCs w:val="21"/>
        </w:rPr>
        <w:t>DISTRICT LEVEL:</w:t>
      </w:r>
    </w:p>
    <w:p w14:paraId="522CA0F9" w14:textId="3DF63058" w:rsidR="00B73D92" w:rsidRPr="00BA1031" w:rsidRDefault="00B73D92" w:rsidP="00BA1771">
      <w:pPr>
        <w:pStyle w:val="ListParagraph"/>
        <w:numPr>
          <w:ilvl w:val="1"/>
          <w:numId w:val="7"/>
        </w:numPr>
        <w:shd w:val="clear" w:color="auto" w:fill="C45911" w:themeFill="accent2" w:themeFillShade="BF"/>
        <w:jc w:val="both"/>
        <w:outlineLvl w:val="1"/>
        <w:rPr>
          <w:rFonts w:ascii="Century Gothic" w:hAnsi="Century Gothic"/>
          <w:color w:val="FFFFFF" w:themeColor="background1"/>
          <w:sz w:val="21"/>
          <w:szCs w:val="21"/>
        </w:rPr>
      </w:pPr>
      <w:bookmarkStart w:id="34" w:name="_Toc66913044"/>
      <w:r w:rsidRPr="00BA1031">
        <w:rPr>
          <w:rFonts w:ascii="Century Gothic" w:hAnsi="Century Gothic"/>
          <w:b/>
          <w:bCs/>
          <w:color w:val="FFFFFF" w:themeColor="background1"/>
          <w:sz w:val="21"/>
          <w:szCs w:val="21"/>
        </w:rPr>
        <w:t>Strategic Priority Action Area.6:</w:t>
      </w:r>
      <w:r w:rsidRPr="00BA1031">
        <w:rPr>
          <w:rFonts w:ascii="Century Gothic" w:hAnsi="Century Gothic"/>
          <w:color w:val="FFFFFF" w:themeColor="background1"/>
          <w:sz w:val="21"/>
          <w:szCs w:val="21"/>
        </w:rPr>
        <w:t xml:space="preserve"> Coordination</w:t>
      </w:r>
      <w:r w:rsidR="003935B7" w:rsidRPr="00BA1031">
        <w:rPr>
          <w:rFonts w:ascii="Century Gothic" w:hAnsi="Century Gothic"/>
          <w:color w:val="FFFFFF" w:themeColor="background1"/>
          <w:sz w:val="21"/>
          <w:szCs w:val="21"/>
        </w:rPr>
        <w:t xml:space="preserve"> and Awareness/Advocacy</w:t>
      </w:r>
      <w:bookmarkEnd w:id="34"/>
    </w:p>
    <w:p w14:paraId="28A98187" w14:textId="50DDE0BD" w:rsidR="003935B7" w:rsidRPr="00BA1031" w:rsidRDefault="003935B7" w:rsidP="007F3FCA">
      <w:pPr>
        <w:ind w:left="1170" w:hanging="1170"/>
        <w:jc w:val="both"/>
        <w:rPr>
          <w:rFonts w:ascii="Century Gothic" w:hAnsi="Century Gothic"/>
          <w:sz w:val="21"/>
          <w:szCs w:val="21"/>
        </w:rPr>
      </w:pPr>
      <w:r w:rsidRPr="00BA1031">
        <w:rPr>
          <w:rFonts w:ascii="Century Gothic" w:hAnsi="Century Gothic"/>
          <w:b/>
          <w:bCs/>
          <w:sz w:val="21"/>
          <w:szCs w:val="21"/>
        </w:rPr>
        <w:t>Goal:</w:t>
      </w:r>
      <w:r w:rsidR="000436E5" w:rsidRPr="00BA1031">
        <w:rPr>
          <w:rFonts w:ascii="Century Gothic" w:hAnsi="Century Gothic"/>
          <w:sz w:val="21"/>
          <w:szCs w:val="21"/>
        </w:rPr>
        <w:t xml:space="preserve"> </w:t>
      </w:r>
      <w:r w:rsidR="007F3FCA" w:rsidRPr="00BA1031">
        <w:rPr>
          <w:rFonts w:ascii="Century Gothic" w:hAnsi="Century Gothic"/>
          <w:sz w:val="21"/>
          <w:szCs w:val="21"/>
        </w:rPr>
        <w:t xml:space="preserve">      </w:t>
      </w:r>
      <w:r w:rsidR="000436E5" w:rsidRPr="00BA1031">
        <w:rPr>
          <w:rFonts w:ascii="Century Gothic" w:hAnsi="Century Gothic"/>
          <w:sz w:val="21"/>
          <w:szCs w:val="21"/>
        </w:rPr>
        <w:t>Improved effectiveness and efficiency in Coordination of District and LLG activities at the district.</w:t>
      </w:r>
    </w:p>
    <w:p w14:paraId="18260343" w14:textId="50ED6ABF" w:rsidR="00EA508F" w:rsidRPr="00BA1031" w:rsidRDefault="003935B7" w:rsidP="0000276C">
      <w:pPr>
        <w:ind w:left="1170" w:hanging="1170"/>
        <w:jc w:val="both"/>
        <w:rPr>
          <w:rFonts w:ascii="Century Gothic" w:hAnsi="Century Gothic"/>
          <w:sz w:val="21"/>
          <w:szCs w:val="21"/>
        </w:rPr>
      </w:pPr>
      <w:r w:rsidRPr="00BA1031">
        <w:rPr>
          <w:rFonts w:ascii="Century Gothic" w:hAnsi="Century Gothic"/>
          <w:b/>
          <w:bCs/>
          <w:sz w:val="21"/>
          <w:szCs w:val="21"/>
        </w:rPr>
        <w:t>Objective:</w:t>
      </w:r>
      <w:r w:rsidR="000436E5" w:rsidRPr="00BA1031">
        <w:rPr>
          <w:rFonts w:ascii="Century Gothic" w:hAnsi="Century Gothic"/>
          <w:sz w:val="21"/>
          <w:szCs w:val="21"/>
        </w:rPr>
        <w:t xml:space="preserve"> </w:t>
      </w:r>
      <w:r w:rsidR="007F3FCA" w:rsidRPr="00BA1031">
        <w:rPr>
          <w:rFonts w:ascii="Century Gothic" w:hAnsi="Century Gothic"/>
          <w:sz w:val="21"/>
          <w:szCs w:val="21"/>
        </w:rPr>
        <w:t>To improve the effectiveness and efficiency in coordinating the activities under the District and Local Level Government.</w:t>
      </w:r>
    </w:p>
    <w:tbl>
      <w:tblPr>
        <w:tblStyle w:val="ListTable3-Accent2"/>
        <w:tblW w:w="0" w:type="auto"/>
        <w:tblLook w:val="04A0" w:firstRow="1" w:lastRow="0" w:firstColumn="1" w:lastColumn="0" w:noHBand="0" w:noVBand="1"/>
      </w:tblPr>
      <w:tblGrid>
        <w:gridCol w:w="2155"/>
        <w:gridCol w:w="1890"/>
        <w:gridCol w:w="1800"/>
        <w:gridCol w:w="1356"/>
        <w:gridCol w:w="2059"/>
      </w:tblGrid>
      <w:tr w:rsidR="00FE07EC" w:rsidRPr="00BA1031" w14:paraId="1CE41A1D" w14:textId="22E77EF1" w:rsidTr="00FE07E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shd w:val="clear" w:color="auto" w:fill="C45911" w:themeFill="accent2" w:themeFillShade="BF"/>
          </w:tcPr>
          <w:p w14:paraId="71090427" w14:textId="5B688BFE" w:rsidR="00FE07EC" w:rsidRPr="00BA1031" w:rsidRDefault="00FE07EC" w:rsidP="003A7034">
            <w:pPr>
              <w:rPr>
                <w:rFonts w:ascii="Century Gothic" w:hAnsi="Century Gothic"/>
                <w:sz w:val="21"/>
                <w:szCs w:val="21"/>
              </w:rPr>
            </w:pPr>
            <w:r w:rsidRPr="00BA1031">
              <w:rPr>
                <w:rFonts w:ascii="Century Gothic" w:hAnsi="Century Gothic"/>
                <w:sz w:val="21"/>
                <w:szCs w:val="21"/>
              </w:rPr>
              <w:t>Key Activity</w:t>
            </w:r>
          </w:p>
        </w:tc>
        <w:tc>
          <w:tcPr>
            <w:tcW w:w="1890" w:type="dxa"/>
            <w:shd w:val="clear" w:color="auto" w:fill="C45911" w:themeFill="accent2" w:themeFillShade="BF"/>
          </w:tcPr>
          <w:p w14:paraId="279C450E" w14:textId="54CF7566" w:rsidR="00FE07EC" w:rsidRPr="00BA1031" w:rsidRDefault="00FE07EC"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Output Indicator</w:t>
            </w:r>
          </w:p>
        </w:tc>
        <w:tc>
          <w:tcPr>
            <w:tcW w:w="1800" w:type="dxa"/>
            <w:shd w:val="clear" w:color="auto" w:fill="C45911" w:themeFill="accent2" w:themeFillShade="BF"/>
          </w:tcPr>
          <w:p w14:paraId="01F130A7" w14:textId="35D7BA00" w:rsidR="00FE07EC" w:rsidRPr="00BA1031" w:rsidRDefault="00FE07EC"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Responsible Agency</w:t>
            </w:r>
          </w:p>
        </w:tc>
        <w:tc>
          <w:tcPr>
            <w:tcW w:w="1356" w:type="dxa"/>
            <w:shd w:val="clear" w:color="auto" w:fill="C45911" w:themeFill="accent2" w:themeFillShade="BF"/>
          </w:tcPr>
          <w:p w14:paraId="48EE6301" w14:textId="2A8DED57" w:rsidR="00FE07EC" w:rsidRPr="00BA1031" w:rsidRDefault="00FE07EC" w:rsidP="00A2161F">
            <w:pPr>
              <w:cnfStyle w:val="100000000000" w:firstRow="1" w:lastRow="0" w:firstColumn="0" w:lastColumn="0" w:oddVBand="0" w:evenVBand="0" w:oddHBand="0" w:evenHBand="0" w:firstRowFirstColumn="0" w:firstRowLastColumn="0" w:lastRowFirstColumn="0" w:lastRowLastColumn="0"/>
              <w:rPr>
                <w:rFonts w:ascii="Century Gothic" w:hAnsi="Century Gothic"/>
                <w:b w:val="0"/>
                <w:bCs w:val="0"/>
                <w:sz w:val="21"/>
                <w:szCs w:val="21"/>
              </w:rPr>
            </w:pPr>
            <w:r>
              <w:rPr>
                <w:rFonts w:ascii="Century Gothic" w:hAnsi="Century Gothic"/>
                <w:b w:val="0"/>
                <w:bCs w:val="0"/>
                <w:sz w:val="21"/>
                <w:szCs w:val="21"/>
              </w:rPr>
              <w:t>Estimate Cost</w:t>
            </w:r>
          </w:p>
        </w:tc>
        <w:tc>
          <w:tcPr>
            <w:tcW w:w="2059" w:type="dxa"/>
            <w:shd w:val="clear" w:color="auto" w:fill="C45911" w:themeFill="accent2" w:themeFillShade="BF"/>
          </w:tcPr>
          <w:p w14:paraId="25FDA6EA" w14:textId="0F72508B" w:rsidR="00FE07EC" w:rsidRPr="00BA1031" w:rsidRDefault="00FE07EC" w:rsidP="00A2161F">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Funding Source</w:t>
            </w:r>
          </w:p>
        </w:tc>
      </w:tr>
      <w:tr w:rsidR="00FE07EC" w:rsidRPr="00BA1031" w14:paraId="61B56360" w14:textId="267B52A7" w:rsidTr="00FE0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5CA7ACA" w14:textId="17818C3C" w:rsidR="00FE07EC" w:rsidRPr="00BA1031" w:rsidRDefault="00FE07EC" w:rsidP="003A7034">
            <w:pPr>
              <w:rPr>
                <w:rFonts w:ascii="Century Gothic" w:hAnsi="Century Gothic"/>
                <w:sz w:val="21"/>
                <w:szCs w:val="21"/>
              </w:rPr>
            </w:pPr>
            <w:r w:rsidRPr="00BA1031">
              <w:rPr>
                <w:rFonts w:ascii="Century Gothic" w:hAnsi="Century Gothic"/>
                <w:sz w:val="21"/>
                <w:szCs w:val="21"/>
              </w:rPr>
              <w:t>Coordination</w:t>
            </w:r>
          </w:p>
        </w:tc>
        <w:tc>
          <w:tcPr>
            <w:tcW w:w="1890" w:type="dxa"/>
          </w:tcPr>
          <w:p w14:paraId="2003B7D2" w14:textId="29495B7B" w:rsidR="00FE07EC" w:rsidRPr="00BA1031" w:rsidRDefault="00FE07EC"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Meetings conducted with LLG CDs.</w:t>
            </w:r>
          </w:p>
        </w:tc>
        <w:tc>
          <w:tcPr>
            <w:tcW w:w="1800" w:type="dxa"/>
          </w:tcPr>
          <w:p w14:paraId="73D58753" w14:textId="7A269EF7" w:rsidR="00FE07EC" w:rsidRPr="00BA1031" w:rsidRDefault="00FE07EC"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Dist. Community Development Officer</w:t>
            </w:r>
          </w:p>
        </w:tc>
        <w:tc>
          <w:tcPr>
            <w:tcW w:w="1356" w:type="dxa"/>
          </w:tcPr>
          <w:p w14:paraId="2A47608C" w14:textId="7D34FA48" w:rsidR="00FE07EC" w:rsidRPr="00BA1031" w:rsidRDefault="00FE07EC"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K20,000</w:t>
            </w:r>
          </w:p>
        </w:tc>
        <w:tc>
          <w:tcPr>
            <w:tcW w:w="2059" w:type="dxa"/>
          </w:tcPr>
          <w:p w14:paraId="641E98AC" w14:textId="0C294732" w:rsidR="00FE07EC" w:rsidRPr="00BA1031" w:rsidRDefault="00FE07EC" w:rsidP="00FE07EC">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r w:rsidR="00FE07EC" w:rsidRPr="00BA1031" w14:paraId="45FAE562" w14:textId="2A4113A0" w:rsidTr="00FE07EC">
        <w:tc>
          <w:tcPr>
            <w:cnfStyle w:val="001000000000" w:firstRow="0" w:lastRow="0" w:firstColumn="1" w:lastColumn="0" w:oddVBand="0" w:evenVBand="0" w:oddHBand="0" w:evenHBand="0" w:firstRowFirstColumn="0" w:firstRowLastColumn="0" w:lastRowFirstColumn="0" w:lastRowLastColumn="0"/>
            <w:tcW w:w="2155" w:type="dxa"/>
          </w:tcPr>
          <w:p w14:paraId="06B24D32" w14:textId="793EB6FE" w:rsidR="00FE07EC" w:rsidRPr="00BA1031" w:rsidRDefault="00FE07EC" w:rsidP="003A7034">
            <w:pPr>
              <w:rPr>
                <w:rFonts w:ascii="Century Gothic" w:hAnsi="Century Gothic"/>
                <w:sz w:val="21"/>
                <w:szCs w:val="21"/>
              </w:rPr>
            </w:pPr>
            <w:r w:rsidRPr="00BA1031">
              <w:rPr>
                <w:rFonts w:ascii="Century Gothic" w:hAnsi="Century Gothic"/>
                <w:sz w:val="21"/>
                <w:szCs w:val="21"/>
              </w:rPr>
              <w:t>Stakeholder Engagement</w:t>
            </w:r>
          </w:p>
        </w:tc>
        <w:tc>
          <w:tcPr>
            <w:tcW w:w="1890" w:type="dxa"/>
          </w:tcPr>
          <w:p w14:paraId="04EFA7D9" w14:textId="6728CA03" w:rsidR="00FE07EC" w:rsidRPr="00BA1031" w:rsidRDefault="00FE07EC"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meetings conducted with stakeholders</w:t>
            </w:r>
          </w:p>
        </w:tc>
        <w:tc>
          <w:tcPr>
            <w:tcW w:w="1800" w:type="dxa"/>
          </w:tcPr>
          <w:p w14:paraId="01481930" w14:textId="7BB84444" w:rsidR="00FE07EC" w:rsidRPr="00BA1031" w:rsidRDefault="00FE07EC"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 xml:space="preserve">Dist. Community </w:t>
            </w:r>
            <w:r w:rsidRPr="00BA1031">
              <w:rPr>
                <w:rFonts w:ascii="Century Gothic" w:hAnsi="Century Gothic"/>
                <w:sz w:val="21"/>
                <w:szCs w:val="21"/>
              </w:rPr>
              <w:lastRenderedPageBreak/>
              <w:t>Development Officer</w:t>
            </w:r>
          </w:p>
        </w:tc>
        <w:tc>
          <w:tcPr>
            <w:tcW w:w="1356" w:type="dxa"/>
          </w:tcPr>
          <w:p w14:paraId="080C788B" w14:textId="094D69CF" w:rsidR="00FE07EC" w:rsidRPr="00BA1031" w:rsidRDefault="00FE07EC"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lastRenderedPageBreak/>
              <w:t>K20,000</w:t>
            </w:r>
          </w:p>
        </w:tc>
        <w:tc>
          <w:tcPr>
            <w:tcW w:w="2059" w:type="dxa"/>
          </w:tcPr>
          <w:p w14:paraId="1D9AAA2F" w14:textId="0CCB03CA" w:rsidR="00FE07EC" w:rsidRPr="00BA1031" w:rsidRDefault="00FE07EC" w:rsidP="00FE07EC">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r w:rsidR="00FE07EC" w:rsidRPr="00BA1031" w14:paraId="353AE1D4" w14:textId="584FE4A1" w:rsidTr="00FE07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453EBB1E" w14:textId="10313BAB" w:rsidR="00FE07EC" w:rsidRPr="00BA1031" w:rsidRDefault="00FE07EC" w:rsidP="003A7034">
            <w:pPr>
              <w:rPr>
                <w:rFonts w:ascii="Century Gothic" w:hAnsi="Century Gothic"/>
                <w:sz w:val="21"/>
                <w:szCs w:val="21"/>
              </w:rPr>
            </w:pPr>
            <w:r w:rsidRPr="00BA1031">
              <w:rPr>
                <w:rFonts w:ascii="Century Gothic" w:hAnsi="Century Gothic"/>
                <w:sz w:val="21"/>
                <w:szCs w:val="21"/>
              </w:rPr>
              <w:t>Reporting</w:t>
            </w:r>
          </w:p>
        </w:tc>
        <w:tc>
          <w:tcPr>
            <w:tcW w:w="1890" w:type="dxa"/>
          </w:tcPr>
          <w:p w14:paraId="1054AA2C" w14:textId="04BBD064" w:rsidR="00FE07EC" w:rsidRPr="00BA1031" w:rsidRDefault="00FE07EC"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Reports submitted to the Division of Community Development</w:t>
            </w:r>
          </w:p>
        </w:tc>
        <w:tc>
          <w:tcPr>
            <w:tcW w:w="1800" w:type="dxa"/>
          </w:tcPr>
          <w:p w14:paraId="129D3D07" w14:textId="671FE08F" w:rsidR="00FE07EC" w:rsidRPr="00BA1031" w:rsidRDefault="00FE07EC"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Dist. Community Development Officer</w:t>
            </w:r>
          </w:p>
        </w:tc>
        <w:tc>
          <w:tcPr>
            <w:tcW w:w="1356" w:type="dxa"/>
          </w:tcPr>
          <w:p w14:paraId="3EAA9BDB" w14:textId="7EE55E4B" w:rsidR="00FE07EC" w:rsidRPr="00BA1031" w:rsidRDefault="00FE07EC"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K10,000</w:t>
            </w:r>
          </w:p>
        </w:tc>
        <w:tc>
          <w:tcPr>
            <w:tcW w:w="2059" w:type="dxa"/>
          </w:tcPr>
          <w:p w14:paraId="0C02D7C6" w14:textId="67BA4082" w:rsidR="00FE07EC" w:rsidRPr="00BA1031" w:rsidRDefault="00995E0B" w:rsidP="00FE07EC">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bl>
    <w:p w14:paraId="406DC1AE" w14:textId="33756FBB" w:rsidR="003935B7" w:rsidRPr="00BA1031" w:rsidRDefault="003935B7" w:rsidP="00940355">
      <w:pPr>
        <w:spacing w:after="0"/>
        <w:rPr>
          <w:rFonts w:ascii="Century Gothic" w:hAnsi="Century Gothic"/>
          <w:sz w:val="21"/>
          <w:szCs w:val="21"/>
        </w:rPr>
      </w:pPr>
    </w:p>
    <w:p w14:paraId="3B4C2C1B" w14:textId="537C1A41" w:rsidR="00940355" w:rsidRPr="00BA1031" w:rsidRDefault="00940355" w:rsidP="00940355">
      <w:pPr>
        <w:spacing w:after="0"/>
        <w:rPr>
          <w:rFonts w:ascii="Century Gothic" w:hAnsi="Century Gothic"/>
          <w:sz w:val="21"/>
          <w:szCs w:val="21"/>
        </w:rPr>
      </w:pPr>
      <w:r w:rsidRPr="00BA1031">
        <w:rPr>
          <w:rFonts w:ascii="Century Gothic" w:hAnsi="Century Gothic"/>
          <w:sz w:val="21"/>
          <w:szCs w:val="21"/>
        </w:rPr>
        <w:t xml:space="preserve">Total Budget Estimate: </w:t>
      </w:r>
      <w:r w:rsidRPr="00BA1031">
        <w:rPr>
          <w:rFonts w:ascii="Century Gothic" w:hAnsi="Century Gothic"/>
          <w:b/>
          <w:bCs/>
          <w:sz w:val="21"/>
          <w:szCs w:val="21"/>
        </w:rPr>
        <w:t>K50,000</w:t>
      </w:r>
    </w:p>
    <w:p w14:paraId="0F63C812" w14:textId="77777777" w:rsidR="00940355" w:rsidRPr="00BA1031" w:rsidRDefault="00940355" w:rsidP="00940355">
      <w:pPr>
        <w:spacing w:after="0"/>
        <w:rPr>
          <w:rFonts w:ascii="Century Gothic" w:hAnsi="Century Gothic"/>
          <w:sz w:val="21"/>
          <w:szCs w:val="21"/>
        </w:rPr>
      </w:pPr>
    </w:p>
    <w:p w14:paraId="2BC62D15" w14:textId="681102D8" w:rsidR="00F7586D" w:rsidRPr="00BA1031" w:rsidRDefault="003935B7" w:rsidP="001A760B">
      <w:pPr>
        <w:pStyle w:val="ListParagraph"/>
        <w:numPr>
          <w:ilvl w:val="1"/>
          <w:numId w:val="7"/>
        </w:numPr>
        <w:shd w:val="clear" w:color="auto" w:fill="C45911" w:themeFill="accent2" w:themeFillShade="BF"/>
        <w:outlineLvl w:val="1"/>
        <w:rPr>
          <w:rFonts w:ascii="Century Gothic" w:hAnsi="Century Gothic"/>
          <w:color w:val="FFFFFF" w:themeColor="background1"/>
          <w:sz w:val="21"/>
          <w:szCs w:val="21"/>
        </w:rPr>
      </w:pPr>
      <w:bookmarkStart w:id="35" w:name="_Toc66913045"/>
      <w:r w:rsidRPr="00BA1031">
        <w:rPr>
          <w:rFonts w:ascii="Century Gothic" w:hAnsi="Century Gothic"/>
          <w:b/>
          <w:bCs/>
          <w:color w:val="FFFFFF" w:themeColor="background1"/>
          <w:sz w:val="21"/>
          <w:szCs w:val="21"/>
        </w:rPr>
        <w:t>Strategic Priority Action Area.7:</w:t>
      </w:r>
      <w:r w:rsidRPr="00BA1031">
        <w:rPr>
          <w:rFonts w:ascii="Century Gothic" w:hAnsi="Century Gothic"/>
          <w:color w:val="FFFFFF" w:themeColor="background1"/>
          <w:sz w:val="21"/>
          <w:szCs w:val="21"/>
        </w:rPr>
        <w:t xml:space="preserve"> LLG Coordination and Mobilization</w:t>
      </w:r>
      <w:bookmarkEnd w:id="35"/>
    </w:p>
    <w:p w14:paraId="6FA6FEE5" w14:textId="33CF1729" w:rsidR="003935B7" w:rsidRPr="00BA1031" w:rsidRDefault="003935B7" w:rsidP="00225A2C">
      <w:pPr>
        <w:ind w:left="1170" w:hanging="1170"/>
        <w:jc w:val="both"/>
        <w:rPr>
          <w:rFonts w:ascii="Century Gothic" w:hAnsi="Century Gothic"/>
          <w:sz w:val="21"/>
          <w:szCs w:val="21"/>
        </w:rPr>
      </w:pPr>
      <w:r w:rsidRPr="00BA1031">
        <w:rPr>
          <w:rFonts w:ascii="Century Gothic" w:hAnsi="Century Gothic"/>
          <w:b/>
          <w:bCs/>
          <w:sz w:val="21"/>
          <w:szCs w:val="21"/>
        </w:rPr>
        <w:t>Goal:</w:t>
      </w:r>
      <w:r w:rsidR="00225A2C" w:rsidRPr="00BA1031">
        <w:rPr>
          <w:rFonts w:ascii="Century Gothic" w:hAnsi="Century Gothic"/>
          <w:sz w:val="21"/>
          <w:szCs w:val="21"/>
        </w:rPr>
        <w:t xml:space="preserve">          Improved coordination and mobilization of LLG Functions relating to Gender-Based Violence at the LLG Level.</w:t>
      </w:r>
    </w:p>
    <w:p w14:paraId="5C9DA85D" w14:textId="113EA78A" w:rsidR="003935B7" w:rsidRPr="00BA1031" w:rsidRDefault="003935B7" w:rsidP="00225A2C">
      <w:pPr>
        <w:ind w:left="1170" w:hanging="1170"/>
        <w:jc w:val="both"/>
        <w:rPr>
          <w:rFonts w:ascii="Century Gothic" w:hAnsi="Century Gothic"/>
          <w:sz w:val="21"/>
          <w:szCs w:val="21"/>
        </w:rPr>
      </w:pPr>
      <w:r w:rsidRPr="00BA1031">
        <w:rPr>
          <w:rFonts w:ascii="Century Gothic" w:hAnsi="Century Gothic"/>
          <w:b/>
          <w:bCs/>
          <w:sz w:val="21"/>
          <w:szCs w:val="21"/>
        </w:rPr>
        <w:t>Objective:</w:t>
      </w:r>
      <w:r w:rsidR="00225A2C" w:rsidRPr="00BA1031">
        <w:rPr>
          <w:rFonts w:ascii="Century Gothic" w:hAnsi="Century Gothic"/>
          <w:sz w:val="21"/>
          <w:szCs w:val="21"/>
        </w:rPr>
        <w:t xml:space="preserve"> To ensure coordination and mobilization of all efforts of all LLGs in addressing the issues relating to Gender-Based Violence.</w:t>
      </w:r>
    </w:p>
    <w:tbl>
      <w:tblPr>
        <w:tblStyle w:val="ListTable3-Accent2"/>
        <w:tblW w:w="0" w:type="auto"/>
        <w:tblLook w:val="04A0" w:firstRow="1" w:lastRow="0" w:firstColumn="1" w:lastColumn="0" w:noHBand="0" w:noVBand="1"/>
      </w:tblPr>
      <w:tblGrid>
        <w:gridCol w:w="2155"/>
        <w:gridCol w:w="1890"/>
        <w:gridCol w:w="1800"/>
        <w:gridCol w:w="1289"/>
        <w:gridCol w:w="34"/>
        <w:gridCol w:w="2092"/>
      </w:tblGrid>
      <w:tr w:rsidR="00995E0B" w:rsidRPr="00BA1031" w14:paraId="4BDB149A" w14:textId="7DBF349F" w:rsidTr="00995E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55" w:type="dxa"/>
            <w:shd w:val="clear" w:color="auto" w:fill="C45911" w:themeFill="accent2" w:themeFillShade="BF"/>
          </w:tcPr>
          <w:p w14:paraId="7135AACD" w14:textId="1897F786" w:rsidR="00995E0B" w:rsidRPr="00BA1031" w:rsidRDefault="00995E0B" w:rsidP="003A7034">
            <w:pPr>
              <w:rPr>
                <w:rFonts w:ascii="Century Gothic" w:hAnsi="Century Gothic"/>
                <w:sz w:val="21"/>
                <w:szCs w:val="21"/>
              </w:rPr>
            </w:pPr>
            <w:r w:rsidRPr="00BA1031">
              <w:rPr>
                <w:rFonts w:ascii="Century Gothic" w:hAnsi="Century Gothic"/>
                <w:sz w:val="21"/>
                <w:szCs w:val="21"/>
              </w:rPr>
              <w:t>Key Activity</w:t>
            </w:r>
          </w:p>
        </w:tc>
        <w:tc>
          <w:tcPr>
            <w:tcW w:w="1890" w:type="dxa"/>
            <w:shd w:val="clear" w:color="auto" w:fill="C45911" w:themeFill="accent2" w:themeFillShade="BF"/>
          </w:tcPr>
          <w:p w14:paraId="76359A16" w14:textId="18FF9C2F" w:rsidR="00995E0B" w:rsidRPr="00BA1031" w:rsidRDefault="00995E0B"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Output Indicator</w:t>
            </w:r>
          </w:p>
        </w:tc>
        <w:tc>
          <w:tcPr>
            <w:tcW w:w="1800" w:type="dxa"/>
            <w:shd w:val="clear" w:color="auto" w:fill="C45911" w:themeFill="accent2" w:themeFillShade="BF"/>
          </w:tcPr>
          <w:p w14:paraId="32E665C5" w14:textId="21177C03" w:rsidR="00995E0B" w:rsidRPr="00BA1031" w:rsidRDefault="00995E0B"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Responsible Agency</w:t>
            </w:r>
          </w:p>
        </w:tc>
        <w:tc>
          <w:tcPr>
            <w:tcW w:w="1323" w:type="dxa"/>
            <w:gridSpan w:val="2"/>
            <w:shd w:val="clear" w:color="auto" w:fill="C45911" w:themeFill="accent2" w:themeFillShade="BF"/>
          </w:tcPr>
          <w:p w14:paraId="12354611" w14:textId="673CE18B" w:rsidR="00995E0B" w:rsidRPr="00995E0B" w:rsidRDefault="00995E0B" w:rsidP="00A2161F">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995E0B">
              <w:rPr>
                <w:rFonts w:ascii="Century Gothic" w:hAnsi="Century Gothic"/>
                <w:sz w:val="21"/>
                <w:szCs w:val="21"/>
              </w:rPr>
              <w:t>Estimate Cost</w:t>
            </w:r>
          </w:p>
        </w:tc>
        <w:tc>
          <w:tcPr>
            <w:tcW w:w="2092" w:type="dxa"/>
            <w:shd w:val="clear" w:color="auto" w:fill="C45911" w:themeFill="accent2" w:themeFillShade="BF"/>
          </w:tcPr>
          <w:p w14:paraId="2B52A04A" w14:textId="0718C92C" w:rsidR="00995E0B" w:rsidRPr="00BA1031" w:rsidRDefault="00995E0B" w:rsidP="00A2161F">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Funding Source</w:t>
            </w:r>
          </w:p>
        </w:tc>
      </w:tr>
      <w:tr w:rsidR="00995E0B" w:rsidRPr="00BA1031" w14:paraId="14AF58FD" w14:textId="2151E99C" w:rsidTr="00995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2EB23036" w14:textId="780801A3" w:rsidR="00995E0B" w:rsidRPr="00BA1031" w:rsidRDefault="00995E0B" w:rsidP="003A7034">
            <w:pPr>
              <w:rPr>
                <w:rFonts w:ascii="Century Gothic" w:hAnsi="Century Gothic"/>
                <w:sz w:val="21"/>
                <w:szCs w:val="21"/>
              </w:rPr>
            </w:pPr>
            <w:r w:rsidRPr="00BA1031">
              <w:rPr>
                <w:rFonts w:ascii="Century Gothic" w:hAnsi="Century Gothic"/>
                <w:sz w:val="21"/>
                <w:szCs w:val="21"/>
              </w:rPr>
              <w:t>LLG Modelling</w:t>
            </w:r>
          </w:p>
        </w:tc>
        <w:tc>
          <w:tcPr>
            <w:tcW w:w="1890" w:type="dxa"/>
          </w:tcPr>
          <w:p w14:paraId="49304A99" w14:textId="02D28CD1" w:rsidR="00995E0B" w:rsidRPr="00BA1031" w:rsidRDefault="00995E0B"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LLG used as models or trials</w:t>
            </w:r>
          </w:p>
        </w:tc>
        <w:tc>
          <w:tcPr>
            <w:tcW w:w="1800" w:type="dxa"/>
          </w:tcPr>
          <w:p w14:paraId="04F06069" w14:textId="34E28521" w:rsidR="00995E0B" w:rsidRPr="00BA1031" w:rsidRDefault="00995E0B"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District Community Development Officer</w:t>
            </w:r>
          </w:p>
        </w:tc>
        <w:tc>
          <w:tcPr>
            <w:tcW w:w="1289" w:type="dxa"/>
          </w:tcPr>
          <w:p w14:paraId="52334AF7" w14:textId="1DD459F5" w:rsidR="00995E0B" w:rsidRPr="00BA1031" w:rsidRDefault="00995E0B"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K30,000</w:t>
            </w:r>
          </w:p>
        </w:tc>
        <w:tc>
          <w:tcPr>
            <w:tcW w:w="2126" w:type="dxa"/>
            <w:gridSpan w:val="2"/>
          </w:tcPr>
          <w:p w14:paraId="5E7BC177" w14:textId="397D5E0A" w:rsidR="00995E0B" w:rsidRPr="00BA1031" w:rsidRDefault="00995E0B" w:rsidP="00995E0B">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DPs</w:t>
            </w:r>
          </w:p>
        </w:tc>
      </w:tr>
      <w:tr w:rsidR="00995E0B" w:rsidRPr="00BA1031" w14:paraId="641E2B0D" w14:textId="140947CD" w:rsidTr="00995E0B">
        <w:tc>
          <w:tcPr>
            <w:cnfStyle w:val="001000000000" w:firstRow="0" w:lastRow="0" w:firstColumn="1" w:lastColumn="0" w:oddVBand="0" w:evenVBand="0" w:oddHBand="0" w:evenHBand="0" w:firstRowFirstColumn="0" w:firstRowLastColumn="0" w:lastRowFirstColumn="0" w:lastRowLastColumn="0"/>
            <w:tcW w:w="2155" w:type="dxa"/>
          </w:tcPr>
          <w:p w14:paraId="25F5A845" w14:textId="49C0622A" w:rsidR="00995E0B" w:rsidRPr="00BA1031" w:rsidRDefault="00995E0B" w:rsidP="003A7034">
            <w:pPr>
              <w:rPr>
                <w:rFonts w:ascii="Century Gothic" w:hAnsi="Century Gothic"/>
                <w:sz w:val="21"/>
                <w:szCs w:val="21"/>
              </w:rPr>
            </w:pPr>
            <w:r w:rsidRPr="00BA1031">
              <w:rPr>
                <w:rFonts w:ascii="Century Gothic" w:hAnsi="Century Gothic"/>
                <w:sz w:val="21"/>
                <w:szCs w:val="21"/>
              </w:rPr>
              <w:t>Inspection Visits to LLGs</w:t>
            </w:r>
          </w:p>
        </w:tc>
        <w:tc>
          <w:tcPr>
            <w:tcW w:w="1890" w:type="dxa"/>
          </w:tcPr>
          <w:p w14:paraId="09C71E98" w14:textId="6B56207E" w:rsidR="00995E0B" w:rsidRPr="00BA1031" w:rsidRDefault="00995E0B"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Inspections Visits to LLGs</w:t>
            </w:r>
          </w:p>
        </w:tc>
        <w:tc>
          <w:tcPr>
            <w:tcW w:w="1800" w:type="dxa"/>
          </w:tcPr>
          <w:p w14:paraId="5C45280C" w14:textId="2A0E144A" w:rsidR="00995E0B" w:rsidRPr="00BA1031" w:rsidRDefault="00995E0B"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District Community Development Officer</w:t>
            </w:r>
          </w:p>
        </w:tc>
        <w:tc>
          <w:tcPr>
            <w:tcW w:w="1289" w:type="dxa"/>
          </w:tcPr>
          <w:p w14:paraId="3B713DA2" w14:textId="39CD5EF0" w:rsidR="00995E0B" w:rsidRPr="00BA1031" w:rsidRDefault="00995E0B"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K40,000</w:t>
            </w:r>
          </w:p>
        </w:tc>
        <w:tc>
          <w:tcPr>
            <w:tcW w:w="2126" w:type="dxa"/>
            <w:gridSpan w:val="2"/>
          </w:tcPr>
          <w:p w14:paraId="43144E1A" w14:textId="1E0A89DF" w:rsidR="00995E0B" w:rsidRPr="00BA1031" w:rsidRDefault="00995E0B" w:rsidP="00995E0B">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r w:rsidR="00995E0B" w:rsidRPr="00BA1031" w14:paraId="4C5FD228" w14:textId="1B92DDD8" w:rsidTr="00995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746671A1" w14:textId="396BF891" w:rsidR="00995E0B" w:rsidRPr="00BA1031" w:rsidRDefault="00995E0B" w:rsidP="003A7034">
            <w:pPr>
              <w:rPr>
                <w:rFonts w:ascii="Century Gothic" w:hAnsi="Century Gothic"/>
                <w:sz w:val="21"/>
                <w:szCs w:val="21"/>
              </w:rPr>
            </w:pPr>
            <w:r w:rsidRPr="00BA1031">
              <w:rPr>
                <w:rFonts w:ascii="Century Gothic" w:hAnsi="Century Gothic"/>
                <w:sz w:val="21"/>
                <w:szCs w:val="21"/>
              </w:rPr>
              <w:t>Coordination of LLG Activities</w:t>
            </w:r>
          </w:p>
        </w:tc>
        <w:tc>
          <w:tcPr>
            <w:tcW w:w="1890" w:type="dxa"/>
          </w:tcPr>
          <w:p w14:paraId="56584C20" w14:textId="7D35EDC1" w:rsidR="00995E0B" w:rsidRPr="00BA1031" w:rsidRDefault="00995E0B"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Meetings conducted</w:t>
            </w:r>
          </w:p>
        </w:tc>
        <w:tc>
          <w:tcPr>
            <w:tcW w:w="1800" w:type="dxa"/>
          </w:tcPr>
          <w:p w14:paraId="19221A83" w14:textId="628613CA" w:rsidR="00995E0B" w:rsidRPr="00BA1031" w:rsidRDefault="00995E0B"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District Community Development Officer</w:t>
            </w:r>
          </w:p>
        </w:tc>
        <w:tc>
          <w:tcPr>
            <w:tcW w:w="1289" w:type="dxa"/>
          </w:tcPr>
          <w:p w14:paraId="32AF57A7" w14:textId="4D0D1FCE" w:rsidR="00995E0B" w:rsidRPr="00BA1031" w:rsidRDefault="00995E0B"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K20,000</w:t>
            </w:r>
          </w:p>
        </w:tc>
        <w:tc>
          <w:tcPr>
            <w:tcW w:w="2126" w:type="dxa"/>
            <w:gridSpan w:val="2"/>
          </w:tcPr>
          <w:p w14:paraId="6C55661B" w14:textId="6C76891A" w:rsidR="00995E0B" w:rsidRPr="00BA1031" w:rsidRDefault="00995E0B" w:rsidP="00995E0B">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w:t>
            </w:r>
          </w:p>
        </w:tc>
      </w:tr>
    </w:tbl>
    <w:p w14:paraId="73D70118" w14:textId="69F381A3" w:rsidR="00D37502" w:rsidRPr="00BA1031" w:rsidRDefault="00D37502" w:rsidP="00940355">
      <w:pPr>
        <w:spacing w:after="0"/>
        <w:rPr>
          <w:rFonts w:ascii="Century Gothic" w:hAnsi="Century Gothic"/>
          <w:b/>
          <w:bCs/>
          <w:color w:val="0000FF"/>
          <w:sz w:val="21"/>
          <w:szCs w:val="21"/>
        </w:rPr>
      </w:pPr>
    </w:p>
    <w:p w14:paraId="3DC14313" w14:textId="60EA5A60" w:rsidR="00940355" w:rsidRPr="00BA1031" w:rsidRDefault="00940355" w:rsidP="00940355">
      <w:pPr>
        <w:spacing w:after="0"/>
        <w:rPr>
          <w:rFonts w:ascii="Century Gothic" w:hAnsi="Century Gothic"/>
          <w:color w:val="000000" w:themeColor="text1"/>
          <w:sz w:val="21"/>
          <w:szCs w:val="21"/>
        </w:rPr>
      </w:pPr>
      <w:r w:rsidRPr="00BA1031">
        <w:rPr>
          <w:rFonts w:ascii="Century Gothic" w:hAnsi="Century Gothic"/>
          <w:color w:val="000000" w:themeColor="text1"/>
          <w:sz w:val="21"/>
          <w:szCs w:val="21"/>
        </w:rPr>
        <w:t xml:space="preserve">Total Budget Estimate: </w:t>
      </w:r>
      <w:r w:rsidRPr="00BA1031">
        <w:rPr>
          <w:rFonts w:ascii="Century Gothic" w:hAnsi="Century Gothic"/>
          <w:b/>
          <w:bCs/>
          <w:color w:val="000000" w:themeColor="text1"/>
          <w:sz w:val="21"/>
          <w:szCs w:val="21"/>
        </w:rPr>
        <w:t>K90,000</w:t>
      </w:r>
    </w:p>
    <w:p w14:paraId="5160AB0A" w14:textId="77777777" w:rsidR="00940355" w:rsidRPr="00BA1031" w:rsidRDefault="00940355" w:rsidP="00940355">
      <w:pPr>
        <w:spacing w:after="0"/>
        <w:rPr>
          <w:rFonts w:ascii="Century Gothic" w:hAnsi="Century Gothic"/>
          <w:b/>
          <w:bCs/>
          <w:color w:val="0000FF"/>
          <w:sz w:val="21"/>
          <w:szCs w:val="21"/>
        </w:rPr>
      </w:pPr>
    </w:p>
    <w:p w14:paraId="16728A07" w14:textId="16217713" w:rsidR="003935B7" w:rsidRPr="00BA1031" w:rsidRDefault="00D26608" w:rsidP="003935B7">
      <w:pPr>
        <w:rPr>
          <w:rFonts w:ascii="Century Gothic" w:hAnsi="Century Gothic"/>
          <w:b/>
          <w:bCs/>
          <w:color w:val="0000FF"/>
          <w:sz w:val="21"/>
          <w:szCs w:val="21"/>
        </w:rPr>
      </w:pPr>
      <w:r w:rsidRPr="00BA1031">
        <w:rPr>
          <w:rFonts w:ascii="Century Gothic" w:hAnsi="Century Gothic"/>
          <w:b/>
          <w:bCs/>
          <w:color w:val="0000FF"/>
          <w:sz w:val="21"/>
          <w:szCs w:val="21"/>
        </w:rPr>
        <w:t xml:space="preserve">LOCAL LEVEL GOVERNMENTS </w:t>
      </w:r>
    </w:p>
    <w:p w14:paraId="513E918F" w14:textId="2C28732C" w:rsidR="003935B7" w:rsidRPr="00BA1031" w:rsidRDefault="003935B7" w:rsidP="0093509D">
      <w:pPr>
        <w:pStyle w:val="ListParagraph"/>
        <w:numPr>
          <w:ilvl w:val="1"/>
          <w:numId w:val="7"/>
        </w:numPr>
        <w:shd w:val="clear" w:color="auto" w:fill="C45911" w:themeFill="accent2" w:themeFillShade="BF"/>
        <w:outlineLvl w:val="1"/>
        <w:rPr>
          <w:rFonts w:ascii="Century Gothic" w:hAnsi="Century Gothic"/>
          <w:color w:val="FFFFFF" w:themeColor="background1"/>
          <w:sz w:val="21"/>
          <w:szCs w:val="21"/>
        </w:rPr>
      </w:pPr>
      <w:bookmarkStart w:id="36" w:name="_Toc66913046"/>
      <w:r w:rsidRPr="00BA1031">
        <w:rPr>
          <w:rFonts w:ascii="Century Gothic" w:hAnsi="Century Gothic"/>
          <w:b/>
          <w:bCs/>
          <w:color w:val="FFFFFF" w:themeColor="background1"/>
          <w:sz w:val="21"/>
          <w:szCs w:val="21"/>
        </w:rPr>
        <w:t>Strategic Priority Action Area.8:</w:t>
      </w:r>
      <w:r w:rsidRPr="00BA1031">
        <w:rPr>
          <w:rFonts w:ascii="Century Gothic" w:hAnsi="Century Gothic"/>
          <w:color w:val="FFFFFF" w:themeColor="background1"/>
          <w:sz w:val="21"/>
          <w:szCs w:val="21"/>
        </w:rPr>
        <w:t xml:space="preserve"> </w:t>
      </w:r>
      <w:r w:rsidR="003A7034" w:rsidRPr="00BA1031">
        <w:rPr>
          <w:rFonts w:ascii="Century Gothic" w:hAnsi="Century Gothic"/>
          <w:color w:val="FFFFFF" w:themeColor="background1"/>
          <w:sz w:val="21"/>
          <w:szCs w:val="21"/>
        </w:rPr>
        <w:t>Ward</w:t>
      </w:r>
      <w:r w:rsidR="000564E7" w:rsidRPr="00BA1031">
        <w:rPr>
          <w:rFonts w:ascii="Century Gothic" w:hAnsi="Century Gothic"/>
          <w:color w:val="FFFFFF" w:themeColor="background1"/>
          <w:sz w:val="21"/>
          <w:szCs w:val="21"/>
        </w:rPr>
        <w:t xml:space="preserve">/Community/Village </w:t>
      </w:r>
      <w:r w:rsidR="003A7034" w:rsidRPr="00BA1031">
        <w:rPr>
          <w:rFonts w:ascii="Century Gothic" w:hAnsi="Century Gothic"/>
          <w:color w:val="FFFFFF" w:themeColor="background1"/>
          <w:sz w:val="21"/>
          <w:szCs w:val="21"/>
        </w:rPr>
        <w:t>Mobilization</w:t>
      </w:r>
      <w:r w:rsidR="00565375" w:rsidRPr="00BA1031">
        <w:rPr>
          <w:rFonts w:ascii="Century Gothic" w:hAnsi="Century Gothic"/>
          <w:color w:val="FFFFFF" w:themeColor="background1"/>
          <w:sz w:val="21"/>
          <w:szCs w:val="21"/>
        </w:rPr>
        <w:t xml:space="preserve"> </w:t>
      </w:r>
      <w:r w:rsidR="005C7716" w:rsidRPr="00BA1031">
        <w:rPr>
          <w:rFonts w:ascii="Century Gothic" w:hAnsi="Century Gothic"/>
          <w:color w:val="FFFFFF" w:themeColor="background1"/>
          <w:sz w:val="21"/>
          <w:szCs w:val="21"/>
        </w:rPr>
        <w:t>and Engagement</w:t>
      </w:r>
      <w:bookmarkEnd w:id="36"/>
    </w:p>
    <w:p w14:paraId="3708E2C4" w14:textId="57330CF0" w:rsidR="003935B7" w:rsidRPr="00BA1031" w:rsidRDefault="003935B7" w:rsidP="0080460A">
      <w:pPr>
        <w:tabs>
          <w:tab w:val="left" w:pos="1350"/>
        </w:tabs>
        <w:ind w:left="1350" w:hanging="1350"/>
        <w:jc w:val="both"/>
        <w:rPr>
          <w:rFonts w:ascii="Century Gothic" w:hAnsi="Century Gothic"/>
          <w:sz w:val="21"/>
          <w:szCs w:val="21"/>
        </w:rPr>
      </w:pPr>
      <w:r w:rsidRPr="00BA1031">
        <w:rPr>
          <w:rFonts w:ascii="Century Gothic" w:hAnsi="Century Gothic"/>
          <w:b/>
          <w:bCs/>
          <w:sz w:val="21"/>
          <w:szCs w:val="21"/>
        </w:rPr>
        <w:t>Goal:</w:t>
      </w:r>
      <w:r w:rsidR="00565375" w:rsidRPr="00BA1031">
        <w:rPr>
          <w:rFonts w:ascii="Century Gothic" w:hAnsi="Century Gothic"/>
          <w:sz w:val="21"/>
          <w:szCs w:val="21"/>
        </w:rPr>
        <w:t xml:space="preserve"> </w:t>
      </w:r>
      <w:r w:rsidR="005C7716" w:rsidRPr="00BA1031">
        <w:rPr>
          <w:rFonts w:ascii="Century Gothic" w:hAnsi="Century Gothic"/>
          <w:sz w:val="21"/>
          <w:szCs w:val="21"/>
        </w:rPr>
        <w:t xml:space="preserve"> </w:t>
      </w:r>
      <w:r w:rsidR="00BA1031">
        <w:rPr>
          <w:rFonts w:ascii="Century Gothic" w:hAnsi="Century Gothic"/>
          <w:sz w:val="21"/>
          <w:szCs w:val="21"/>
        </w:rPr>
        <w:t xml:space="preserve">    </w:t>
      </w:r>
      <w:r w:rsidR="0080460A">
        <w:rPr>
          <w:rFonts w:ascii="Century Gothic" w:hAnsi="Century Gothic"/>
          <w:sz w:val="21"/>
          <w:szCs w:val="21"/>
        </w:rPr>
        <w:tab/>
      </w:r>
      <w:r w:rsidR="00BA1031">
        <w:rPr>
          <w:rFonts w:ascii="Century Gothic" w:hAnsi="Century Gothic"/>
          <w:sz w:val="21"/>
          <w:szCs w:val="21"/>
        </w:rPr>
        <w:t xml:space="preserve"> </w:t>
      </w:r>
      <w:r w:rsidR="008074B3" w:rsidRPr="00BA1031">
        <w:rPr>
          <w:rFonts w:ascii="Century Gothic" w:hAnsi="Century Gothic"/>
          <w:sz w:val="21"/>
          <w:szCs w:val="21"/>
        </w:rPr>
        <w:t xml:space="preserve">Improved </w:t>
      </w:r>
      <w:r w:rsidR="00D33B29" w:rsidRPr="00BA1031">
        <w:rPr>
          <w:rFonts w:ascii="Century Gothic" w:hAnsi="Century Gothic"/>
          <w:sz w:val="21"/>
          <w:szCs w:val="21"/>
        </w:rPr>
        <w:t>effective</w:t>
      </w:r>
      <w:r w:rsidR="00194EDE" w:rsidRPr="00BA1031">
        <w:rPr>
          <w:rFonts w:ascii="Century Gothic" w:hAnsi="Century Gothic"/>
          <w:sz w:val="21"/>
          <w:szCs w:val="21"/>
        </w:rPr>
        <w:t>ness and Efficiency in mobilizing the wards/communities/Villages</w:t>
      </w:r>
      <w:r w:rsidR="00BA1031">
        <w:rPr>
          <w:rFonts w:ascii="Century Gothic" w:hAnsi="Century Gothic"/>
          <w:sz w:val="21"/>
          <w:szCs w:val="21"/>
        </w:rPr>
        <w:t xml:space="preserve"> </w:t>
      </w:r>
      <w:r w:rsidR="00194EDE" w:rsidRPr="00BA1031">
        <w:rPr>
          <w:rFonts w:ascii="Century Gothic" w:hAnsi="Century Gothic"/>
          <w:sz w:val="21"/>
          <w:szCs w:val="21"/>
        </w:rPr>
        <w:t>in addressing the GBV issues at the ward/community/village level.</w:t>
      </w:r>
    </w:p>
    <w:p w14:paraId="58F4D0B6" w14:textId="173F5420" w:rsidR="003935B7" w:rsidRPr="00BA1031" w:rsidRDefault="003935B7" w:rsidP="00194EDE">
      <w:pPr>
        <w:ind w:left="1350" w:hanging="1350"/>
        <w:jc w:val="both"/>
        <w:rPr>
          <w:rFonts w:ascii="Century Gothic" w:hAnsi="Century Gothic"/>
          <w:sz w:val="21"/>
          <w:szCs w:val="21"/>
        </w:rPr>
      </w:pPr>
      <w:r w:rsidRPr="00BA1031">
        <w:rPr>
          <w:rFonts w:ascii="Century Gothic" w:hAnsi="Century Gothic"/>
          <w:b/>
          <w:bCs/>
          <w:sz w:val="21"/>
          <w:szCs w:val="21"/>
        </w:rPr>
        <w:t>Objective:</w:t>
      </w:r>
      <w:r w:rsidR="00194EDE" w:rsidRPr="00BA1031">
        <w:rPr>
          <w:rFonts w:ascii="Century Gothic" w:hAnsi="Century Gothic"/>
          <w:sz w:val="21"/>
          <w:szCs w:val="21"/>
        </w:rPr>
        <w:t xml:space="preserve"> To ensure GBV issues are kept at a minimum level at the ward/community/villages.</w:t>
      </w:r>
    </w:p>
    <w:tbl>
      <w:tblPr>
        <w:tblStyle w:val="ListTable3-Accent2"/>
        <w:tblW w:w="0" w:type="auto"/>
        <w:tblLayout w:type="fixed"/>
        <w:tblLook w:val="04A0" w:firstRow="1" w:lastRow="0" w:firstColumn="1" w:lastColumn="0" w:noHBand="0" w:noVBand="1"/>
      </w:tblPr>
      <w:tblGrid>
        <w:gridCol w:w="2155"/>
        <w:gridCol w:w="1890"/>
        <w:gridCol w:w="1800"/>
        <w:gridCol w:w="1289"/>
        <w:gridCol w:w="2130"/>
      </w:tblGrid>
      <w:tr w:rsidR="002825D8" w:rsidRPr="00BA1031" w14:paraId="1B14CDFE" w14:textId="66C7EB98" w:rsidTr="002825D8">
        <w:trPr>
          <w:cnfStyle w:val="100000000000" w:firstRow="1" w:lastRow="0" w:firstColumn="0" w:lastColumn="0" w:oddVBand="0" w:evenVBand="0" w:oddHBand="0" w:evenHBand="0" w:firstRowFirstColumn="0" w:firstRowLastColumn="0" w:lastRowFirstColumn="0" w:lastRowLastColumn="0"/>
          <w:trHeight w:val="323"/>
        </w:trPr>
        <w:tc>
          <w:tcPr>
            <w:cnfStyle w:val="001000000100" w:firstRow="0" w:lastRow="0" w:firstColumn="1" w:lastColumn="0" w:oddVBand="0" w:evenVBand="0" w:oddHBand="0" w:evenHBand="0" w:firstRowFirstColumn="1" w:firstRowLastColumn="0" w:lastRowFirstColumn="0" w:lastRowLastColumn="0"/>
            <w:tcW w:w="2155" w:type="dxa"/>
            <w:shd w:val="clear" w:color="auto" w:fill="C45911" w:themeFill="accent2" w:themeFillShade="BF"/>
          </w:tcPr>
          <w:p w14:paraId="398FB5DC" w14:textId="2779DE90" w:rsidR="002825D8" w:rsidRPr="00BA1031" w:rsidRDefault="002825D8" w:rsidP="003A7034">
            <w:pPr>
              <w:rPr>
                <w:rFonts w:ascii="Century Gothic" w:hAnsi="Century Gothic"/>
                <w:sz w:val="21"/>
                <w:szCs w:val="21"/>
              </w:rPr>
            </w:pPr>
            <w:r w:rsidRPr="00BA1031">
              <w:rPr>
                <w:rFonts w:ascii="Century Gothic" w:hAnsi="Century Gothic"/>
                <w:sz w:val="21"/>
                <w:szCs w:val="21"/>
              </w:rPr>
              <w:t>Key Activity</w:t>
            </w:r>
          </w:p>
        </w:tc>
        <w:tc>
          <w:tcPr>
            <w:tcW w:w="1890" w:type="dxa"/>
            <w:shd w:val="clear" w:color="auto" w:fill="C45911" w:themeFill="accent2" w:themeFillShade="BF"/>
          </w:tcPr>
          <w:p w14:paraId="4CF6FBDD" w14:textId="095C0CE3" w:rsidR="002825D8" w:rsidRPr="00BA1031" w:rsidRDefault="002825D8"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Output Indicator</w:t>
            </w:r>
          </w:p>
        </w:tc>
        <w:tc>
          <w:tcPr>
            <w:tcW w:w="1800" w:type="dxa"/>
            <w:shd w:val="clear" w:color="auto" w:fill="C45911" w:themeFill="accent2" w:themeFillShade="BF"/>
          </w:tcPr>
          <w:p w14:paraId="59408400" w14:textId="2B671A63" w:rsidR="002825D8" w:rsidRPr="00BA1031" w:rsidRDefault="002825D8"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Responsible Agency</w:t>
            </w:r>
          </w:p>
        </w:tc>
        <w:tc>
          <w:tcPr>
            <w:tcW w:w="1289" w:type="dxa"/>
            <w:shd w:val="clear" w:color="auto" w:fill="C45911" w:themeFill="accent2" w:themeFillShade="BF"/>
          </w:tcPr>
          <w:p w14:paraId="6409E972" w14:textId="60EE2B3F" w:rsidR="002825D8" w:rsidRPr="00BA1031" w:rsidRDefault="002825D8"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Estimate Cost</w:t>
            </w:r>
          </w:p>
        </w:tc>
        <w:tc>
          <w:tcPr>
            <w:tcW w:w="2130" w:type="dxa"/>
            <w:shd w:val="clear" w:color="auto" w:fill="C45911" w:themeFill="accent2" w:themeFillShade="BF"/>
          </w:tcPr>
          <w:p w14:paraId="1EA61856" w14:textId="4E801C8A" w:rsidR="002825D8" w:rsidRPr="002825D8" w:rsidRDefault="002825D8" w:rsidP="003A7034">
            <w:pPr>
              <w:cnfStyle w:val="100000000000" w:firstRow="1" w:lastRow="0" w:firstColumn="0" w:lastColumn="0" w:oddVBand="0" w:evenVBand="0" w:oddHBand="0" w:evenHBand="0" w:firstRowFirstColumn="0" w:firstRowLastColumn="0" w:lastRowFirstColumn="0" w:lastRowLastColumn="0"/>
              <w:rPr>
                <w:rFonts w:ascii="Century Gothic" w:hAnsi="Century Gothic"/>
                <w:sz w:val="21"/>
                <w:szCs w:val="21"/>
              </w:rPr>
            </w:pPr>
            <w:r w:rsidRPr="002825D8">
              <w:rPr>
                <w:rFonts w:ascii="Century Gothic" w:hAnsi="Century Gothic"/>
                <w:sz w:val="21"/>
                <w:szCs w:val="21"/>
              </w:rPr>
              <w:t>Funding Source</w:t>
            </w:r>
          </w:p>
        </w:tc>
      </w:tr>
      <w:tr w:rsidR="002825D8" w:rsidRPr="00BA1031" w14:paraId="6132D934" w14:textId="1FB3B495" w:rsidTr="00282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082F4286" w14:textId="2C786A20" w:rsidR="002825D8" w:rsidRPr="00BA1031" w:rsidRDefault="002825D8" w:rsidP="00A2161F">
            <w:pPr>
              <w:ind w:right="-102"/>
              <w:rPr>
                <w:rFonts w:ascii="Century Gothic" w:hAnsi="Century Gothic"/>
                <w:sz w:val="21"/>
                <w:szCs w:val="21"/>
              </w:rPr>
            </w:pPr>
            <w:r w:rsidRPr="00BA1031">
              <w:rPr>
                <w:rFonts w:ascii="Century Gothic" w:hAnsi="Century Gothic"/>
                <w:sz w:val="21"/>
                <w:szCs w:val="21"/>
              </w:rPr>
              <w:t>Ward/Community/Village Modelling</w:t>
            </w:r>
          </w:p>
        </w:tc>
        <w:tc>
          <w:tcPr>
            <w:tcW w:w="1890" w:type="dxa"/>
          </w:tcPr>
          <w:p w14:paraId="6606DC99" w14:textId="3D748BA8" w:rsidR="002825D8" w:rsidRPr="00BA1031" w:rsidRDefault="002825D8"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ward/communit</w:t>
            </w:r>
            <w:r w:rsidRPr="00BA1031">
              <w:rPr>
                <w:rFonts w:ascii="Century Gothic" w:hAnsi="Century Gothic"/>
                <w:sz w:val="21"/>
                <w:szCs w:val="21"/>
              </w:rPr>
              <w:lastRenderedPageBreak/>
              <w:t>ies/Villages used as model</w:t>
            </w:r>
          </w:p>
        </w:tc>
        <w:tc>
          <w:tcPr>
            <w:tcW w:w="1800" w:type="dxa"/>
          </w:tcPr>
          <w:p w14:paraId="1817B977" w14:textId="31046141" w:rsidR="002825D8" w:rsidRPr="00BA1031" w:rsidRDefault="002825D8"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lastRenderedPageBreak/>
              <w:t xml:space="preserve">LLG Comm.Dev. </w:t>
            </w:r>
            <w:r w:rsidRPr="00BA1031">
              <w:rPr>
                <w:rFonts w:ascii="Century Gothic" w:hAnsi="Century Gothic"/>
                <w:sz w:val="21"/>
                <w:szCs w:val="21"/>
              </w:rPr>
              <w:lastRenderedPageBreak/>
              <w:t>Officer, NGOs, Partners</w:t>
            </w:r>
          </w:p>
        </w:tc>
        <w:tc>
          <w:tcPr>
            <w:tcW w:w="1289" w:type="dxa"/>
          </w:tcPr>
          <w:p w14:paraId="1AC8AFF5" w14:textId="7A053EF5" w:rsidR="002825D8" w:rsidRPr="00BA1031" w:rsidRDefault="002825D8"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lastRenderedPageBreak/>
              <w:t>K20,000</w:t>
            </w:r>
          </w:p>
        </w:tc>
        <w:tc>
          <w:tcPr>
            <w:tcW w:w="2130" w:type="dxa"/>
          </w:tcPr>
          <w:p w14:paraId="4C236BC1" w14:textId="49891D68" w:rsidR="002825D8" w:rsidRPr="00BA1031" w:rsidRDefault="002825D8" w:rsidP="002825D8">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DPs</w:t>
            </w:r>
          </w:p>
        </w:tc>
      </w:tr>
      <w:tr w:rsidR="002825D8" w:rsidRPr="00BA1031" w14:paraId="72F6528C" w14:textId="6C58AD21" w:rsidTr="002825D8">
        <w:tc>
          <w:tcPr>
            <w:cnfStyle w:val="001000000000" w:firstRow="0" w:lastRow="0" w:firstColumn="1" w:lastColumn="0" w:oddVBand="0" w:evenVBand="0" w:oddHBand="0" w:evenHBand="0" w:firstRowFirstColumn="0" w:firstRowLastColumn="0" w:lastRowFirstColumn="0" w:lastRowLastColumn="0"/>
            <w:tcW w:w="2155" w:type="dxa"/>
          </w:tcPr>
          <w:p w14:paraId="76C38AF6" w14:textId="1D034C81" w:rsidR="002825D8" w:rsidRPr="00BA1031" w:rsidRDefault="002825D8" w:rsidP="003A7034">
            <w:pPr>
              <w:rPr>
                <w:rFonts w:ascii="Century Gothic" w:hAnsi="Century Gothic"/>
                <w:sz w:val="21"/>
                <w:szCs w:val="21"/>
              </w:rPr>
            </w:pPr>
            <w:r w:rsidRPr="00BA1031">
              <w:rPr>
                <w:rFonts w:ascii="Century Gothic" w:hAnsi="Century Gothic"/>
                <w:sz w:val="21"/>
                <w:szCs w:val="21"/>
              </w:rPr>
              <w:t>Inspections to Ward/Community/Villages</w:t>
            </w:r>
          </w:p>
        </w:tc>
        <w:tc>
          <w:tcPr>
            <w:tcW w:w="1890" w:type="dxa"/>
          </w:tcPr>
          <w:p w14:paraId="5D748E06" w14:textId="691A0AD5" w:rsidR="002825D8" w:rsidRPr="00BA1031" w:rsidRDefault="002825D8"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Ward/Communities/Villages Inspected</w:t>
            </w:r>
          </w:p>
        </w:tc>
        <w:tc>
          <w:tcPr>
            <w:tcW w:w="1800" w:type="dxa"/>
          </w:tcPr>
          <w:p w14:paraId="46B6EEDC" w14:textId="5462A791" w:rsidR="002825D8" w:rsidRPr="00BA1031" w:rsidRDefault="002825D8"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LLG Comm.Dev. Officer, NGOs, Partners</w:t>
            </w:r>
          </w:p>
        </w:tc>
        <w:tc>
          <w:tcPr>
            <w:tcW w:w="1289" w:type="dxa"/>
          </w:tcPr>
          <w:p w14:paraId="7D7C4452" w14:textId="0CAD6D6D" w:rsidR="002825D8" w:rsidRPr="00BA1031" w:rsidRDefault="002825D8"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K30,000</w:t>
            </w:r>
          </w:p>
        </w:tc>
        <w:tc>
          <w:tcPr>
            <w:tcW w:w="2130" w:type="dxa"/>
          </w:tcPr>
          <w:p w14:paraId="20F6AE58" w14:textId="3C31E7F3" w:rsidR="002825D8" w:rsidRPr="00BA1031" w:rsidRDefault="002825D8" w:rsidP="002825D8">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NGOs, Private Sector, DPs</w:t>
            </w:r>
          </w:p>
        </w:tc>
      </w:tr>
      <w:tr w:rsidR="002825D8" w:rsidRPr="00BA1031" w14:paraId="21B8D76D" w14:textId="56D31D20" w:rsidTr="002825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55" w:type="dxa"/>
          </w:tcPr>
          <w:p w14:paraId="6EC9C2E3" w14:textId="34B6DE23" w:rsidR="002825D8" w:rsidRPr="00BA1031" w:rsidRDefault="002825D8" w:rsidP="003A7034">
            <w:pPr>
              <w:rPr>
                <w:rFonts w:ascii="Century Gothic" w:hAnsi="Century Gothic"/>
                <w:sz w:val="21"/>
                <w:szCs w:val="21"/>
              </w:rPr>
            </w:pPr>
            <w:r w:rsidRPr="00BA1031">
              <w:rPr>
                <w:rFonts w:ascii="Century Gothic" w:hAnsi="Century Gothic"/>
                <w:sz w:val="21"/>
                <w:szCs w:val="21"/>
              </w:rPr>
              <w:t>Individual Dialogue</w:t>
            </w:r>
          </w:p>
        </w:tc>
        <w:tc>
          <w:tcPr>
            <w:tcW w:w="1890" w:type="dxa"/>
          </w:tcPr>
          <w:p w14:paraId="574D88B0" w14:textId="39CDB341" w:rsidR="002825D8" w:rsidRPr="00BA1031" w:rsidRDefault="002825D8"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Dialogues conducted at the communities/villages with individuals</w:t>
            </w:r>
          </w:p>
        </w:tc>
        <w:tc>
          <w:tcPr>
            <w:tcW w:w="1800" w:type="dxa"/>
          </w:tcPr>
          <w:p w14:paraId="7C3C730E" w14:textId="4A391FDF" w:rsidR="002825D8" w:rsidRPr="00BA1031" w:rsidRDefault="002825D8"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LLG Comm.Dev. Officer, NGOs, Partners</w:t>
            </w:r>
          </w:p>
        </w:tc>
        <w:tc>
          <w:tcPr>
            <w:tcW w:w="1289" w:type="dxa"/>
          </w:tcPr>
          <w:p w14:paraId="12E6AEB4" w14:textId="4992E481" w:rsidR="002825D8" w:rsidRPr="00BA1031" w:rsidRDefault="002825D8" w:rsidP="003A7034">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K10,000</w:t>
            </w:r>
          </w:p>
        </w:tc>
        <w:tc>
          <w:tcPr>
            <w:tcW w:w="2130" w:type="dxa"/>
          </w:tcPr>
          <w:p w14:paraId="7C113A73" w14:textId="75B37FBF" w:rsidR="002825D8" w:rsidRPr="00BA1031" w:rsidRDefault="002825D8" w:rsidP="002825D8">
            <w:pPr>
              <w:cnfStyle w:val="000000100000" w:firstRow="0" w:lastRow="0" w:firstColumn="0" w:lastColumn="0" w:oddVBand="0" w:evenVBand="0" w:oddHBand="1"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DPs</w:t>
            </w:r>
          </w:p>
        </w:tc>
      </w:tr>
      <w:tr w:rsidR="002825D8" w:rsidRPr="00BA1031" w14:paraId="7964B9D6" w14:textId="69C7CE9B" w:rsidTr="002825D8">
        <w:tc>
          <w:tcPr>
            <w:cnfStyle w:val="001000000000" w:firstRow="0" w:lastRow="0" w:firstColumn="1" w:lastColumn="0" w:oddVBand="0" w:evenVBand="0" w:oddHBand="0" w:evenHBand="0" w:firstRowFirstColumn="0" w:firstRowLastColumn="0" w:lastRowFirstColumn="0" w:lastRowLastColumn="0"/>
            <w:tcW w:w="2155" w:type="dxa"/>
          </w:tcPr>
          <w:p w14:paraId="6564E6C9" w14:textId="69C906B6" w:rsidR="002825D8" w:rsidRPr="00BA1031" w:rsidRDefault="002825D8" w:rsidP="003A7034">
            <w:pPr>
              <w:rPr>
                <w:rFonts w:ascii="Century Gothic" w:hAnsi="Century Gothic"/>
                <w:sz w:val="21"/>
                <w:szCs w:val="21"/>
              </w:rPr>
            </w:pPr>
            <w:r w:rsidRPr="00BA1031">
              <w:rPr>
                <w:rFonts w:ascii="Century Gothic" w:hAnsi="Century Gothic"/>
                <w:sz w:val="21"/>
                <w:szCs w:val="21"/>
              </w:rPr>
              <w:t>Community/Individual Input/Feedback</w:t>
            </w:r>
          </w:p>
        </w:tc>
        <w:tc>
          <w:tcPr>
            <w:tcW w:w="1890" w:type="dxa"/>
          </w:tcPr>
          <w:p w14:paraId="6AF6A4E7" w14:textId="327E0F09" w:rsidR="002825D8" w:rsidRPr="00BA1031" w:rsidRDefault="002825D8"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No. of Questionnaires issued, No. of Questionnaire answered</w:t>
            </w:r>
          </w:p>
        </w:tc>
        <w:tc>
          <w:tcPr>
            <w:tcW w:w="1800" w:type="dxa"/>
          </w:tcPr>
          <w:p w14:paraId="132123BD" w14:textId="4BC9B5B3" w:rsidR="002825D8" w:rsidRPr="00BA1031" w:rsidRDefault="002825D8"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LLG Comm.Dev. Officer, NGOs, Partners</w:t>
            </w:r>
          </w:p>
        </w:tc>
        <w:tc>
          <w:tcPr>
            <w:tcW w:w="1289" w:type="dxa"/>
          </w:tcPr>
          <w:p w14:paraId="551A00FB" w14:textId="23C55180" w:rsidR="002825D8" w:rsidRPr="00BA1031" w:rsidRDefault="002825D8" w:rsidP="003A7034">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sidRPr="00BA1031">
              <w:rPr>
                <w:rFonts w:ascii="Century Gothic" w:hAnsi="Century Gothic"/>
                <w:sz w:val="21"/>
                <w:szCs w:val="21"/>
              </w:rPr>
              <w:t>K20,000</w:t>
            </w:r>
          </w:p>
        </w:tc>
        <w:tc>
          <w:tcPr>
            <w:tcW w:w="2130" w:type="dxa"/>
          </w:tcPr>
          <w:p w14:paraId="314E0952" w14:textId="2B656434" w:rsidR="002825D8" w:rsidRPr="00BA1031" w:rsidRDefault="002825D8" w:rsidP="002825D8">
            <w:pPr>
              <w:cnfStyle w:val="000000000000" w:firstRow="0" w:lastRow="0" w:firstColumn="0" w:lastColumn="0" w:oddVBand="0" w:evenVBand="0" w:oddHBand="0" w:evenHBand="0" w:firstRowFirstColumn="0" w:firstRowLastColumn="0" w:lastRowFirstColumn="0" w:lastRowLastColumn="0"/>
              <w:rPr>
                <w:rFonts w:ascii="Century Gothic" w:hAnsi="Century Gothic"/>
                <w:sz w:val="21"/>
                <w:szCs w:val="21"/>
              </w:rPr>
            </w:pPr>
            <w:r>
              <w:rPr>
                <w:rFonts w:ascii="Century Gothic" w:hAnsi="Century Gothic"/>
                <w:sz w:val="21"/>
                <w:szCs w:val="21"/>
              </w:rPr>
              <w:t>WNBPA, DPs</w:t>
            </w:r>
          </w:p>
        </w:tc>
      </w:tr>
    </w:tbl>
    <w:p w14:paraId="7CF16EA0" w14:textId="552DEA8F" w:rsidR="00347FB2" w:rsidRPr="00BA1031" w:rsidRDefault="00347FB2" w:rsidP="003A7034">
      <w:pPr>
        <w:rPr>
          <w:rFonts w:ascii="Century Gothic" w:hAnsi="Century Gothic"/>
          <w:sz w:val="21"/>
          <w:szCs w:val="21"/>
        </w:rPr>
      </w:pPr>
    </w:p>
    <w:p w14:paraId="10B0C6F2" w14:textId="52922B6D" w:rsidR="00347FB2" w:rsidRPr="00BA1031" w:rsidRDefault="00940355" w:rsidP="00347FB2">
      <w:pPr>
        <w:rPr>
          <w:rFonts w:ascii="Century Gothic" w:hAnsi="Century Gothic"/>
          <w:sz w:val="21"/>
          <w:szCs w:val="21"/>
        </w:rPr>
      </w:pPr>
      <w:r w:rsidRPr="00BA1031">
        <w:rPr>
          <w:rFonts w:ascii="Century Gothic" w:hAnsi="Century Gothic"/>
          <w:sz w:val="21"/>
          <w:szCs w:val="21"/>
        </w:rPr>
        <w:t xml:space="preserve">Total Budget Estimate: </w:t>
      </w:r>
      <w:r w:rsidRPr="00BA1031">
        <w:rPr>
          <w:rFonts w:ascii="Century Gothic" w:hAnsi="Century Gothic"/>
          <w:b/>
          <w:bCs/>
          <w:sz w:val="21"/>
          <w:szCs w:val="21"/>
        </w:rPr>
        <w:t>K80,000</w:t>
      </w:r>
    </w:p>
    <w:p w14:paraId="3081E295" w14:textId="77777777" w:rsidR="003330EE" w:rsidRDefault="003330EE" w:rsidP="00347FB2">
      <w:pPr>
        <w:rPr>
          <w:rFonts w:ascii="Century Gothic" w:hAnsi="Century Gothic"/>
          <w:b/>
          <w:bCs/>
        </w:rPr>
      </w:pPr>
    </w:p>
    <w:p w14:paraId="4648349A" w14:textId="77777777" w:rsidR="003330EE" w:rsidRDefault="003330EE" w:rsidP="00347FB2">
      <w:pPr>
        <w:rPr>
          <w:rFonts w:ascii="Century Gothic" w:hAnsi="Century Gothic"/>
          <w:b/>
          <w:bCs/>
        </w:rPr>
      </w:pPr>
    </w:p>
    <w:p w14:paraId="1840F4C1" w14:textId="77777777" w:rsidR="003330EE" w:rsidRDefault="003330EE" w:rsidP="00347FB2">
      <w:pPr>
        <w:rPr>
          <w:rFonts w:ascii="Century Gothic" w:hAnsi="Century Gothic"/>
          <w:b/>
          <w:bCs/>
        </w:rPr>
      </w:pPr>
    </w:p>
    <w:p w14:paraId="3341BB0B" w14:textId="77777777" w:rsidR="003330EE" w:rsidRDefault="003330EE" w:rsidP="00347FB2">
      <w:pPr>
        <w:rPr>
          <w:rFonts w:ascii="Century Gothic" w:hAnsi="Century Gothic"/>
          <w:b/>
          <w:bCs/>
        </w:rPr>
      </w:pPr>
    </w:p>
    <w:p w14:paraId="60B69C42" w14:textId="77777777" w:rsidR="003330EE" w:rsidRDefault="003330EE" w:rsidP="00347FB2">
      <w:pPr>
        <w:rPr>
          <w:rFonts w:ascii="Century Gothic" w:hAnsi="Century Gothic"/>
          <w:b/>
          <w:bCs/>
        </w:rPr>
      </w:pPr>
    </w:p>
    <w:p w14:paraId="790EB151" w14:textId="77777777" w:rsidR="003330EE" w:rsidRDefault="003330EE" w:rsidP="00347FB2">
      <w:pPr>
        <w:rPr>
          <w:rFonts w:ascii="Century Gothic" w:hAnsi="Century Gothic"/>
          <w:b/>
          <w:bCs/>
        </w:rPr>
      </w:pPr>
    </w:p>
    <w:p w14:paraId="20AEF942" w14:textId="77777777" w:rsidR="003330EE" w:rsidRDefault="003330EE" w:rsidP="00347FB2">
      <w:pPr>
        <w:rPr>
          <w:rFonts w:ascii="Century Gothic" w:hAnsi="Century Gothic"/>
          <w:b/>
          <w:bCs/>
        </w:rPr>
      </w:pPr>
    </w:p>
    <w:p w14:paraId="6C9FDC8A" w14:textId="77777777" w:rsidR="003330EE" w:rsidRDefault="003330EE" w:rsidP="00347FB2">
      <w:pPr>
        <w:rPr>
          <w:rFonts w:ascii="Century Gothic" w:hAnsi="Century Gothic"/>
          <w:b/>
          <w:bCs/>
        </w:rPr>
      </w:pPr>
    </w:p>
    <w:p w14:paraId="6902A805" w14:textId="77777777" w:rsidR="003330EE" w:rsidRDefault="003330EE" w:rsidP="00347FB2">
      <w:pPr>
        <w:rPr>
          <w:rFonts w:ascii="Century Gothic" w:hAnsi="Century Gothic"/>
          <w:b/>
          <w:bCs/>
        </w:rPr>
      </w:pPr>
    </w:p>
    <w:p w14:paraId="3AD5578D" w14:textId="77777777" w:rsidR="003330EE" w:rsidRDefault="003330EE" w:rsidP="00347FB2">
      <w:pPr>
        <w:rPr>
          <w:rFonts w:ascii="Century Gothic" w:hAnsi="Century Gothic"/>
          <w:b/>
          <w:bCs/>
        </w:rPr>
      </w:pPr>
    </w:p>
    <w:p w14:paraId="19D0BEBE" w14:textId="77777777" w:rsidR="003330EE" w:rsidRDefault="003330EE" w:rsidP="00347FB2">
      <w:pPr>
        <w:rPr>
          <w:rFonts w:ascii="Century Gothic" w:hAnsi="Century Gothic"/>
          <w:b/>
          <w:bCs/>
        </w:rPr>
      </w:pPr>
    </w:p>
    <w:p w14:paraId="3C40D944" w14:textId="0BC27ECF" w:rsidR="003330EE" w:rsidRDefault="003330EE" w:rsidP="00347FB2">
      <w:pPr>
        <w:rPr>
          <w:rFonts w:ascii="Century Gothic" w:hAnsi="Century Gothic"/>
          <w:b/>
          <w:bCs/>
        </w:rPr>
      </w:pPr>
    </w:p>
    <w:p w14:paraId="3F877635" w14:textId="4ACEB322" w:rsidR="00A2161F" w:rsidRDefault="00A2161F" w:rsidP="00347FB2">
      <w:pPr>
        <w:rPr>
          <w:rFonts w:ascii="Century Gothic" w:hAnsi="Century Gothic"/>
          <w:b/>
          <w:bCs/>
        </w:rPr>
      </w:pPr>
    </w:p>
    <w:p w14:paraId="45379576" w14:textId="5C843784" w:rsidR="00BA1031" w:rsidRDefault="00BA1031" w:rsidP="00347FB2">
      <w:pPr>
        <w:rPr>
          <w:rFonts w:ascii="Century Gothic" w:hAnsi="Century Gothic"/>
          <w:b/>
          <w:bCs/>
        </w:rPr>
      </w:pPr>
    </w:p>
    <w:p w14:paraId="5752A51C" w14:textId="1894FB11" w:rsidR="0080460A" w:rsidRDefault="0080460A" w:rsidP="00347FB2">
      <w:pPr>
        <w:rPr>
          <w:rFonts w:ascii="Century Gothic" w:hAnsi="Century Gothic"/>
          <w:b/>
          <w:bCs/>
        </w:rPr>
      </w:pPr>
    </w:p>
    <w:p w14:paraId="26707120" w14:textId="77777777" w:rsidR="0080460A" w:rsidRDefault="0080460A" w:rsidP="00347FB2">
      <w:pPr>
        <w:rPr>
          <w:rFonts w:ascii="Century Gothic" w:hAnsi="Century Gothic"/>
          <w:b/>
          <w:bCs/>
        </w:rPr>
      </w:pPr>
    </w:p>
    <w:p w14:paraId="1A51B25F" w14:textId="1D111D5D" w:rsidR="00CC1BE5" w:rsidRPr="003F3A3F" w:rsidRDefault="00285B23" w:rsidP="00D37502">
      <w:pPr>
        <w:pStyle w:val="Heading1"/>
        <w:shd w:val="clear" w:color="auto" w:fill="C45911" w:themeFill="accent2" w:themeFillShade="BF"/>
        <w:rPr>
          <w:rFonts w:ascii="Century Gothic" w:hAnsi="Century Gothic"/>
          <w:b/>
          <w:bCs/>
          <w:color w:val="FFFF00"/>
          <w:sz w:val="22"/>
          <w:szCs w:val="22"/>
        </w:rPr>
      </w:pPr>
      <w:bookmarkStart w:id="37" w:name="_Toc66913047"/>
      <w:r w:rsidRPr="003F3A3F">
        <w:rPr>
          <w:rFonts w:ascii="Century Gothic" w:hAnsi="Century Gothic"/>
          <w:b/>
          <w:bCs/>
          <w:color w:val="FFFF00"/>
          <w:sz w:val="22"/>
          <w:szCs w:val="22"/>
        </w:rPr>
        <w:lastRenderedPageBreak/>
        <w:t>CHAPTER. SIX</w:t>
      </w:r>
      <w:r w:rsidR="00CC1BE5" w:rsidRPr="003F3A3F">
        <w:rPr>
          <w:rFonts w:ascii="Century Gothic" w:hAnsi="Century Gothic"/>
          <w:b/>
          <w:bCs/>
          <w:color w:val="FFFF00"/>
          <w:sz w:val="22"/>
          <w:szCs w:val="22"/>
        </w:rPr>
        <w:t>: STAKEHOLDER/PARTNERS ENGAGEMENT STRATEGY</w:t>
      </w:r>
      <w:bookmarkEnd w:id="37"/>
    </w:p>
    <w:p w14:paraId="1FC07007" w14:textId="77777777" w:rsidR="0028083A" w:rsidRPr="0028083A" w:rsidRDefault="0028083A" w:rsidP="0028083A">
      <w:pPr>
        <w:spacing w:after="0"/>
        <w:jc w:val="both"/>
        <w:rPr>
          <w:rFonts w:ascii="Century Gothic" w:hAnsi="Century Gothic"/>
        </w:rPr>
      </w:pPr>
    </w:p>
    <w:p w14:paraId="0D2343DF" w14:textId="58B6B2B1" w:rsidR="0083254B" w:rsidRPr="00BA1031" w:rsidRDefault="0083254B" w:rsidP="0028083A">
      <w:pPr>
        <w:spacing w:after="0" w:line="276" w:lineRule="auto"/>
        <w:jc w:val="both"/>
        <w:rPr>
          <w:rFonts w:ascii="Century Gothic" w:hAnsi="Century Gothic"/>
          <w:sz w:val="21"/>
          <w:szCs w:val="21"/>
        </w:rPr>
      </w:pPr>
      <w:r w:rsidRPr="00BA1031">
        <w:rPr>
          <w:rFonts w:ascii="Century Gothic" w:hAnsi="Century Gothic"/>
          <w:sz w:val="21"/>
          <w:szCs w:val="21"/>
        </w:rPr>
        <w:t xml:space="preserve">The WNB GBV </w:t>
      </w:r>
      <w:r w:rsidR="006B353B" w:rsidRPr="00BA1031">
        <w:rPr>
          <w:rFonts w:ascii="Century Gothic" w:hAnsi="Century Gothic"/>
          <w:sz w:val="21"/>
          <w:szCs w:val="21"/>
        </w:rPr>
        <w:t>Committee</w:t>
      </w:r>
      <w:r w:rsidR="0028083A" w:rsidRPr="00BA1031">
        <w:rPr>
          <w:rFonts w:ascii="Century Gothic" w:hAnsi="Century Gothic"/>
          <w:sz w:val="21"/>
          <w:szCs w:val="21"/>
        </w:rPr>
        <w:t xml:space="preserve"> recognizes the importance of meaningful participation of stakeholders, and will enhance engagement with local communities and stakeholders to ensure transparency, community buyin</w:t>
      </w:r>
      <w:r w:rsidRPr="00BA1031">
        <w:rPr>
          <w:rFonts w:ascii="Century Gothic" w:hAnsi="Century Gothic"/>
          <w:sz w:val="21"/>
          <w:szCs w:val="21"/>
        </w:rPr>
        <w:t>g</w:t>
      </w:r>
      <w:r w:rsidR="0028083A" w:rsidRPr="00BA1031">
        <w:rPr>
          <w:rFonts w:ascii="Century Gothic" w:hAnsi="Century Gothic"/>
          <w:sz w:val="21"/>
          <w:szCs w:val="21"/>
        </w:rPr>
        <w:t xml:space="preserve"> and more timely decisions. </w:t>
      </w:r>
    </w:p>
    <w:p w14:paraId="277B651B" w14:textId="77777777" w:rsidR="0083254B" w:rsidRPr="00BA1031" w:rsidRDefault="0083254B" w:rsidP="0028083A">
      <w:pPr>
        <w:spacing w:after="0" w:line="276" w:lineRule="auto"/>
        <w:jc w:val="both"/>
        <w:rPr>
          <w:rFonts w:ascii="Century Gothic" w:hAnsi="Century Gothic"/>
          <w:sz w:val="21"/>
          <w:szCs w:val="21"/>
        </w:rPr>
      </w:pPr>
    </w:p>
    <w:p w14:paraId="765B6C0A" w14:textId="675FBA59" w:rsidR="003330EE" w:rsidRPr="00BA1031" w:rsidRDefault="0028083A" w:rsidP="0028083A">
      <w:pPr>
        <w:spacing w:after="0" w:line="276" w:lineRule="auto"/>
        <w:jc w:val="both"/>
        <w:rPr>
          <w:rFonts w:ascii="Century Gothic" w:hAnsi="Century Gothic"/>
          <w:sz w:val="21"/>
          <w:szCs w:val="21"/>
        </w:rPr>
      </w:pPr>
      <w:r w:rsidRPr="00BA1031">
        <w:rPr>
          <w:rFonts w:ascii="Century Gothic" w:hAnsi="Century Gothic"/>
          <w:sz w:val="21"/>
          <w:szCs w:val="21"/>
        </w:rPr>
        <w:t xml:space="preserve">The approach outlined below is designed to be dynamic and adaptable and will evolve based on implementation results and ongoing input. </w:t>
      </w:r>
      <w:r w:rsidR="0083254B" w:rsidRPr="00BA1031">
        <w:rPr>
          <w:rFonts w:ascii="Century Gothic" w:hAnsi="Century Gothic"/>
          <w:sz w:val="21"/>
          <w:szCs w:val="21"/>
        </w:rPr>
        <w:t>The WNB GBV Secretariat</w:t>
      </w:r>
      <w:r w:rsidRPr="00BA1031">
        <w:rPr>
          <w:rFonts w:ascii="Century Gothic" w:hAnsi="Century Gothic"/>
          <w:sz w:val="21"/>
          <w:szCs w:val="21"/>
        </w:rPr>
        <w:t xml:space="preserve"> will build stronger strategic partnerships with communities and stakeholders to implement the </w:t>
      </w:r>
      <w:r w:rsidR="0083254B" w:rsidRPr="00BA1031">
        <w:rPr>
          <w:rFonts w:ascii="Century Gothic" w:hAnsi="Century Gothic"/>
          <w:sz w:val="21"/>
          <w:szCs w:val="21"/>
        </w:rPr>
        <w:t>aims and objectives of this GBV Strategic Plan so that</w:t>
      </w:r>
      <w:r w:rsidRPr="00BA1031">
        <w:rPr>
          <w:rFonts w:ascii="Century Gothic" w:hAnsi="Century Gothic"/>
          <w:sz w:val="21"/>
          <w:szCs w:val="21"/>
        </w:rPr>
        <w:t xml:space="preserve"> clear and effective communication and public engagement processes will help accelerate the pace of cleanups and encourage reuse while addressing risks </w:t>
      </w:r>
      <w:r w:rsidR="0083254B" w:rsidRPr="00BA1031">
        <w:rPr>
          <w:rFonts w:ascii="Century Gothic" w:hAnsi="Century Gothic"/>
          <w:sz w:val="21"/>
          <w:szCs w:val="21"/>
        </w:rPr>
        <w:t>of losing the key stakeholders and partners.</w:t>
      </w:r>
    </w:p>
    <w:p w14:paraId="125E91E4" w14:textId="77777777" w:rsidR="0028083A" w:rsidRPr="00BA1031" w:rsidRDefault="0028083A" w:rsidP="0028083A">
      <w:pPr>
        <w:spacing w:after="0" w:line="276" w:lineRule="auto"/>
        <w:jc w:val="both"/>
        <w:rPr>
          <w:rFonts w:ascii="Century Gothic" w:hAnsi="Century Gothic"/>
          <w:b/>
          <w:bCs/>
          <w:color w:val="0000FF"/>
          <w:sz w:val="21"/>
          <w:szCs w:val="21"/>
        </w:rPr>
      </w:pPr>
    </w:p>
    <w:p w14:paraId="2EB910FE" w14:textId="607F427B" w:rsidR="0028083A" w:rsidRPr="00BA1031" w:rsidRDefault="00913703" w:rsidP="000E309D">
      <w:pPr>
        <w:pStyle w:val="Heading2"/>
        <w:rPr>
          <w:rFonts w:ascii="Century Gothic" w:hAnsi="Century Gothic"/>
          <w:b/>
          <w:bCs/>
          <w:color w:val="000000" w:themeColor="text1"/>
          <w:sz w:val="21"/>
          <w:szCs w:val="21"/>
        </w:rPr>
      </w:pPr>
      <w:bookmarkStart w:id="38" w:name="_Toc66913048"/>
      <w:r w:rsidRPr="00BA1031">
        <w:rPr>
          <w:rFonts w:ascii="Century Gothic" w:hAnsi="Century Gothic"/>
          <w:b/>
          <w:bCs/>
          <w:color w:val="000000" w:themeColor="text1"/>
          <w:sz w:val="21"/>
          <w:szCs w:val="21"/>
        </w:rPr>
        <w:t xml:space="preserve">6.1. </w:t>
      </w:r>
      <w:r w:rsidR="00E60578" w:rsidRPr="00BA1031">
        <w:rPr>
          <w:rFonts w:ascii="Century Gothic" w:hAnsi="Century Gothic"/>
          <w:b/>
          <w:bCs/>
          <w:color w:val="000000" w:themeColor="text1"/>
          <w:sz w:val="21"/>
          <w:szCs w:val="21"/>
        </w:rPr>
        <w:t xml:space="preserve">Engagement Strategy.1. </w:t>
      </w:r>
      <w:r w:rsidR="0028083A" w:rsidRPr="00BA1031">
        <w:rPr>
          <w:rFonts w:ascii="Century Gothic" w:hAnsi="Century Gothic"/>
          <w:b/>
          <w:bCs/>
          <w:color w:val="0000FF"/>
          <w:sz w:val="21"/>
          <w:szCs w:val="21"/>
        </w:rPr>
        <w:t>Strong Political Connections &amp; Affiliations</w:t>
      </w:r>
      <w:bookmarkEnd w:id="38"/>
    </w:p>
    <w:p w14:paraId="5F316843" w14:textId="5A17B1D3" w:rsidR="000E309D" w:rsidRPr="00BA1031" w:rsidRDefault="000E309D" w:rsidP="009A506B">
      <w:pPr>
        <w:spacing w:after="0"/>
        <w:rPr>
          <w:sz w:val="21"/>
          <w:szCs w:val="21"/>
        </w:rPr>
      </w:pPr>
    </w:p>
    <w:p w14:paraId="5A0DC052" w14:textId="18CC3B1E" w:rsidR="00C239FA" w:rsidRPr="00BA1031" w:rsidRDefault="00C239FA" w:rsidP="009A506B">
      <w:pPr>
        <w:spacing w:after="0"/>
        <w:jc w:val="both"/>
        <w:rPr>
          <w:rFonts w:ascii="Century Gothic" w:hAnsi="Century Gothic"/>
          <w:sz w:val="21"/>
          <w:szCs w:val="21"/>
        </w:rPr>
      </w:pPr>
      <w:r w:rsidRPr="00BA1031">
        <w:rPr>
          <w:rFonts w:ascii="Century Gothic" w:hAnsi="Century Gothic"/>
          <w:sz w:val="21"/>
          <w:szCs w:val="21"/>
        </w:rPr>
        <w:t xml:space="preserve">The WNB GBV </w:t>
      </w:r>
      <w:r w:rsidR="006B353B" w:rsidRPr="00BA1031">
        <w:rPr>
          <w:rFonts w:ascii="Century Gothic" w:hAnsi="Century Gothic"/>
          <w:sz w:val="21"/>
          <w:szCs w:val="21"/>
        </w:rPr>
        <w:t>Committee</w:t>
      </w:r>
      <w:r w:rsidRPr="00BA1031">
        <w:rPr>
          <w:rFonts w:ascii="Century Gothic" w:hAnsi="Century Gothic"/>
          <w:sz w:val="21"/>
          <w:szCs w:val="21"/>
        </w:rPr>
        <w:t xml:space="preserve"> recognizes the need to work collaboration with the </w:t>
      </w:r>
      <w:r w:rsidR="00A82047" w:rsidRPr="00BA1031">
        <w:rPr>
          <w:rFonts w:ascii="Century Gothic" w:hAnsi="Century Gothic"/>
          <w:sz w:val="21"/>
          <w:szCs w:val="21"/>
        </w:rPr>
        <w:t>Provincial Executive Council</w:t>
      </w:r>
      <w:r w:rsidRPr="00BA1031">
        <w:rPr>
          <w:rFonts w:ascii="Century Gothic" w:hAnsi="Century Gothic"/>
          <w:sz w:val="21"/>
          <w:szCs w:val="21"/>
        </w:rPr>
        <w:t xml:space="preserve"> and build a strong linked to pursue the GBV agenda as a priority. </w:t>
      </w:r>
      <w:r w:rsidR="00CB3313" w:rsidRPr="00BA1031">
        <w:rPr>
          <w:rFonts w:ascii="Century Gothic" w:hAnsi="Century Gothic"/>
          <w:sz w:val="21"/>
          <w:szCs w:val="21"/>
        </w:rPr>
        <w:t>Political Will is surely beneficial in ways including financial and technical support.</w:t>
      </w:r>
      <w:r w:rsidR="00FD29AC" w:rsidRPr="00BA1031">
        <w:rPr>
          <w:rFonts w:ascii="Century Gothic" w:hAnsi="Century Gothic"/>
          <w:sz w:val="21"/>
          <w:szCs w:val="21"/>
        </w:rPr>
        <w:t xml:space="preserve"> </w:t>
      </w:r>
    </w:p>
    <w:p w14:paraId="0253E2D3" w14:textId="77777777" w:rsidR="009A506B" w:rsidRPr="00BA1031" w:rsidRDefault="009A506B" w:rsidP="009A506B">
      <w:pPr>
        <w:spacing w:after="0"/>
        <w:jc w:val="both"/>
        <w:rPr>
          <w:rFonts w:ascii="Century Gothic" w:hAnsi="Century Gothic"/>
          <w:sz w:val="21"/>
          <w:szCs w:val="21"/>
        </w:rPr>
      </w:pPr>
    </w:p>
    <w:p w14:paraId="72721B83" w14:textId="5F88EF04" w:rsidR="00FD29AC" w:rsidRPr="00BA1031" w:rsidRDefault="009A37A9" w:rsidP="00C239FA">
      <w:pPr>
        <w:jc w:val="both"/>
        <w:rPr>
          <w:rFonts w:ascii="Century Gothic" w:hAnsi="Century Gothic"/>
          <w:sz w:val="21"/>
          <w:szCs w:val="21"/>
        </w:rPr>
      </w:pPr>
      <w:r w:rsidRPr="00BA1031">
        <w:rPr>
          <w:rFonts w:ascii="Century Gothic" w:hAnsi="Century Gothic"/>
          <w:sz w:val="21"/>
          <w:szCs w:val="21"/>
        </w:rPr>
        <w:t xml:space="preserve">Political support from the West New Britain Provincial Government was high, hence, determines the pathway and </w:t>
      </w:r>
      <w:r w:rsidR="006B353B" w:rsidRPr="00BA1031">
        <w:rPr>
          <w:rFonts w:ascii="Century Gothic" w:hAnsi="Century Gothic"/>
          <w:sz w:val="21"/>
          <w:szCs w:val="21"/>
        </w:rPr>
        <w:t xml:space="preserve">the </w:t>
      </w:r>
      <w:r w:rsidRPr="00BA1031">
        <w:rPr>
          <w:rFonts w:ascii="Century Gothic" w:hAnsi="Century Gothic"/>
          <w:sz w:val="21"/>
          <w:szCs w:val="21"/>
        </w:rPr>
        <w:t>drive towards addressing Gender – Based Violence in the West New Britain Province.</w:t>
      </w:r>
    </w:p>
    <w:p w14:paraId="78EE8DA1" w14:textId="450A7790" w:rsidR="00913703" w:rsidRPr="00BA1031" w:rsidRDefault="0028083A" w:rsidP="000E309D">
      <w:pPr>
        <w:pStyle w:val="Heading2"/>
        <w:rPr>
          <w:rFonts w:ascii="Century Gothic" w:hAnsi="Century Gothic"/>
          <w:b/>
          <w:bCs/>
          <w:color w:val="000000" w:themeColor="text1"/>
          <w:sz w:val="21"/>
          <w:szCs w:val="21"/>
        </w:rPr>
      </w:pPr>
      <w:bookmarkStart w:id="39" w:name="_Toc66913049"/>
      <w:r w:rsidRPr="00BA1031">
        <w:rPr>
          <w:rFonts w:ascii="Century Gothic" w:hAnsi="Century Gothic"/>
          <w:b/>
          <w:bCs/>
          <w:color w:val="000000" w:themeColor="text1"/>
          <w:sz w:val="21"/>
          <w:szCs w:val="21"/>
        </w:rPr>
        <w:t xml:space="preserve">6.2. </w:t>
      </w:r>
      <w:r w:rsidR="00E60578" w:rsidRPr="00BA1031">
        <w:rPr>
          <w:rFonts w:ascii="Century Gothic" w:hAnsi="Century Gothic"/>
          <w:b/>
          <w:bCs/>
          <w:color w:val="000000" w:themeColor="text1"/>
          <w:sz w:val="21"/>
          <w:szCs w:val="21"/>
        </w:rPr>
        <w:t xml:space="preserve">Engagement Strategy.2. </w:t>
      </w:r>
      <w:r w:rsidR="00913703" w:rsidRPr="00BA1031">
        <w:rPr>
          <w:rFonts w:ascii="Century Gothic" w:hAnsi="Century Gothic"/>
          <w:b/>
          <w:bCs/>
          <w:color w:val="0000FF"/>
          <w:sz w:val="21"/>
          <w:szCs w:val="21"/>
        </w:rPr>
        <w:t xml:space="preserve">Ensuring </w:t>
      </w:r>
      <w:r w:rsidR="00A12BB9" w:rsidRPr="00BA1031">
        <w:rPr>
          <w:rFonts w:ascii="Century Gothic" w:hAnsi="Century Gothic"/>
          <w:b/>
          <w:bCs/>
          <w:color w:val="0000FF"/>
          <w:sz w:val="21"/>
          <w:szCs w:val="21"/>
        </w:rPr>
        <w:t>Public Participation and Transparency</w:t>
      </w:r>
      <w:bookmarkEnd w:id="39"/>
    </w:p>
    <w:p w14:paraId="4279BE85" w14:textId="77777777" w:rsidR="009A506B" w:rsidRPr="00BA1031" w:rsidRDefault="009A506B" w:rsidP="009A506B">
      <w:pPr>
        <w:spacing w:after="0"/>
        <w:rPr>
          <w:sz w:val="21"/>
          <w:szCs w:val="21"/>
        </w:rPr>
      </w:pPr>
    </w:p>
    <w:p w14:paraId="6503AD93" w14:textId="6040B287" w:rsidR="009D406C" w:rsidRPr="00BA1031" w:rsidRDefault="009D406C" w:rsidP="009A506B">
      <w:pPr>
        <w:spacing w:after="0" w:line="276" w:lineRule="auto"/>
        <w:jc w:val="both"/>
        <w:rPr>
          <w:rFonts w:ascii="Century Gothic" w:hAnsi="Century Gothic"/>
          <w:sz w:val="21"/>
          <w:szCs w:val="21"/>
        </w:rPr>
      </w:pPr>
      <w:r w:rsidRPr="00BA1031">
        <w:rPr>
          <w:rFonts w:ascii="Century Gothic" w:hAnsi="Century Gothic"/>
          <w:sz w:val="21"/>
          <w:szCs w:val="21"/>
        </w:rPr>
        <w:t xml:space="preserve">The </w:t>
      </w:r>
      <w:r w:rsidR="006B353B" w:rsidRPr="00BA1031">
        <w:rPr>
          <w:rFonts w:ascii="Century Gothic" w:hAnsi="Century Gothic"/>
          <w:sz w:val="21"/>
          <w:szCs w:val="21"/>
        </w:rPr>
        <w:t>committee</w:t>
      </w:r>
      <w:r w:rsidRPr="00BA1031">
        <w:rPr>
          <w:rFonts w:ascii="Century Gothic" w:hAnsi="Century Gothic"/>
          <w:sz w:val="21"/>
          <w:szCs w:val="21"/>
        </w:rPr>
        <w:t xml:space="preserve"> also noted that </w:t>
      </w:r>
      <w:r w:rsidR="009A506B" w:rsidRPr="00BA1031">
        <w:rPr>
          <w:rFonts w:ascii="Century Gothic" w:hAnsi="Century Gothic"/>
          <w:sz w:val="21"/>
          <w:szCs w:val="21"/>
        </w:rPr>
        <w:t xml:space="preserve">Transparent and clear information and decision-making processes are essential to maintain public trust and involvement </w:t>
      </w:r>
      <w:r w:rsidR="00151DFB" w:rsidRPr="00BA1031">
        <w:rPr>
          <w:rFonts w:ascii="Century Gothic" w:hAnsi="Century Gothic"/>
          <w:sz w:val="21"/>
          <w:szCs w:val="21"/>
        </w:rPr>
        <w:t>in addressing GBV related issues</w:t>
      </w:r>
      <w:r w:rsidR="009A506B" w:rsidRPr="00BA1031">
        <w:rPr>
          <w:rFonts w:ascii="Century Gothic" w:hAnsi="Century Gothic"/>
          <w:sz w:val="21"/>
          <w:szCs w:val="21"/>
        </w:rPr>
        <w:t xml:space="preserve">. </w:t>
      </w:r>
    </w:p>
    <w:p w14:paraId="4377EC7F" w14:textId="77777777" w:rsidR="009D406C" w:rsidRPr="00BA1031" w:rsidRDefault="009D406C" w:rsidP="009A506B">
      <w:pPr>
        <w:spacing w:after="0" w:line="276" w:lineRule="auto"/>
        <w:jc w:val="both"/>
        <w:rPr>
          <w:rFonts w:ascii="Century Gothic" w:hAnsi="Century Gothic"/>
          <w:sz w:val="21"/>
          <w:szCs w:val="21"/>
        </w:rPr>
      </w:pPr>
    </w:p>
    <w:p w14:paraId="4A7EA117" w14:textId="0BE36799" w:rsidR="009D406C" w:rsidRPr="00BA1031" w:rsidRDefault="009D406C" w:rsidP="006650A9">
      <w:pPr>
        <w:pStyle w:val="ListParagraph"/>
        <w:numPr>
          <w:ilvl w:val="0"/>
          <w:numId w:val="18"/>
        </w:numPr>
        <w:spacing w:after="0" w:line="276" w:lineRule="auto"/>
        <w:jc w:val="both"/>
        <w:rPr>
          <w:rFonts w:ascii="Century Gothic" w:hAnsi="Century Gothic"/>
          <w:sz w:val="21"/>
          <w:szCs w:val="21"/>
        </w:rPr>
      </w:pPr>
      <w:r w:rsidRPr="00BA1031">
        <w:rPr>
          <w:rFonts w:ascii="Century Gothic" w:hAnsi="Century Gothic"/>
          <w:sz w:val="21"/>
          <w:szCs w:val="21"/>
        </w:rPr>
        <w:t xml:space="preserve">The </w:t>
      </w:r>
      <w:r w:rsidR="006B353B" w:rsidRPr="00BA1031">
        <w:rPr>
          <w:rFonts w:ascii="Century Gothic" w:hAnsi="Century Gothic"/>
          <w:sz w:val="21"/>
          <w:szCs w:val="21"/>
        </w:rPr>
        <w:t>committee</w:t>
      </w:r>
      <w:r w:rsidR="009A506B" w:rsidRPr="00BA1031">
        <w:rPr>
          <w:rFonts w:ascii="Century Gothic" w:hAnsi="Century Gothic"/>
          <w:sz w:val="21"/>
          <w:szCs w:val="21"/>
        </w:rPr>
        <w:t xml:space="preserve"> will maintain a web page</w:t>
      </w:r>
      <w:r w:rsidRPr="00BA1031">
        <w:rPr>
          <w:rFonts w:ascii="Century Gothic" w:hAnsi="Century Gothic"/>
          <w:sz w:val="21"/>
          <w:szCs w:val="21"/>
        </w:rPr>
        <w:t xml:space="preserve"> or any other form of media</w:t>
      </w:r>
      <w:r w:rsidR="009A506B" w:rsidRPr="00BA1031">
        <w:rPr>
          <w:rFonts w:ascii="Century Gothic" w:hAnsi="Century Gothic"/>
          <w:sz w:val="21"/>
          <w:szCs w:val="21"/>
        </w:rPr>
        <w:t xml:space="preserve"> to inform the public and a broad range of partners, stakeholders and tribes about the status and results of the </w:t>
      </w:r>
      <w:r w:rsidRPr="00BA1031">
        <w:rPr>
          <w:rFonts w:ascii="Century Gothic" w:hAnsi="Century Gothic"/>
          <w:sz w:val="21"/>
          <w:szCs w:val="21"/>
        </w:rPr>
        <w:t>GBV issues</w:t>
      </w:r>
      <w:r w:rsidR="009A506B" w:rsidRPr="00BA1031">
        <w:rPr>
          <w:rFonts w:ascii="Century Gothic" w:hAnsi="Century Gothic"/>
          <w:sz w:val="21"/>
          <w:szCs w:val="21"/>
        </w:rPr>
        <w:t xml:space="preserve"> including ongoing updates on the status </w:t>
      </w:r>
      <w:r w:rsidR="00A2757E" w:rsidRPr="00BA1031">
        <w:rPr>
          <w:rFonts w:ascii="Century Gothic" w:hAnsi="Century Gothic"/>
          <w:sz w:val="21"/>
          <w:szCs w:val="21"/>
        </w:rPr>
        <w:t>of target</w:t>
      </w:r>
      <w:r w:rsidR="00843EA8" w:rsidRPr="00BA1031">
        <w:rPr>
          <w:rFonts w:ascii="Century Gothic" w:hAnsi="Century Gothic"/>
          <w:sz w:val="21"/>
          <w:szCs w:val="21"/>
        </w:rPr>
        <w:t>ed</w:t>
      </w:r>
      <w:r w:rsidR="009A506B" w:rsidRPr="00BA1031">
        <w:rPr>
          <w:rFonts w:ascii="Century Gothic" w:hAnsi="Century Gothic"/>
          <w:sz w:val="21"/>
          <w:szCs w:val="21"/>
        </w:rPr>
        <w:t xml:space="preserve"> for immediate, intense action, and reuse opportunities and barriers. The web page also will feature information about events and opportunities for public participation, input and comment for the implementation</w:t>
      </w:r>
      <w:r w:rsidR="008E46D5" w:rsidRPr="00BA1031">
        <w:rPr>
          <w:rFonts w:ascii="Century Gothic" w:hAnsi="Century Gothic"/>
          <w:sz w:val="21"/>
          <w:szCs w:val="21"/>
        </w:rPr>
        <w:t>.</w:t>
      </w:r>
    </w:p>
    <w:p w14:paraId="7235AFFE" w14:textId="77777777" w:rsidR="009D406C" w:rsidRPr="00BA1031" w:rsidRDefault="009D406C" w:rsidP="009A506B">
      <w:pPr>
        <w:spacing w:after="0" w:line="276" w:lineRule="auto"/>
        <w:jc w:val="both"/>
        <w:rPr>
          <w:rFonts w:ascii="Century Gothic" w:hAnsi="Century Gothic"/>
          <w:sz w:val="21"/>
          <w:szCs w:val="21"/>
        </w:rPr>
      </w:pPr>
    </w:p>
    <w:p w14:paraId="37F477FC" w14:textId="201165C5" w:rsidR="009D406C" w:rsidRPr="00BA1031" w:rsidRDefault="009D406C" w:rsidP="006650A9">
      <w:pPr>
        <w:pStyle w:val="ListParagraph"/>
        <w:numPr>
          <w:ilvl w:val="0"/>
          <w:numId w:val="18"/>
        </w:numPr>
        <w:spacing w:after="0" w:line="276" w:lineRule="auto"/>
        <w:jc w:val="both"/>
        <w:rPr>
          <w:rFonts w:ascii="Century Gothic" w:hAnsi="Century Gothic"/>
          <w:sz w:val="21"/>
          <w:szCs w:val="21"/>
        </w:rPr>
      </w:pPr>
      <w:r w:rsidRPr="00BA1031">
        <w:rPr>
          <w:rFonts w:ascii="Century Gothic" w:hAnsi="Century Gothic"/>
          <w:sz w:val="21"/>
          <w:szCs w:val="21"/>
        </w:rPr>
        <w:t xml:space="preserve">The </w:t>
      </w:r>
      <w:r w:rsidR="006B353B" w:rsidRPr="00BA1031">
        <w:rPr>
          <w:rFonts w:ascii="Century Gothic" w:hAnsi="Century Gothic"/>
          <w:sz w:val="21"/>
          <w:szCs w:val="21"/>
        </w:rPr>
        <w:t>committee</w:t>
      </w:r>
      <w:r w:rsidR="009A506B" w:rsidRPr="00BA1031">
        <w:rPr>
          <w:rFonts w:ascii="Century Gothic" w:hAnsi="Century Gothic"/>
          <w:sz w:val="21"/>
          <w:szCs w:val="21"/>
        </w:rPr>
        <w:t xml:space="preserve"> will develop and post factsheets, announcements and other information about the progress and results of the </w:t>
      </w:r>
      <w:r w:rsidR="00843EA8" w:rsidRPr="00BA1031">
        <w:rPr>
          <w:rFonts w:ascii="Century Gothic" w:hAnsi="Century Gothic"/>
          <w:sz w:val="21"/>
          <w:szCs w:val="21"/>
        </w:rPr>
        <w:t>GBV issues</w:t>
      </w:r>
      <w:r w:rsidR="009A506B" w:rsidRPr="00BA1031">
        <w:rPr>
          <w:rFonts w:ascii="Century Gothic" w:hAnsi="Century Gothic"/>
          <w:sz w:val="21"/>
          <w:szCs w:val="21"/>
        </w:rPr>
        <w:t xml:space="preserve"> as they are implemented and completed. </w:t>
      </w:r>
    </w:p>
    <w:p w14:paraId="2F96EDCF" w14:textId="77777777" w:rsidR="009D406C" w:rsidRPr="00BA1031" w:rsidRDefault="009D406C" w:rsidP="009A506B">
      <w:pPr>
        <w:spacing w:after="0" w:line="276" w:lineRule="auto"/>
        <w:jc w:val="both"/>
        <w:rPr>
          <w:rFonts w:ascii="Century Gothic" w:hAnsi="Century Gothic"/>
          <w:sz w:val="21"/>
          <w:szCs w:val="21"/>
        </w:rPr>
      </w:pPr>
    </w:p>
    <w:p w14:paraId="3801FEDA" w14:textId="41DCA023" w:rsidR="009D406C" w:rsidRPr="00BA1031" w:rsidRDefault="006650A9" w:rsidP="009A506B">
      <w:pPr>
        <w:pStyle w:val="ListParagraph"/>
        <w:numPr>
          <w:ilvl w:val="0"/>
          <w:numId w:val="18"/>
        </w:numPr>
        <w:spacing w:after="0" w:line="276" w:lineRule="auto"/>
        <w:jc w:val="both"/>
        <w:rPr>
          <w:rFonts w:ascii="Century Gothic" w:hAnsi="Century Gothic"/>
          <w:sz w:val="21"/>
          <w:szCs w:val="21"/>
        </w:rPr>
      </w:pPr>
      <w:r w:rsidRPr="00BA1031">
        <w:rPr>
          <w:rFonts w:ascii="Century Gothic" w:hAnsi="Century Gothic"/>
          <w:sz w:val="21"/>
          <w:szCs w:val="21"/>
        </w:rPr>
        <w:t xml:space="preserve">The </w:t>
      </w:r>
      <w:r w:rsidR="006B353B" w:rsidRPr="00BA1031">
        <w:rPr>
          <w:rFonts w:ascii="Century Gothic" w:hAnsi="Century Gothic"/>
          <w:sz w:val="21"/>
          <w:szCs w:val="21"/>
        </w:rPr>
        <w:t>committee</w:t>
      </w:r>
      <w:r w:rsidRPr="00BA1031">
        <w:rPr>
          <w:rFonts w:ascii="Century Gothic" w:hAnsi="Century Gothic"/>
          <w:sz w:val="21"/>
          <w:szCs w:val="21"/>
        </w:rPr>
        <w:t xml:space="preserve"> </w:t>
      </w:r>
      <w:r w:rsidR="009A506B" w:rsidRPr="00BA1031">
        <w:rPr>
          <w:rFonts w:ascii="Century Gothic" w:hAnsi="Century Gothic"/>
          <w:sz w:val="21"/>
          <w:szCs w:val="21"/>
        </w:rPr>
        <w:t>will develop and deploy both traditional and digital mechanisms for outreach, information sharing, and seeking input/comments, making sure to translate information into a form that can be readily understood by communities.</w:t>
      </w:r>
    </w:p>
    <w:p w14:paraId="19DEB4B7" w14:textId="6DD979F1" w:rsidR="00A12BB9" w:rsidRPr="00BA1031" w:rsidRDefault="00A12BB9" w:rsidP="00E60578">
      <w:pPr>
        <w:pStyle w:val="Heading2"/>
        <w:spacing w:before="0"/>
        <w:ind w:left="3060" w:hanging="3060"/>
        <w:rPr>
          <w:rFonts w:ascii="Century Gothic" w:hAnsi="Century Gothic"/>
          <w:b/>
          <w:bCs/>
          <w:color w:val="0000FF"/>
          <w:sz w:val="21"/>
          <w:szCs w:val="21"/>
        </w:rPr>
      </w:pPr>
      <w:bookmarkStart w:id="40" w:name="_Toc66913050"/>
      <w:r w:rsidRPr="00BA1031">
        <w:rPr>
          <w:rFonts w:ascii="Century Gothic" w:hAnsi="Century Gothic"/>
          <w:b/>
          <w:bCs/>
          <w:color w:val="000000" w:themeColor="text1"/>
          <w:sz w:val="21"/>
          <w:szCs w:val="21"/>
        </w:rPr>
        <w:lastRenderedPageBreak/>
        <w:t xml:space="preserve">6.2. </w:t>
      </w:r>
      <w:r w:rsidR="00E60578" w:rsidRPr="00BA1031">
        <w:rPr>
          <w:rFonts w:ascii="Century Gothic" w:hAnsi="Century Gothic"/>
          <w:b/>
          <w:bCs/>
          <w:color w:val="000000" w:themeColor="text1"/>
          <w:sz w:val="21"/>
          <w:szCs w:val="21"/>
        </w:rPr>
        <w:t xml:space="preserve">Engagement Strategy.2. </w:t>
      </w:r>
      <w:r w:rsidR="00625F40" w:rsidRPr="00BA1031">
        <w:rPr>
          <w:rFonts w:ascii="Century Gothic" w:hAnsi="Century Gothic"/>
          <w:b/>
          <w:bCs/>
          <w:color w:val="0000FF"/>
          <w:sz w:val="21"/>
          <w:szCs w:val="21"/>
        </w:rPr>
        <w:t>Strengthening Partnership, Public Participation and Tribal Engagement</w:t>
      </w:r>
      <w:bookmarkEnd w:id="40"/>
    </w:p>
    <w:p w14:paraId="60328C28" w14:textId="17BBBD32" w:rsidR="000E309D" w:rsidRPr="00BA1031" w:rsidRDefault="000E309D" w:rsidP="00616846">
      <w:pPr>
        <w:spacing w:after="0"/>
        <w:rPr>
          <w:sz w:val="21"/>
          <w:szCs w:val="21"/>
        </w:rPr>
      </w:pPr>
    </w:p>
    <w:p w14:paraId="1855F2EB" w14:textId="0353C3C0" w:rsidR="008E46D5" w:rsidRPr="00BA1031" w:rsidRDefault="00616846" w:rsidP="00616846">
      <w:pPr>
        <w:spacing w:after="0" w:line="276" w:lineRule="auto"/>
        <w:jc w:val="both"/>
        <w:rPr>
          <w:rFonts w:ascii="Century Gothic" w:hAnsi="Century Gothic"/>
          <w:sz w:val="21"/>
          <w:szCs w:val="21"/>
        </w:rPr>
      </w:pPr>
      <w:r w:rsidRPr="00BA1031">
        <w:rPr>
          <w:rFonts w:ascii="Century Gothic" w:hAnsi="Century Gothic"/>
          <w:sz w:val="21"/>
          <w:szCs w:val="21"/>
        </w:rPr>
        <w:t xml:space="preserve">The </w:t>
      </w:r>
      <w:r w:rsidR="00D545E4" w:rsidRPr="00BA1031">
        <w:rPr>
          <w:rFonts w:ascii="Century Gothic" w:hAnsi="Century Gothic"/>
          <w:sz w:val="21"/>
          <w:szCs w:val="21"/>
        </w:rPr>
        <w:t>Committee</w:t>
      </w:r>
      <w:r w:rsidR="008E46D5" w:rsidRPr="00BA1031">
        <w:rPr>
          <w:rFonts w:ascii="Century Gothic" w:hAnsi="Century Gothic"/>
          <w:sz w:val="21"/>
          <w:szCs w:val="21"/>
        </w:rPr>
        <w:t xml:space="preserve"> will conduct a series of dialogues via meetings, webinars, and other fora to establish and strengthen partnerships and public engagement to implement the </w:t>
      </w:r>
      <w:r w:rsidRPr="00BA1031">
        <w:rPr>
          <w:rFonts w:ascii="Century Gothic" w:hAnsi="Century Gothic"/>
          <w:sz w:val="21"/>
          <w:szCs w:val="21"/>
        </w:rPr>
        <w:t>GBV programs and activities</w:t>
      </w:r>
      <w:r w:rsidR="008E46D5" w:rsidRPr="00BA1031">
        <w:rPr>
          <w:rFonts w:ascii="Century Gothic" w:hAnsi="Century Gothic"/>
          <w:sz w:val="21"/>
          <w:szCs w:val="21"/>
        </w:rPr>
        <w:t>. The dialogues will evolve based on the results and feedback from our partners as the recommendations are being implemented. Initial dialogues and engagement processes will focus on:</w:t>
      </w:r>
    </w:p>
    <w:p w14:paraId="5F1EDE19" w14:textId="3E3B485D" w:rsidR="004D22AD" w:rsidRPr="00BA1031" w:rsidRDefault="004D22AD" w:rsidP="00616846">
      <w:pPr>
        <w:spacing w:after="0" w:line="276" w:lineRule="auto"/>
        <w:jc w:val="both"/>
        <w:rPr>
          <w:rFonts w:ascii="Century Gothic" w:hAnsi="Century Gothic"/>
          <w:sz w:val="21"/>
          <w:szCs w:val="21"/>
        </w:rPr>
      </w:pPr>
    </w:p>
    <w:p w14:paraId="0353E51D" w14:textId="4CA01D38" w:rsidR="004D22AD" w:rsidRPr="00BA1031" w:rsidRDefault="00A82047" w:rsidP="00BA1F34">
      <w:pPr>
        <w:pStyle w:val="ListParagraph"/>
        <w:numPr>
          <w:ilvl w:val="0"/>
          <w:numId w:val="19"/>
        </w:numPr>
        <w:spacing w:after="0" w:line="276" w:lineRule="auto"/>
        <w:jc w:val="both"/>
        <w:rPr>
          <w:rFonts w:ascii="Century Gothic" w:hAnsi="Century Gothic"/>
          <w:sz w:val="21"/>
          <w:szCs w:val="21"/>
        </w:rPr>
      </w:pPr>
      <w:r w:rsidRPr="00BA1031">
        <w:rPr>
          <w:rFonts w:ascii="Century Gothic" w:hAnsi="Century Gothic"/>
          <w:sz w:val="21"/>
          <w:szCs w:val="21"/>
        </w:rPr>
        <w:t>Provincial Executive Council (PEC) is our important partner and decision making relating to GBV issues at the provincial level. To maintain a strong working relationship with Provincial Executive Council during implementation of the GBV programs, the GBV secretariat will be working closely with:</w:t>
      </w:r>
    </w:p>
    <w:p w14:paraId="358DDD83" w14:textId="77777777" w:rsidR="00A82047" w:rsidRPr="00BA1031" w:rsidRDefault="00A82047" w:rsidP="00A82047">
      <w:pPr>
        <w:pStyle w:val="ListParagraph"/>
        <w:spacing w:after="0" w:line="276" w:lineRule="auto"/>
        <w:jc w:val="both"/>
        <w:rPr>
          <w:rFonts w:ascii="Century Gothic" w:hAnsi="Century Gothic"/>
          <w:sz w:val="21"/>
          <w:szCs w:val="21"/>
        </w:rPr>
      </w:pPr>
    </w:p>
    <w:p w14:paraId="566FCE03" w14:textId="2001E4F8" w:rsidR="00A82047" w:rsidRPr="00BA1031" w:rsidRDefault="00A82047" w:rsidP="00A82047">
      <w:pPr>
        <w:pStyle w:val="ListParagraph"/>
        <w:numPr>
          <w:ilvl w:val="1"/>
          <w:numId w:val="19"/>
        </w:numPr>
        <w:spacing w:after="0" w:line="276" w:lineRule="auto"/>
        <w:jc w:val="both"/>
        <w:rPr>
          <w:rFonts w:ascii="Century Gothic" w:hAnsi="Century Gothic"/>
          <w:sz w:val="21"/>
          <w:szCs w:val="21"/>
        </w:rPr>
      </w:pPr>
      <w:r w:rsidRPr="00BA1031">
        <w:rPr>
          <w:rFonts w:ascii="Century Gothic" w:hAnsi="Century Gothic"/>
          <w:sz w:val="21"/>
          <w:szCs w:val="21"/>
        </w:rPr>
        <w:t>The WNBPA through the Division of Community Development</w:t>
      </w:r>
      <w:r w:rsidR="006B353B" w:rsidRPr="00BA1031">
        <w:rPr>
          <w:rFonts w:ascii="Century Gothic" w:hAnsi="Century Gothic"/>
          <w:sz w:val="21"/>
          <w:szCs w:val="21"/>
        </w:rPr>
        <w:t xml:space="preserve"> under the Social Sector will formulate discussion papers presented to the WNBP GBV Committee and have the final GBV proposals submitted to the PEC for endorsement.</w:t>
      </w:r>
    </w:p>
    <w:p w14:paraId="03B9C069" w14:textId="77777777" w:rsidR="005548B6" w:rsidRPr="00BA1031" w:rsidRDefault="005548B6" w:rsidP="005548B6">
      <w:pPr>
        <w:pStyle w:val="ListParagraph"/>
        <w:spacing w:after="0" w:line="276" w:lineRule="auto"/>
        <w:ind w:left="1440"/>
        <w:jc w:val="both"/>
        <w:rPr>
          <w:rFonts w:ascii="Century Gothic" w:hAnsi="Century Gothic"/>
          <w:sz w:val="21"/>
          <w:szCs w:val="21"/>
        </w:rPr>
      </w:pPr>
    </w:p>
    <w:p w14:paraId="134A6211" w14:textId="3953DDDE" w:rsidR="00D545E4" w:rsidRPr="00BA1031" w:rsidRDefault="00D545E4" w:rsidP="005548B6">
      <w:pPr>
        <w:spacing w:after="0" w:line="276" w:lineRule="auto"/>
        <w:ind w:left="720" w:hanging="720"/>
        <w:jc w:val="both"/>
        <w:rPr>
          <w:rFonts w:ascii="Century Gothic" w:hAnsi="Century Gothic"/>
          <w:sz w:val="21"/>
          <w:szCs w:val="21"/>
        </w:rPr>
      </w:pPr>
      <w:r w:rsidRPr="00BA1031">
        <w:rPr>
          <w:rFonts w:ascii="Century Gothic" w:hAnsi="Century Gothic"/>
          <w:b/>
          <w:bCs/>
          <w:sz w:val="21"/>
          <w:szCs w:val="21"/>
        </w:rPr>
        <w:t>6.2.1. Development Partners (DPs)</w:t>
      </w:r>
      <w:r w:rsidRPr="00BA1031">
        <w:rPr>
          <w:rFonts w:ascii="Century Gothic" w:hAnsi="Century Gothic"/>
          <w:sz w:val="21"/>
          <w:szCs w:val="21"/>
        </w:rPr>
        <w:t xml:space="preserve">: </w:t>
      </w:r>
      <w:r w:rsidR="005548B6" w:rsidRPr="00BA1031">
        <w:rPr>
          <w:rFonts w:ascii="Century Gothic" w:hAnsi="Century Gothic"/>
          <w:sz w:val="21"/>
          <w:szCs w:val="21"/>
        </w:rPr>
        <w:t>Development Partners plays a pivotal role in addressing Gender – Based Violence issues. The kind assistance comes in a form of capacity building through technical advice or funding assistance to the Government of Papua New Guinea and Non-Government Organizations for direct or indirect implementation.</w:t>
      </w:r>
    </w:p>
    <w:p w14:paraId="61736AC8" w14:textId="23D47265" w:rsidR="005548B6" w:rsidRPr="00BA1031" w:rsidRDefault="005548B6" w:rsidP="005548B6">
      <w:pPr>
        <w:spacing w:after="0" w:line="276" w:lineRule="auto"/>
        <w:ind w:left="720" w:hanging="720"/>
        <w:jc w:val="both"/>
        <w:rPr>
          <w:rFonts w:ascii="Century Gothic" w:hAnsi="Century Gothic"/>
          <w:sz w:val="21"/>
          <w:szCs w:val="21"/>
        </w:rPr>
      </w:pPr>
    </w:p>
    <w:p w14:paraId="28354A36" w14:textId="24D13ACC" w:rsidR="005548B6" w:rsidRPr="00BA1031" w:rsidRDefault="005548B6" w:rsidP="005548B6">
      <w:pPr>
        <w:spacing w:after="0" w:line="276" w:lineRule="auto"/>
        <w:ind w:left="720" w:hanging="720"/>
        <w:jc w:val="both"/>
        <w:rPr>
          <w:rFonts w:ascii="Century Gothic" w:hAnsi="Century Gothic"/>
          <w:sz w:val="21"/>
          <w:szCs w:val="21"/>
        </w:rPr>
      </w:pPr>
      <w:r w:rsidRPr="00BA1031">
        <w:rPr>
          <w:rFonts w:ascii="Century Gothic" w:hAnsi="Century Gothic"/>
          <w:sz w:val="21"/>
          <w:szCs w:val="21"/>
        </w:rPr>
        <w:tab/>
      </w:r>
      <w:r w:rsidR="002F7172" w:rsidRPr="00BA1031">
        <w:rPr>
          <w:rFonts w:ascii="Century Gothic" w:hAnsi="Century Gothic"/>
          <w:sz w:val="21"/>
          <w:szCs w:val="21"/>
        </w:rPr>
        <w:t>The WNB Provincial Government through the WNBP GBV Committee will ensure such assistance are accounted for and reported to the development partners to maintain the integrity of the Provincial Government.</w:t>
      </w:r>
    </w:p>
    <w:p w14:paraId="60B27928" w14:textId="77777777" w:rsidR="006B353B" w:rsidRPr="00BA1031" w:rsidRDefault="006B353B" w:rsidP="000E1071">
      <w:pPr>
        <w:spacing w:after="0" w:line="276" w:lineRule="auto"/>
        <w:jc w:val="both"/>
        <w:rPr>
          <w:rFonts w:ascii="Century Gothic" w:hAnsi="Century Gothic"/>
          <w:sz w:val="21"/>
          <w:szCs w:val="21"/>
        </w:rPr>
      </w:pPr>
    </w:p>
    <w:p w14:paraId="71F18AF8" w14:textId="6C17E02B" w:rsidR="00474DC7" w:rsidRPr="00BA1031" w:rsidRDefault="000E1071" w:rsidP="00A52DC8">
      <w:pPr>
        <w:spacing w:line="276" w:lineRule="auto"/>
        <w:ind w:left="630" w:hanging="630"/>
        <w:jc w:val="both"/>
        <w:rPr>
          <w:rFonts w:ascii="Century Gothic" w:hAnsi="Century Gothic"/>
          <w:sz w:val="21"/>
          <w:szCs w:val="21"/>
        </w:rPr>
      </w:pPr>
      <w:r w:rsidRPr="00BA1031">
        <w:rPr>
          <w:rFonts w:ascii="Century Gothic" w:hAnsi="Century Gothic"/>
          <w:b/>
          <w:bCs/>
          <w:sz w:val="21"/>
          <w:szCs w:val="21"/>
        </w:rPr>
        <w:t xml:space="preserve">6.2.1. </w:t>
      </w:r>
      <w:r w:rsidR="00635A04" w:rsidRPr="00BA1031">
        <w:rPr>
          <w:rFonts w:ascii="Century Gothic" w:hAnsi="Century Gothic"/>
          <w:b/>
          <w:bCs/>
          <w:sz w:val="21"/>
          <w:szCs w:val="21"/>
        </w:rPr>
        <w:t>Non-Government Organizations (NGO)</w:t>
      </w:r>
      <w:r w:rsidR="00635A04" w:rsidRPr="00BA1031">
        <w:rPr>
          <w:rFonts w:ascii="Century Gothic" w:hAnsi="Century Gothic"/>
          <w:sz w:val="21"/>
          <w:szCs w:val="21"/>
        </w:rPr>
        <w:t>:</w:t>
      </w:r>
      <w:r w:rsidR="00474DC7" w:rsidRPr="00BA1031">
        <w:rPr>
          <w:rFonts w:ascii="Century Gothic" w:hAnsi="Century Gothic"/>
          <w:sz w:val="21"/>
          <w:szCs w:val="21"/>
        </w:rPr>
        <w:t xml:space="preserve"> </w:t>
      </w:r>
      <w:r w:rsidR="00635A04" w:rsidRPr="00BA1031">
        <w:rPr>
          <w:rFonts w:ascii="Century Gothic" w:hAnsi="Century Gothic"/>
          <w:sz w:val="21"/>
          <w:szCs w:val="21"/>
        </w:rPr>
        <w:t>Some of the</w:t>
      </w:r>
      <w:r w:rsidR="00474DC7" w:rsidRPr="00BA1031">
        <w:rPr>
          <w:rFonts w:ascii="Century Gothic" w:hAnsi="Century Gothic"/>
          <w:sz w:val="21"/>
          <w:szCs w:val="21"/>
        </w:rPr>
        <w:t xml:space="preserve"> </w:t>
      </w:r>
      <w:r w:rsidR="00382FB8" w:rsidRPr="00BA1031">
        <w:rPr>
          <w:rFonts w:ascii="Century Gothic" w:hAnsi="Century Gothic"/>
          <w:sz w:val="21"/>
          <w:szCs w:val="21"/>
        </w:rPr>
        <w:t>NGOs</w:t>
      </w:r>
      <w:r w:rsidR="00474DC7" w:rsidRPr="00BA1031">
        <w:rPr>
          <w:rFonts w:ascii="Century Gothic" w:hAnsi="Century Gothic"/>
          <w:sz w:val="21"/>
          <w:szCs w:val="21"/>
        </w:rPr>
        <w:t xml:space="preserve"> </w:t>
      </w:r>
      <w:r w:rsidR="00382FB8" w:rsidRPr="00BA1031">
        <w:rPr>
          <w:rFonts w:ascii="Century Gothic" w:hAnsi="Century Gothic"/>
          <w:sz w:val="21"/>
          <w:szCs w:val="21"/>
        </w:rPr>
        <w:t>are</w:t>
      </w:r>
      <w:r w:rsidR="00474DC7" w:rsidRPr="00BA1031">
        <w:rPr>
          <w:rFonts w:ascii="Century Gothic" w:hAnsi="Century Gothic"/>
          <w:sz w:val="21"/>
          <w:szCs w:val="21"/>
        </w:rPr>
        <w:t xml:space="preserve"> working with the </w:t>
      </w:r>
      <w:r w:rsidR="00382FB8" w:rsidRPr="00BA1031">
        <w:rPr>
          <w:rFonts w:ascii="Century Gothic" w:hAnsi="Century Gothic"/>
          <w:sz w:val="21"/>
          <w:szCs w:val="21"/>
        </w:rPr>
        <w:t>Communities</w:t>
      </w:r>
      <w:r w:rsidR="00474DC7" w:rsidRPr="00BA1031">
        <w:rPr>
          <w:rFonts w:ascii="Century Gothic" w:hAnsi="Century Gothic"/>
          <w:sz w:val="21"/>
          <w:szCs w:val="21"/>
        </w:rPr>
        <w:t xml:space="preserve"> </w:t>
      </w:r>
      <w:r w:rsidR="00382FB8" w:rsidRPr="00BA1031">
        <w:rPr>
          <w:rFonts w:ascii="Century Gothic" w:hAnsi="Century Gothic"/>
          <w:sz w:val="21"/>
          <w:szCs w:val="21"/>
        </w:rPr>
        <w:t>at the community level to fight against Gender – Based Violence prevalence in the communities</w:t>
      </w:r>
      <w:r w:rsidR="00474DC7" w:rsidRPr="00BA1031">
        <w:rPr>
          <w:rFonts w:ascii="Century Gothic" w:hAnsi="Century Gothic"/>
          <w:sz w:val="21"/>
          <w:szCs w:val="21"/>
        </w:rPr>
        <w:t>.</w:t>
      </w:r>
      <w:r w:rsidR="00382FB8" w:rsidRPr="00BA1031">
        <w:rPr>
          <w:rFonts w:ascii="Century Gothic" w:hAnsi="Century Gothic"/>
          <w:sz w:val="21"/>
          <w:szCs w:val="21"/>
        </w:rPr>
        <w:t xml:space="preserve"> The WNBP GBV Committee will ride on that platform by partnering with the NGOs to </w:t>
      </w:r>
      <w:r w:rsidR="00A52DC8" w:rsidRPr="00BA1031">
        <w:rPr>
          <w:rFonts w:ascii="Century Gothic" w:hAnsi="Century Gothic"/>
          <w:sz w:val="21"/>
          <w:szCs w:val="21"/>
        </w:rPr>
        <w:t>advocate at the community level.</w:t>
      </w:r>
      <w:r w:rsidR="00474DC7" w:rsidRPr="00BA1031">
        <w:rPr>
          <w:rFonts w:ascii="Century Gothic" w:hAnsi="Century Gothic"/>
          <w:sz w:val="21"/>
          <w:szCs w:val="21"/>
        </w:rPr>
        <w:t xml:space="preserve"> </w:t>
      </w:r>
    </w:p>
    <w:p w14:paraId="2AB0B86A" w14:textId="3B38AF50" w:rsidR="00474DC7" w:rsidRPr="00BA1031" w:rsidRDefault="000E1071" w:rsidP="00DF0A63">
      <w:pPr>
        <w:spacing w:line="276" w:lineRule="auto"/>
        <w:ind w:left="630" w:hanging="630"/>
        <w:jc w:val="both"/>
        <w:rPr>
          <w:rFonts w:ascii="Century Gothic" w:hAnsi="Century Gothic"/>
          <w:sz w:val="21"/>
          <w:szCs w:val="21"/>
        </w:rPr>
      </w:pPr>
      <w:r w:rsidRPr="00BA1031">
        <w:rPr>
          <w:rFonts w:ascii="Century Gothic" w:hAnsi="Century Gothic"/>
          <w:b/>
          <w:bCs/>
          <w:sz w:val="21"/>
          <w:szCs w:val="21"/>
        </w:rPr>
        <w:t xml:space="preserve">6.2.2. </w:t>
      </w:r>
      <w:r w:rsidR="00635A04" w:rsidRPr="00BA1031">
        <w:rPr>
          <w:rFonts w:ascii="Century Gothic" w:hAnsi="Century Gothic"/>
          <w:b/>
          <w:bCs/>
          <w:sz w:val="21"/>
          <w:szCs w:val="21"/>
        </w:rPr>
        <w:t>Private Sector Organizations (PSO)</w:t>
      </w:r>
      <w:r w:rsidR="00635A04" w:rsidRPr="00BA1031">
        <w:rPr>
          <w:rFonts w:ascii="Century Gothic" w:hAnsi="Century Gothic"/>
          <w:sz w:val="21"/>
          <w:szCs w:val="21"/>
        </w:rPr>
        <w:t>:</w:t>
      </w:r>
      <w:r w:rsidRPr="00BA1031">
        <w:rPr>
          <w:rFonts w:ascii="Century Gothic" w:hAnsi="Century Gothic"/>
          <w:sz w:val="21"/>
          <w:szCs w:val="21"/>
        </w:rPr>
        <w:t xml:space="preserve"> The PSOs presence in the WNBP is represented by the New Britain Palm Oil Limited (NBPOL) and the Hargy Limited who are the major investors in the Oil Palm Industry. </w:t>
      </w:r>
      <w:r w:rsidR="00704958" w:rsidRPr="00BA1031">
        <w:rPr>
          <w:rFonts w:ascii="Century Gothic" w:hAnsi="Century Gothic"/>
          <w:sz w:val="21"/>
          <w:szCs w:val="21"/>
        </w:rPr>
        <w:t xml:space="preserve">The engagement of the two companies in this strategic plan signifies the support towards addressing GBV issues within their domains. </w:t>
      </w:r>
    </w:p>
    <w:p w14:paraId="1E395124" w14:textId="382EABB0" w:rsidR="00474DC7" w:rsidRPr="00BA1031" w:rsidRDefault="00DF0A63" w:rsidP="00DF0A63">
      <w:pPr>
        <w:spacing w:line="276" w:lineRule="auto"/>
        <w:ind w:left="630" w:hanging="630"/>
        <w:jc w:val="both"/>
        <w:rPr>
          <w:rFonts w:ascii="Century Gothic" w:hAnsi="Century Gothic"/>
          <w:sz w:val="21"/>
          <w:szCs w:val="21"/>
        </w:rPr>
      </w:pPr>
      <w:r w:rsidRPr="00BA1031">
        <w:rPr>
          <w:rFonts w:ascii="Century Gothic" w:hAnsi="Century Gothic"/>
          <w:b/>
          <w:bCs/>
          <w:sz w:val="21"/>
          <w:szCs w:val="21"/>
        </w:rPr>
        <w:t xml:space="preserve">6.2.3. </w:t>
      </w:r>
      <w:r w:rsidR="00635A04" w:rsidRPr="00BA1031">
        <w:rPr>
          <w:rFonts w:ascii="Century Gothic" w:hAnsi="Century Gothic"/>
          <w:b/>
          <w:bCs/>
          <w:sz w:val="21"/>
          <w:szCs w:val="21"/>
        </w:rPr>
        <w:t>Law &amp; Justice Sector</w:t>
      </w:r>
      <w:r w:rsidR="00185CA7" w:rsidRPr="00BA1031">
        <w:rPr>
          <w:rFonts w:ascii="Century Gothic" w:hAnsi="Century Gothic"/>
          <w:sz w:val="21"/>
          <w:szCs w:val="21"/>
        </w:rPr>
        <w:t xml:space="preserve"> (L&amp;J)</w:t>
      </w:r>
      <w:r w:rsidR="00635A04" w:rsidRPr="00BA1031">
        <w:rPr>
          <w:rFonts w:ascii="Century Gothic" w:hAnsi="Century Gothic"/>
          <w:sz w:val="21"/>
          <w:szCs w:val="21"/>
        </w:rPr>
        <w:t xml:space="preserve">: </w:t>
      </w:r>
      <w:r w:rsidR="00474DC7" w:rsidRPr="00BA1031">
        <w:rPr>
          <w:rFonts w:ascii="Century Gothic" w:hAnsi="Century Gothic"/>
          <w:sz w:val="21"/>
          <w:szCs w:val="21"/>
        </w:rPr>
        <w:t xml:space="preserve"> Making the link between community engagement and decision-making helps build higher levels of collaboration where government partners can work directly with communities, particularly with traditionally overburdened and underserved communities. Specific examples of engagement activities that can turn traditional outreach to dialogue include: </w:t>
      </w:r>
    </w:p>
    <w:p w14:paraId="6E8D5571" w14:textId="08A306CF" w:rsidR="00185CA7" w:rsidRPr="00BA1031" w:rsidRDefault="00635A04" w:rsidP="00185CA7">
      <w:pPr>
        <w:pStyle w:val="ListParagraph"/>
        <w:numPr>
          <w:ilvl w:val="0"/>
          <w:numId w:val="19"/>
        </w:numPr>
        <w:spacing w:line="276" w:lineRule="auto"/>
        <w:jc w:val="both"/>
        <w:rPr>
          <w:rFonts w:ascii="Century Gothic" w:hAnsi="Century Gothic"/>
          <w:sz w:val="21"/>
          <w:szCs w:val="21"/>
        </w:rPr>
      </w:pPr>
      <w:r w:rsidRPr="00BA1031">
        <w:rPr>
          <w:rFonts w:ascii="Century Gothic" w:hAnsi="Century Gothic"/>
          <w:b/>
          <w:bCs/>
          <w:sz w:val="21"/>
          <w:szCs w:val="21"/>
        </w:rPr>
        <w:lastRenderedPageBreak/>
        <w:t>Police</w:t>
      </w:r>
      <w:r w:rsidRPr="00BA1031">
        <w:rPr>
          <w:rFonts w:ascii="Century Gothic" w:hAnsi="Century Gothic"/>
          <w:sz w:val="21"/>
          <w:szCs w:val="21"/>
        </w:rPr>
        <w:t xml:space="preserve"> </w:t>
      </w:r>
      <w:r w:rsidR="00474DC7" w:rsidRPr="00BA1031">
        <w:rPr>
          <w:rFonts w:ascii="Century Gothic" w:hAnsi="Century Gothic"/>
          <w:sz w:val="21"/>
          <w:szCs w:val="21"/>
        </w:rPr>
        <w:t xml:space="preserve">to identify best practices for achieving results in communities with </w:t>
      </w:r>
      <w:r w:rsidR="00185CA7" w:rsidRPr="00BA1031">
        <w:rPr>
          <w:rFonts w:ascii="Century Gothic" w:hAnsi="Century Gothic"/>
          <w:sz w:val="21"/>
          <w:szCs w:val="21"/>
        </w:rPr>
        <w:t>social</w:t>
      </w:r>
      <w:r w:rsidR="00474DC7" w:rsidRPr="00BA1031">
        <w:rPr>
          <w:rFonts w:ascii="Century Gothic" w:hAnsi="Century Gothic"/>
          <w:sz w:val="21"/>
          <w:szCs w:val="21"/>
        </w:rPr>
        <w:t xml:space="preserve"> justice concerns</w:t>
      </w:r>
      <w:r w:rsidR="0052442C" w:rsidRPr="00BA1031">
        <w:rPr>
          <w:rFonts w:ascii="Century Gothic" w:hAnsi="Century Gothic"/>
          <w:sz w:val="21"/>
          <w:szCs w:val="21"/>
        </w:rPr>
        <w:t xml:space="preserve"> and create best practices in rehabilitating the perpetrators of Gender-Based Violence.</w:t>
      </w:r>
    </w:p>
    <w:p w14:paraId="21D389CA" w14:textId="717D4A03" w:rsidR="00474DC7" w:rsidRPr="00BA1031" w:rsidRDefault="00474DC7" w:rsidP="00185CA7">
      <w:pPr>
        <w:pStyle w:val="ListParagraph"/>
        <w:spacing w:line="276" w:lineRule="auto"/>
        <w:jc w:val="both"/>
        <w:rPr>
          <w:rFonts w:ascii="Century Gothic" w:hAnsi="Century Gothic"/>
          <w:sz w:val="21"/>
          <w:szCs w:val="21"/>
        </w:rPr>
      </w:pPr>
      <w:r w:rsidRPr="00BA1031">
        <w:rPr>
          <w:rFonts w:ascii="Century Gothic" w:hAnsi="Century Gothic"/>
          <w:sz w:val="21"/>
          <w:szCs w:val="21"/>
        </w:rPr>
        <w:t xml:space="preserve"> </w:t>
      </w:r>
    </w:p>
    <w:p w14:paraId="2F45683C" w14:textId="23BBFB6D" w:rsidR="00185CA7" w:rsidRPr="00BA1031" w:rsidRDefault="0052442C" w:rsidP="00185CA7">
      <w:pPr>
        <w:pStyle w:val="ListParagraph"/>
        <w:numPr>
          <w:ilvl w:val="0"/>
          <w:numId w:val="19"/>
        </w:numPr>
        <w:spacing w:line="276" w:lineRule="auto"/>
        <w:jc w:val="both"/>
        <w:rPr>
          <w:rFonts w:ascii="Century Gothic" w:hAnsi="Century Gothic"/>
          <w:sz w:val="21"/>
          <w:szCs w:val="21"/>
        </w:rPr>
      </w:pPr>
      <w:r w:rsidRPr="00BA1031">
        <w:rPr>
          <w:rFonts w:ascii="Century Gothic" w:hAnsi="Century Gothic"/>
          <w:sz w:val="21"/>
          <w:szCs w:val="21"/>
        </w:rPr>
        <w:t xml:space="preserve"> </w:t>
      </w:r>
      <w:r w:rsidR="0026200C" w:rsidRPr="00BA1031">
        <w:rPr>
          <w:rFonts w:ascii="Century Gothic" w:hAnsi="Century Gothic"/>
          <w:b/>
          <w:bCs/>
          <w:sz w:val="21"/>
          <w:szCs w:val="21"/>
        </w:rPr>
        <w:t>C</w:t>
      </w:r>
      <w:r w:rsidR="00474DC7" w:rsidRPr="00BA1031">
        <w:rPr>
          <w:rFonts w:ascii="Century Gothic" w:hAnsi="Century Gothic"/>
          <w:b/>
          <w:bCs/>
          <w:sz w:val="21"/>
          <w:szCs w:val="21"/>
        </w:rPr>
        <w:t>ommunity-based organizations</w:t>
      </w:r>
      <w:r w:rsidR="0026200C" w:rsidRPr="00BA1031">
        <w:rPr>
          <w:rFonts w:ascii="Century Gothic" w:hAnsi="Century Gothic"/>
          <w:sz w:val="21"/>
          <w:szCs w:val="21"/>
        </w:rPr>
        <w:t xml:space="preserve"> (CBOs) </w:t>
      </w:r>
      <w:r w:rsidR="00474DC7" w:rsidRPr="00BA1031">
        <w:rPr>
          <w:rFonts w:ascii="Century Gothic" w:hAnsi="Century Gothic"/>
          <w:sz w:val="21"/>
          <w:szCs w:val="21"/>
        </w:rPr>
        <w:t xml:space="preserve">in dialogues about </w:t>
      </w:r>
      <w:r w:rsidRPr="00BA1031">
        <w:rPr>
          <w:rFonts w:ascii="Century Gothic" w:hAnsi="Century Gothic"/>
          <w:sz w:val="21"/>
          <w:szCs w:val="21"/>
        </w:rPr>
        <w:t>assisting the other stakeholders involved in advocating to uphold non-violent approaches in the communities.</w:t>
      </w:r>
    </w:p>
    <w:p w14:paraId="61C48C75" w14:textId="77777777" w:rsidR="0049486C" w:rsidRPr="00BA1031" w:rsidRDefault="0049486C" w:rsidP="0049486C">
      <w:pPr>
        <w:pStyle w:val="ListParagraph"/>
        <w:rPr>
          <w:rFonts w:ascii="Century Gothic" w:hAnsi="Century Gothic"/>
          <w:sz w:val="21"/>
          <w:szCs w:val="21"/>
        </w:rPr>
      </w:pPr>
    </w:p>
    <w:p w14:paraId="4753DBFE" w14:textId="6617F0DE" w:rsidR="00185CA7" w:rsidRPr="00BA1031" w:rsidRDefault="0049486C" w:rsidP="00866859">
      <w:pPr>
        <w:pStyle w:val="ListParagraph"/>
        <w:numPr>
          <w:ilvl w:val="1"/>
          <w:numId w:val="19"/>
        </w:numPr>
        <w:spacing w:line="276" w:lineRule="auto"/>
        <w:jc w:val="both"/>
        <w:rPr>
          <w:rFonts w:ascii="Century Gothic" w:hAnsi="Century Gothic"/>
          <w:sz w:val="21"/>
          <w:szCs w:val="21"/>
        </w:rPr>
      </w:pPr>
      <w:r w:rsidRPr="00BA1031">
        <w:rPr>
          <w:rFonts w:ascii="Century Gothic" w:hAnsi="Century Gothic"/>
          <w:sz w:val="21"/>
          <w:szCs w:val="21"/>
        </w:rPr>
        <w:t>Churches:</w:t>
      </w:r>
      <w:r w:rsidR="00866859" w:rsidRPr="00BA1031">
        <w:rPr>
          <w:rFonts w:ascii="Century Gothic" w:hAnsi="Century Gothic"/>
          <w:sz w:val="21"/>
          <w:szCs w:val="21"/>
        </w:rPr>
        <w:t xml:space="preserve"> Empower spiritual activities in all social networking group (youth, men and women) to maintain peace and harmony with respect and recognition of civil rights in the community.</w:t>
      </w:r>
    </w:p>
    <w:p w14:paraId="3F8055AE" w14:textId="77777777" w:rsidR="00866859" w:rsidRPr="00BA1031" w:rsidRDefault="00866859" w:rsidP="00866859">
      <w:pPr>
        <w:pStyle w:val="ListParagraph"/>
        <w:spacing w:line="276" w:lineRule="auto"/>
        <w:ind w:left="1440"/>
        <w:jc w:val="both"/>
        <w:rPr>
          <w:rFonts w:ascii="Century Gothic" w:hAnsi="Century Gothic"/>
          <w:sz w:val="21"/>
          <w:szCs w:val="21"/>
        </w:rPr>
      </w:pPr>
    </w:p>
    <w:p w14:paraId="034DC261" w14:textId="5428681A" w:rsidR="0052442C" w:rsidRPr="00BA1031" w:rsidRDefault="000E1071" w:rsidP="0026200C">
      <w:pPr>
        <w:pStyle w:val="ListParagraph"/>
        <w:numPr>
          <w:ilvl w:val="0"/>
          <w:numId w:val="19"/>
        </w:numPr>
        <w:spacing w:line="276" w:lineRule="auto"/>
        <w:jc w:val="both"/>
        <w:rPr>
          <w:rFonts w:ascii="Century Gothic" w:hAnsi="Century Gothic"/>
          <w:sz w:val="21"/>
          <w:szCs w:val="21"/>
        </w:rPr>
      </w:pPr>
      <w:r w:rsidRPr="00BA1031">
        <w:rPr>
          <w:rFonts w:ascii="Century Gothic" w:hAnsi="Century Gothic"/>
          <w:b/>
          <w:bCs/>
          <w:sz w:val="21"/>
          <w:szCs w:val="21"/>
        </w:rPr>
        <w:t>Correctional Services</w:t>
      </w:r>
      <w:r w:rsidRPr="00BA1031">
        <w:rPr>
          <w:rFonts w:ascii="Century Gothic" w:hAnsi="Century Gothic"/>
          <w:sz w:val="21"/>
          <w:szCs w:val="21"/>
        </w:rPr>
        <w:t xml:space="preserve"> (CIS) </w:t>
      </w:r>
      <w:r w:rsidR="0052442C" w:rsidRPr="00BA1031">
        <w:rPr>
          <w:rFonts w:ascii="Century Gothic" w:hAnsi="Century Gothic"/>
          <w:sz w:val="21"/>
          <w:szCs w:val="21"/>
        </w:rPr>
        <w:t>to identify best approaches and practices in rehabilitating the inmates that are accused of committing Gender-Based Violence acts.</w:t>
      </w:r>
    </w:p>
    <w:p w14:paraId="4AEC8BB0" w14:textId="3F6016F9" w:rsidR="0026200C" w:rsidRPr="00BA1031" w:rsidRDefault="0052442C" w:rsidP="0026200C">
      <w:pPr>
        <w:spacing w:line="276" w:lineRule="auto"/>
        <w:ind w:left="630" w:hanging="630"/>
        <w:jc w:val="both"/>
        <w:rPr>
          <w:rFonts w:ascii="Century Gothic" w:hAnsi="Century Gothic"/>
          <w:sz w:val="21"/>
          <w:szCs w:val="21"/>
        </w:rPr>
      </w:pPr>
      <w:r w:rsidRPr="00BA1031">
        <w:rPr>
          <w:rFonts w:ascii="Century Gothic" w:hAnsi="Century Gothic"/>
          <w:b/>
          <w:bCs/>
          <w:sz w:val="21"/>
          <w:szCs w:val="21"/>
        </w:rPr>
        <w:t xml:space="preserve">6.2.4. </w:t>
      </w:r>
      <w:r w:rsidR="00360665" w:rsidRPr="00BA1031">
        <w:rPr>
          <w:rFonts w:ascii="Century Gothic" w:hAnsi="Century Gothic"/>
          <w:b/>
          <w:bCs/>
          <w:sz w:val="21"/>
          <w:szCs w:val="21"/>
        </w:rPr>
        <w:t>Provincial Health Authority (PHA)</w:t>
      </w:r>
      <w:r w:rsidR="00360665" w:rsidRPr="00BA1031">
        <w:rPr>
          <w:rFonts w:ascii="Century Gothic" w:hAnsi="Century Gothic"/>
          <w:sz w:val="21"/>
          <w:szCs w:val="21"/>
        </w:rPr>
        <w:t xml:space="preserve">: </w:t>
      </w:r>
      <w:r w:rsidR="0026200C" w:rsidRPr="00BA1031">
        <w:rPr>
          <w:rFonts w:ascii="Century Gothic" w:hAnsi="Century Gothic"/>
          <w:sz w:val="21"/>
          <w:szCs w:val="21"/>
        </w:rPr>
        <w:t xml:space="preserve">The PHA involves in two (2) different aspects of the GBV, these include treatment and counselling. </w:t>
      </w:r>
      <w:r w:rsidR="00EA00F1" w:rsidRPr="00BA1031">
        <w:rPr>
          <w:rFonts w:ascii="Century Gothic" w:hAnsi="Century Gothic"/>
          <w:sz w:val="21"/>
          <w:szCs w:val="21"/>
        </w:rPr>
        <w:t>The victims of Gender-Based Violence</w:t>
      </w:r>
      <w:r w:rsidR="0026200C" w:rsidRPr="00BA1031">
        <w:rPr>
          <w:rFonts w:ascii="Century Gothic" w:hAnsi="Century Gothic"/>
          <w:sz w:val="21"/>
          <w:szCs w:val="21"/>
        </w:rPr>
        <w:t xml:space="preserve"> are mostly treated and should go through a form of counselling. The two (2) aspects try to addressing traumatization and stigmatization of victims of Gender-Based Violence.</w:t>
      </w:r>
    </w:p>
    <w:p w14:paraId="645E358E" w14:textId="0ED58DD7" w:rsidR="00E8292C" w:rsidRPr="00BA1031" w:rsidRDefault="00E8292C" w:rsidP="0026200C">
      <w:pPr>
        <w:spacing w:line="276" w:lineRule="auto"/>
        <w:ind w:left="630" w:hanging="630"/>
        <w:jc w:val="both"/>
        <w:rPr>
          <w:rFonts w:ascii="Century Gothic" w:hAnsi="Century Gothic"/>
          <w:sz w:val="21"/>
          <w:szCs w:val="21"/>
        </w:rPr>
      </w:pPr>
      <w:r w:rsidRPr="00BA1031">
        <w:rPr>
          <w:rFonts w:ascii="Century Gothic" w:hAnsi="Century Gothic"/>
          <w:sz w:val="21"/>
          <w:szCs w:val="21"/>
        </w:rPr>
        <w:t xml:space="preserve">6.2.4. </w:t>
      </w:r>
      <w:r w:rsidRPr="00BA1031">
        <w:rPr>
          <w:rFonts w:ascii="Century Gothic" w:hAnsi="Century Gothic"/>
          <w:b/>
          <w:bCs/>
          <w:sz w:val="21"/>
          <w:szCs w:val="21"/>
        </w:rPr>
        <w:t>Division of Education:</w:t>
      </w:r>
      <w:r w:rsidRPr="00BA1031">
        <w:rPr>
          <w:rFonts w:ascii="Century Gothic" w:hAnsi="Century Gothic"/>
          <w:sz w:val="21"/>
          <w:szCs w:val="21"/>
        </w:rPr>
        <w:t xml:space="preserve"> </w:t>
      </w:r>
      <w:r w:rsidR="00866859" w:rsidRPr="00BA1031">
        <w:rPr>
          <w:rFonts w:ascii="Century Gothic" w:hAnsi="Century Gothic"/>
          <w:sz w:val="21"/>
          <w:szCs w:val="21"/>
        </w:rPr>
        <w:t>Train teachers to ensure continuity and sustainability in the dissemination of GBV information to the young people in the Schools within the West New Britain Province.</w:t>
      </w:r>
    </w:p>
    <w:p w14:paraId="2E51F98E" w14:textId="19DF7A7B" w:rsidR="0026200C" w:rsidRDefault="0026200C" w:rsidP="0026200C">
      <w:pPr>
        <w:spacing w:line="276" w:lineRule="auto"/>
        <w:ind w:left="630" w:hanging="630"/>
        <w:jc w:val="both"/>
        <w:rPr>
          <w:rFonts w:ascii="Century Gothic" w:hAnsi="Century Gothic"/>
        </w:rPr>
      </w:pPr>
      <w:r>
        <w:rPr>
          <w:rFonts w:ascii="Century Gothic" w:hAnsi="Century Gothic"/>
          <w:b/>
          <w:bCs/>
        </w:rPr>
        <w:tab/>
      </w:r>
    </w:p>
    <w:p w14:paraId="347B8C37" w14:textId="02BEFBEA" w:rsidR="0026200C" w:rsidRDefault="0026200C" w:rsidP="0026200C">
      <w:pPr>
        <w:spacing w:line="276" w:lineRule="auto"/>
        <w:ind w:left="630" w:hanging="630"/>
        <w:jc w:val="both"/>
        <w:rPr>
          <w:rFonts w:ascii="Century Gothic" w:hAnsi="Century Gothic"/>
        </w:rPr>
      </w:pPr>
      <w:r>
        <w:rPr>
          <w:rFonts w:ascii="Century Gothic" w:hAnsi="Century Gothic"/>
          <w:b/>
          <w:bCs/>
        </w:rPr>
        <w:tab/>
      </w:r>
    </w:p>
    <w:p w14:paraId="36742581" w14:textId="77777777" w:rsidR="0026200C" w:rsidRPr="0052442C" w:rsidRDefault="0026200C" w:rsidP="0026200C">
      <w:pPr>
        <w:spacing w:line="276" w:lineRule="auto"/>
        <w:jc w:val="both"/>
        <w:rPr>
          <w:rFonts w:ascii="Century Gothic" w:hAnsi="Century Gothic"/>
        </w:rPr>
      </w:pPr>
    </w:p>
    <w:p w14:paraId="154DA3D2" w14:textId="77777777" w:rsidR="003330EE" w:rsidRDefault="003330EE" w:rsidP="0026200C">
      <w:pPr>
        <w:jc w:val="both"/>
        <w:rPr>
          <w:rFonts w:ascii="Century Gothic" w:hAnsi="Century Gothic"/>
          <w:b/>
          <w:bCs/>
        </w:rPr>
      </w:pPr>
    </w:p>
    <w:p w14:paraId="34228580" w14:textId="77777777" w:rsidR="003330EE" w:rsidRDefault="003330EE" w:rsidP="00B54EE1">
      <w:pPr>
        <w:rPr>
          <w:rFonts w:ascii="Century Gothic" w:hAnsi="Century Gothic"/>
          <w:b/>
          <w:bCs/>
        </w:rPr>
      </w:pPr>
    </w:p>
    <w:p w14:paraId="5CE4D407" w14:textId="77777777" w:rsidR="003330EE" w:rsidRDefault="003330EE" w:rsidP="00B54EE1">
      <w:pPr>
        <w:rPr>
          <w:rFonts w:ascii="Century Gothic" w:hAnsi="Century Gothic"/>
          <w:b/>
          <w:bCs/>
        </w:rPr>
      </w:pPr>
    </w:p>
    <w:p w14:paraId="0C12DC6C" w14:textId="77777777" w:rsidR="003330EE" w:rsidRDefault="003330EE" w:rsidP="00B54EE1">
      <w:pPr>
        <w:rPr>
          <w:rFonts w:ascii="Century Gothic" w:hAnsi="Century Gothic"/>
          <w:b/>
          <w:bCs/>
        </w:rPr>
      </w:pPr>
    </w:p>
    <w:p w14:paraId="4B1EFA43" w14:textId="0ED7F0FA" w:rsidR="003330EE" w:rsidRDefault="003330EE" w:rsidP="00B54EE1">
      <w:pPr>
        <w:rPr>
          <w:rFonts w:ascii="Century Gothic" w:hAnsi="Century Gothic"/>
          <w:b/>
          <w:bCs/>
        </w:rPr>
      </w:pPr>
    </w:p>
    <w:p w14:paraId="0D445F3F" w14:textId="13069EC0" w:rsidR="00BA1031" w:rsidRDefault="00BA1031" w:rsidP="00B54EE1">
      <w:pPr>
        <w:rPr>
          <w:rFonts w:ascii="Century Gothic" w:hAnsi="Century Gothic"/>
          <w:b/>
          <w:bCs/>
        </w:rPr>
      </w:pPr>
    </w:p>
    <w:p w14:paraId="0004DB55" w14:textId="555F0C77" w:rsidR="00BA1031" w:rsidRDefault="00BA1031" w:rsidP="00B54EE1">
      <w:pPr>
        <w:rPr>
          <w:rFonts w:ascii="Century Gothic" w:hAnsi="Century Gothic"/>
          <w:b/>
          <w:bCs/>
        </w:rPr>
      </w:pPr>
    </w:p>
    <w:p w14:paraId="3A6E211A" w14:textId="77777777" w:rsidR="00BA1031" w:rsidRDefault="00BA1031" w:rsidP="00B54EE1">
      <w:pPr>
        <w:rPr>
          <w:rFonts w:ascii="Century Gothic" w:hAnsi="Century Gothic"/>
          <w:b/>
          <w:bCs/>
        </w:rPr>
      </w:pPr>
    </w:p>
    <w:p w14:paraId="36CAC3C6" w14:textId="77777777" w:rsidR="003330EE" w:rsidRDefault="003330EE" w:rsidP="00B54EE1">
      <w:pPr>
        <w:rPr>
          <w:rFonts w:ascii="Century Gothic" w:hAnsi="Century Gothic"/>
          <w:b/>
          <w:bCs/>
        </w:rPr>
      </w:pPr>
    </w:p>
    <w:p w14:paraId="26812A66" w14:textId="77777777" w:rsidR="00AE274E" w:rsidRDefault="00AE274E" w:rsidP="00B54EE1">
      <w:pPr>
        <w:rPr>
          <w:rFonts w:ascii="Century Gothic" w:hAnsi="Century Gothic"/>
          <w:b/>
          <w:bCs/>
        </w:rPr>
      </w:pPr>
    </w:p>
    <w:p w14:paraId="603FBD38" w14:textId="5097675D" w:rsidR="00B54EE1" w:rsidRPr="003F3A3F" w:rsidRDefault="00285B23" w:rsidP="00D37502">
      <w:pPr>
        <w:pStyle w:val="Heading1"/>
        <w:shd w:val="clear" w:color="auto" w:fill="C45911" w:themeFill="accent2" w:themeFillShade="BF"/>
        <w:rPr>
          <w:rFonts w:ascii="Century Gothic" w:hAnsi="Century Gothic"/>
          <w:b/>
          <w:bCs/>
          <w:color w:val="FFFF00"/>
          <w:sz w:val="22"/>
          <w:szCs w:val="22"/>
        </w:rPr>
      </w:pPr>
      <w:bookmarkStart w:id="41" w:name="_Toc66913051"/>
      <w:r w:rsidRPr="003F3A3F">
        <w:rPr>
          <w:rFonts w:ascii="Century Gothic" w:hAnsi="Century Gothic"/>
          <w:b/>
          <w:bCs/>
          <w:color w:val="FFFF00"/>
          <w:sz w:val="22"/>
          <w:szCs w:val="22"/>
        </w:rPr>
        <w:lastRenderedPageBreak/>
        <w:t>CHAPTER. SEVEN</w:t>
      </w:r>
      <w:r w:rsidR="00B54EE1" w:rsidRPr="003F3A3F">
        <w:rPr>
          <w:rFonts w:ascii="Century Gothic" w:hAnsi="Century Gothic"/>
          <w:b/>
          <w:bCs/>
          <w:color w:val="FFFF00"/>
          <w:sz w:val="22"/>
          <w:szCs w:val="22"/>
        </w:rPr>
        <w:t>: MONITORING, REPORTING &amp; EVALUATION</w:t>
      </w:r>
      <w:bookmarkEnd w:id="41"/>
    </w:p>
    <w:p w14:paraId="5B652B55" w14:textId="2FE26C74" w:rsidR="00BE1A3D" w:rsidRPr="00635CDA" w:rsidRDefault="00BE1A3D" w:rsidP="00BE1A3D">
      <w:pPr>
        <w:spacing w:after="0"/>
        <w:rPr>
          <w:sz w:val="16"/>
          <w:szCs w:val="16"/>
        </w:rPr>
      </w:pPr>
    </w:p>
    <w:p w14:paraId="1C675B22" w14:textId="64270D56" w:rsidR="00A61EC3" w:rsidRPr="008347F3" w:rsidRDefault="002B57B6" w:rsidP="002D3C39">
      <w:pPr>
        <w:spacing w:after="0" w:line="276" w:lineRule="auto"/>
        <w:jc w:val="both"/>
        <w:rPr>
          <w:rFonts w:ascii="Century Gothic" w:hAnsi="Century Gothic"/>
          <w:color w:val="000000" w:themeColor="text1"/>
          <w:sz w:val="21"/>
          <w:szCs w:val="21"/>
        </w:rPr>
      </w:pPr>
      <w:r w:rsidRPr="008347F3">
        <w:rPr>
          <w:rFonts w:ascii="Century Gothic" w:hAnsi="Century Gothic"/>
          <w:color w:val="000000" w:themeColor="text1"/>
          <w:sz w:val="21"/>
          <w:szCs w:val="21"/>
        </w:rPr>
        <w:t>Monitoring, Reporting and Evaluation will be key component of this GBV Strategic Plan 2021-2025.</w:t>
      </w:r>
      <w:r w:rsidR="002D3C39" w:rsidRPr="008347F3">
        <w:rPr>
          <w:rFonts w:ascii="Century Gothic" w:hAnsi="Century Gothic"/>
          <w:color w:val="000000" w:themeColor="text1"/>
          <w:sz w:val="21"/>
          <w:szCs w:val="21"/>
        </w:rPr>
        <w:t xml:space="preserve"> Monitoring, in this sense is a different terminology from the Reporting and Evaluation but does not deviate so much from its nature of relevance. It somewhat, concurs and lays the foundation for reporting and evaluation.</w:t>
      </w:r>
    </w:p>
    <w:p w14:paraId="49378CA2" w14:textId="731B0E5F" w:rsidR="002D3C39" w:rsidRPr="00635CDA" w:rsidRDefault="002D3C39" w:rsidP="002D3C39">
      <w:pPr>
        <w:spacing w:after="0" w:line="276" w:lineRule="auto"/>
        <w:jc w:val="both"/>
        <w:rPr>
          <w:rFonts w:ascii="Century Gothic" w:hAnsi="Century Gothic"/>
          <w:color w:val="000000" w:themeColor="text1"/>
          <w:sz w:val="16"/>
          <w:szCs w:val="16"/>
        </w:rPr>
      </w:pPr>
    </w:p>
    <w:p w14:paraId="6E13000C" w14:textId="1E15DB8B" w:rsidR="00824C71" w:rsidRDefault="008E5D4F" w:rsidP="00824C71">
      <w:pPr>
        <w:spacing w:after="0" w:line="276" w:lineRule="auto"/>
        <w:jc w:val="both"/>
        <w:rPr>
          <w:rFonts w:ascii="Century Gothic" w:hAnsi="Century Gothic" w:cs="Arial"/>
          <w:color w:val="000000" w:themeColor="text1"/>
          <w:sz w:val="21"/>
          <w:szCs w:val="21"/>
          <w:shd w:val="clear" w:color="auto" w:fill="FFFFFF"/>
        </w:rPr>
      </w:pPr>
      <w:r w:rsidRPr="008347F3">
        <w:rPr>
          <w:rFonts w:ascii="Century Gothic" w:hAnsi="Century Gothic"/>
          <w:color w:val="000000" w:themeColor="text1"/>
          <w:sz w:val="21"/>
          <w:szCs w:val="21"/>
        </w:rPr>
        <w:t>In this aspect, m</w:t>
      </w:r>
      <w:r w:rsidR="002D3C39" w:rsidRPr="008347F3">
        <w:rPr>
          <w:rFonts w:ascii="Century Gothic" w:hAnsi="Century Gothic"/>
          <w:color w:val="000000" w:themeColor="text1"/>
          <w:sz w:val="21"/>
          <w:szCs w:val="21"/>
        </w:rPr>
        <w:t>onitoring is</w:t>
      </w:r>
      <w:r w:rsidRPr="008347F3">
        <w:rPr>
          <w:rFonts w:ascii="Century Gothic" w:hAnsi="Century Gothic"/>
          <w:color w:val="000000" w:themeColor="text1"/>
          <w:sz w:val="21"/>
          <w:szCs w:val="21"/>
        </w:rPr>
        <w:t xml:space="preserve"> considered as</w:t>
      </w:r>
      <w:r w:rsidR="002D3C39" w:rsidRPr="008347F3">
        <w:rPr>
          <w:rFonts w:ascii="Century Gothic" w:hAnsi="Century Gothic"/>
          <w:color w:val="000000" w:themeColor="text1"/>
          <w:sz w:val="21"/>
          <w:szCs w:val="21"/>
        </w:rPr>
        <w:t xml:space="preserve"> the</w:t>
      </w:r>
      <w:r w:rsidR="00172BBB" w:rsidRPr="008347F3">
        <w:rPr>
          <w:rFonts w:ascii="Century Gothic" w:hAnsi="Century Gothic"/>
          <w:color w:val="000000" w:themeColor="text1"/>
          <w:sz w:val="21"/>
          <w:szCs w:val="21"/>
        </w:rPr>
        <w:t xml:space="preserve"> regular</w:t>
      </w:r>
      <w:r w:rsidR="002D3C39" w:rsidRPr="008347F3">
        <w:rPr>
          <w:rFonts w:ascii="Century Gothic" w:hAnsi="Century Gothic"/>
          <w:color w:val="000000" w:themeColor="text1"/>
          <w:sz w:val="21"/>
          <w:szCs w:val="21"/>
        </w:rPr>
        <w:t xml:space="preserve"> </w:t>
      </w:r>
      <w:r w:rsidR="001D0C04" w:rsidRPr="008347F3">
        <w:rPr>
          <w:rFonts w:ascii="Century Gothic" w:hAnsi="Century Gothic"/>
          <w:color w:val="000000" w:themeColor="text1"/>
          <w:sz w:val="21"/>
          <w:szCs w:val="21"/>
        </w:rPr>
        <w:t xml:space="preserve">surveillance of the implementation of the SPAA of the Strategic Plan </w:t>
      </w:r>
      <w:r w:rsidR="002D3C39" w:rsidRPr="008347F3">
        <w:rPr>
          <w:rFonts w:ascii="Century Gothic" w:hAnsi="Century Gothic"/>
          <w:color w:val="000000" w:themeColor="text1"/>
          <w:sz w:val="21"/>
          <w:szCs w:val="21"/>
        </w:rPr>
        <w:t xml:space="preserve">whereas reporting is based on </w:t>
      </w:r>
      <w:r w:rsidR="001D0C04" w:rsidRPr="008347F3">
        <w:rPr>
          <w:rFonts w:ascii="Century Gothic" w:hAnsi="Century Gothic"/>
          <w:color w:val="000000" w:themeColor="text1"/>
          <w:sz w:val="21"/>
          <w:szCs w:val="21"/>
        </w:rPr>
        <w:t xml:space="preserve">monitoring. Evaluation on the other hand, relates to </w:t>
      </w:r>
      <w:r w:rsidR="008347F3" w:rsidRPr="008347F3">
        <w:rPr>
          <w:rFonts w:ascii="Century Gothic" w:hAnsi="Century Gothic" w:cs="Arial"/>
          <w:color w:val="000000" w:themeColor="text1"/>
          <w:sz w:val="21"/>
          <w:szCs w:val="21"/>
          <w:shd w:val="clear" w:color="auto" w:fill="FFFFFF"/>
        </w:rPr>
        <w:t>the making of a judgement about the amount, number, or value of something; assessment.</w:t>
      </w:r>
    </w:p>
    <w:p w14:paraId="47941ACB" w14:textId="77777777" w:rsidR="00824C71" w:rsidRPr="00635CDA" w:rsidRDefault="00824C71" w:rsidP="00824C71">
      <w:pPr>
        <w:spacing w:after="0" w:line="276" w:lineRule="auto"/>
        <w:jc w:val="both"/>
        <w:rPr>
          <w:rFonts w:ascii="Century Gothic" w:hAnsi="Century Gothic" w:cs="Arial"/>
          <w:color w:val="000000" w:themeColor="text1"/>
          <w:sz w:val="16"/>
          <w:szCs w:val="16"/>
          <w:shd w:val="clear" w:color="auto" w:fill="FFFFFF"/>
        </w:rPr>
      </w:pPr>
    </w:p>
    <w:p w14:paraId="6E02E725" w14:textId="04058F78" w:rsidR="00824C71" w:rsidRPr="00824C71" w:rsidRDefault="00824C71" w:rsidP="00824C71">
      <w:pPr>
        <w:spacing w:after="0" w:line="276" w:lineRule="auto"/>
        <w:jc w:val="both"/>
        <w:rPr>
          <w:rFonts w:ascii="Century Gothic" w:hAnsi="Century Gothic" w:cs="Arial"/>
          <w:i/>
          <w:iCs/>
          <w:color w:val="000000" w:themeColor="text1"/>
          <w:sz w:val="21"/>
          <w:szCs w:val="21"/>
          <w:shd w:val="clear" w:color="auto" w:fill="FFFFFF"/>
        </w:rPr>
      </w:pPr>
      <w:r>
        <w:rPr>
          <w:rFonts w:ascii="Century Gothic" w:hAnsi="Century Gothic" w:cs="Arial"/>
          <w:color w:val="000000" w:themeColor="text1"/>
          <w:sz w:val="21"/>
          <w:szCs w:val="21"/>
          <w:shd w:val="clear" w:color="auto" w:fill="FFFFFF"/>
        </w:rPr>
        <w:t xml:space="preserve">The monitoring, reporting and evaluation of the implementation of this strategic plan is crucial. Therefore, it will be done regularly to track the progress of implementation. </w:t>
      </w:r>
      <w:r w:rsidRPr="00824C71">
        <w:rPr>
          <w:rFonts w:ascii="Century Gothic" w:hAnsi="Century Gothic" w:cs="Arial"/>
          <w:i/>
          <w:iCs/>
          <w:color w:val="000000" w:themeColor="text1"/>
          <w:sz w:val="21"/>
          <w:szCs w:val="21"/>
          <w:shd w:val="clear" w:color="auto" w:fill="FFFFFF"/>
        </w:rPr>
        <w:t>(Please refer to the Monitoring, Reporting &amp; Evaluation Schedule as attached).</w:t>
      </w:r>
    </w:p>
    <w:p w14:paraId="56DE83CD" w14:textId="77777777" w:rsidR="00824C71" w:rsidRPr="00635CDA" w:rsidRDefault="00824C71" w:rsidP="00824C71">
      <w:pPr>
        <w:spacing w:after="0" w:line="276" w:lineRule="auto"/>
        <w:jc w:val="both"/>
        <w:rPr>
          <w:rFonts w:ascii="Century Gothic" w:hAnsi="Century Gothic" w:cs="Arial"/>
          <w:color w:val="000000" w:themeColor="text1"/>
          <w:sz w:val="16"/>
          <w:szCs w:val="16"/>
          <w:shd w:val="clear" w:color="auto" w:fill="FFFFFF"/>
        </w:rPr>
      </w:pPr>
    </w:p>
    <w:p w14:paraId="617D6B18" w14:textId="0F7F8ADB" w:rsidR="00913703" w:rsidRPr="00D16618" w:rsidRDefault="00B54EE1" w:rsidP="00BE1A3D">
      <w:pPr>
        <w:pStyle w:val="Heading2"/>
        <w:numPr>
          <w:ilvl w:val="1"/>
          <w:numId w:val="14"/>
        </w:numPr>
        <w:rPr>
          <w:rFonts w:ascii="Century Gothic" w:hAnsi="Century Gothic"/>
          <w:b/>
          <w:bCs/>
          <w:color w:val="000000" w:themeColor="text1"/>
          <w:sz w:val="22"/>
          <w:szCs w:val="22"/>
        </w:rPr>
      </w:pPr>
      <w:bookmarkStart w:id="42" w:name="_Toc66913052"/>
      <w:r w:rsidRPr="00D16618">
        <w:rPr>
          <w:rFonts w:ascii="Century Gothic" w:hAnsi="Century Gothic"/>
          <w:b/>
          <w:bCs/>
          <w:color w:val="000000" w:themeColor="text1"/>
          <w:sz w:val="22"/>
          <w:szCs w:val="22"/>
        </w:rPr>
        <w:t>Role of Monitoring</w:t>
      </w:r>
      <w:bookmarkEnd w:id="42"/>
    </w:p>
    <w:p w14:paraId="267F620F" w14:textId="54A7BF08" w:rsidR="00913703" w:rsidRPr="00D16618" w:rsidRDefault="00913703" w:rsidP="002B57B6">
      <w:pPr>
        <w:spacing w:after="0"/>
        <w:rPr>
          <w:rFonts w:ascii="Century Gothic" w:hAnsi="Century Gothic"/>
          <w:sz w:val="16"/>
          <w:szCs w:val="16"/>
        </w:rPr>
      </w:pPr>
    </w:p>
    <w:p w14:paraId="57C505D1" w14:textId="4EA3B58D" w:rsidR="002B57B6" w:rsidRPr="008347F3" w:rsidRDefault="00A61EC3" w:rsidP="002B57B6">
      <w:pPr>
        <w:spacing w:after="0" w:line="276" w:lineRule="auto"/>
        <w:ind w:left="720"/>
        <w:jc w:val="both"/>
        <w:rPr>
          <w:rFonts w:ascii="Century Gothic" w:hAnsi="Century Gothic"/>
          <w:sz w:val="21"/>
          <w:szCs w:val="21"/>
        </w:rPr>
      </w:pPr>
      <w:r w:rsidRPr="00D16618">
        <w:rPr>
          <w:rFonts w:ascii="Century Gothic" w:hAnsi="Century Gothic"/>
          <w:sz w:val="21"/>
          <w:szCs w:val="21"/>
        </w:rPr>
        <w:t>Monitoring is a pivotal aspect all over the implementation of this plan which ensures that key areas are achieved</w:t>
      </w:r>
      <w:r w:rsidRPr="008347F3">
        <w:rPr>
          <w:rFonts w:ascii="Century Gothic" w:hAnsi="Century Gothic"/>
          <w:sz w:val="21"/>
          <w:szCs w:val="21"/>
        </w:rPr>
        <w:t xml:space="preserve"> as an output measured against the actual expenditure. It captures transparency and accountability </w:t>
      </w:r>
      <w:r w:rsidR="00D16618">
        <w:rPr>
          <w:rFonts w:ascii="Century Gothic" w:hAnsi="Century Gothic"/>
          <w:sz w:val="21"/>
          <w:szCs w:val="21"/>
        </w:rPr>
        <w:t xml:space="preserve">aspects of this strategic plan </w:t>
      </w:r>
      <w:r w:rsidRPr="008347F3">
        <w:rPr>
          <w:rFonts w:ascii="Century Gothic" w:hAnsi="Century Gothic"/>
          <w:sz w:val="21"/>
          <w:szCs w:val="21"/>
        </w:rPr>
        <w:t xml:space="preserve">whilst </w:t>
      </w:r>
      <w:r w:rsidR="00D16618">
        <w:rPr>
          <w:rFonts w:ascii="Century Gothic" w:hAnsi="Century Gothic"/>
          <w:sz w:val="21"/>
          <w:szCs w:val="21"/>
        </w:rPr>
        <w:t xml:space="preserve">it </w:t>
      </w:r>
      <w:r w:rsidRPr="008347F3">
        <w:rPr>
          <w:rFonts w:ascii="Century Gothic" w:hAnsi="Century Gothic"/>
          <w:sz w:val="21"/>
          <w:szCs w:val="21"/>
        </w:rPr>
        <w:t>verifies the quality of implementing GBV activities. It also checks the progress of implementation and outputs which therefore improves GBV implementation performance.</w:t>
      </w:r>
    </w:p>
    <w:p w14:paraId="14E87F7A" w14:textId="0870F3A3" w:rsidR="00A61EC3" w:rsidRPr="00635CDA" w:rsidRDefault="00A61EC3" w:rsidP="002B57B6">
      <w:pPr>
        <w:spacing w:after="0" w:line="276" w:lineRule="auto"/>
        <w:ind w:left="720"/>
        <w:jc w:val="both"/>
        <w:rPr>
          <w:rFonts w:ascii="Century Gothic" w:hAnsi="Century Gothic"/>
          <w:sz w:val="16"/>
          <w:szCs w:val="16"/>
        </w:rPr>
      </w:pPr>
    </w:p>
    <w:p w14:paraId="425868C7" w14:textId="2F579D12" w:rsidR="00A61EC3" w:rsidRPr="008347F3" w:rsidRDefault="00A61EC3" w:rsidP="002B57B6">
      <w:pPr>
        <w:spacing w:line="276" w:lineRule="auto"/>
        <w:ind w:left="720"/>
        <w:jc w:val="both"/>
        <w:rPr>
          <w:rFonts w:ascii="Century Gothic" w:hAnsi="Century Gothic"/>
          <w:sz w:val="21"/>
          <w:szCs w:val="21"/>
        </w:rPr>
      </w:pPr>
      <w:r w:rsidRPr="008347F3">
        <w:rPr>
          <w:rFonts w:ascii="Century Gothic" w:hAnsi="Century Gothic"/>
          <w:sz w:val="21"/>
          <w:szCs w:val="21"/>
        </w:rPr>
        <w:t xml:space="preserve">Monitoring acts as checks and balance which ensures that scheduled plan is on track and is not being misguided or mismanaged.  Its main objective is to track and identify gaps and improve the implementation to achieve the WNB GBV goal and its set objectives. It is important in an instance that limited budget is analyzed and evaluated to achieve its set goals and objectives.  </w:t>
      </w:r>
    </w:p>
    <w:p w14:paraId="39F2164B" w14:textId="7BE1CEC3" w:rsidR="002B57B6" w:rsidRPr="00D16618" w:rsidRDefault="00913703" w:rsidP="002B57B6">
      <w:pPr>
        <w:pStyle w:val="ListParagraph"/>
        <w:numPr>
          <w:ilvl w:val="1"/>
          <w:numId w:val="14"/>
        </w:numPr>
        <w:outlineLvl w:val="1"/>
        <w:rPr>
          <w:rFonts w:ascii="Century Gothic" w:hAnsi="Century Gothic"/>
          <w:b/>
          <w:bCs/>
        </w:rPr>
      </w:pPr>
      <w:bookmarkStart w:id="43" w:name="_Toc66913053"/>
      <w:r w:rsidRPr="00D16618">
        <w:rPr>
          <w:rFonts w:ascii="Century Gothic" w:hAnsi="Century Gothic"/>
          <w:b/>
          <w:bCs/>
        </w:rPr>
        <w:t xml:space="preserve">Monitoring &amp; Evaluation </w:t>
      </w:r>
      <w:r w:rsidR="00F45678">
        <w:rPr>
          <w:rFonts w:ascii="Century Gothic" w:hAnsi="Century Gothic"/>
          <w:b/>
          <w:bCs/>
        </w:rPr>
        <w:t>System</w:t>
      </w:r>
      <w:bookmarkEnd w:id="43"/>
    </w:p>
    <w:p w14:paraId="2FD2BAA9" w14:textId="390C5268" w:rsidR="00CA640E" w:rsidRDefault="00D16618" w:rsidP="00CA640E">
      <w:pPr>
        <w:ind w:left="720"/>
        <w:jc w:val="both"/>
        <w:rPr>
          <w:rFonts w:ascii="Century Gothic" w:hAnsi="Century Gothic" w:cs="Arial"/>
          <w:color w:val="202124"/>
          <w:shd w:val="clear" w:color="auto" w:fill="FFFFFF"/>
        </w:rPr>
      </w:pPr>
      <w:r>
        <w:rPr>
          <w:rFonts w:ascii="Century Gothic" w:hAnsi="Century Gothic"/>
        </w:rPr>
        <w:t xml:space="preserve">The WNBP GBV Strategic Plan has a monitoring and evaluation </w:t>
      </w:r>
      <w:r w:rsidR="00F45678">
        <w:rPr>
          <w:rFonts w:ascii="Century Gothic" w:hAnsi="Century Gothic"/>
        </w:rPr>
        <w:t>system</w:t>
      </w:r>
      <w:r>
        <w:rPr>
          <w:rFonts w:ascii="Century Gothic" w:hAnsi="Century Gothic"/>
        </w:rPr>
        <w:t xml:space="preserve"> that provides the basis of </w:t>
      </w:r>
      <w:r w:rsidR="00BD6525">
        <w:rPr>
          <w:rFonts w:ascii="Century Gothic" w:hAnsi="Century Gothic"/>
        </w:rPr>
        <w:t xml:space="preserve">to implementation progress. It is good that this strategic plan has a monitoring &amp; evaluation </w:t>
      </w:r>
      <w:r w:rsidR="00F45678">
        <w:rPr>
          <w:rFonts w:ascii="Century Gothic" w:hAnsi="Century Gothic"/>
        </w:rPr>
        <w:t>system</w:t>
      </w:r>
      <w:r w:rsidR="006C397F">
        <w:rPr>
          <w:rFonts w:ascii="Century Gothic" w:hAnsi="Century Gothic"/>
        </w:rPr>
        <w:t xml:space="preserve"> that is essential to guide monitoring and evaluation. </w:t>
      </w:r>
      <w:r w:rsidR="00CA640E">
        <w:rPr>
          <w:rFonts w:ascii="Century Gothic" w:hAnsi="Century Gothic"/>
        </w:rPr>
        <w:t xml:space="preserve">At </w:t>
      </w:r>
      <w:r w:rsidR="00CA640E" w:rsidRPr="00CA640E">
        <w:rPr>
          <w:rFonts w:ascii="Century Gothic" w:hAnsi="Century Gothic" w:cs="Arial"/>
          <w:color w:val="202124"/>
          <w:shd w:val="clear" w:color="auto" w:fill="FFFFFF"/>
        </w:rPr>
        <w:t xml:space="preserve">the </w:t>
      </w:r>
      <w:r w:rsidR="00CA640E">
        <w:rPr>
          <w:rFonts w:ascii="Century Gothic" w:hAnsi="Century Gothic" w:cs="Arial"/>
          <w:color w:val="202124"/>
          <w:shd w:val="clear" w:color="auto" w:fill="FFFFFF"/>
        </w:rPr>
        <w:t xml:space="preserve">GBV </w:t>
      </w:r>
      <w:r w:rsidR="00CA640E" w:rsidRPr="00CA640E">
        <w:rPr>
          <w:rFonts w:ascii="Century Gothic" w:hAnsi="Century Gothic" w:cs="Arial"/>
          <w:color w:val="202124"/>
          <w:shd w:val="clear" w:color="auto" w:fill="FFFFFF"/>
        </w:rPr>
        <w:t>programme level, the purpose of </w:t>
      </w:r>
      <w:r w:rsidR="00CA640E" w:rsidRPr="00CA640E">
        <w:rPr>
          <w:rFonts w:ascii="Century Gothic" w:hAnsi="Century Gothic" w:cs="Arial"/>
          <w:b/>
          <w:bCs/>
          <w:color w:val="202124"/>
          <w:shd w:val="clear" w:color="auto" w:fill="FFFFFF"/>
        </w:rPr>
        <w:t>monitoring and evaluation</w:t>
      </w:r>
      <w:r w:rsidR="00CA640E" w:rsidRPr="00CA640E">
        <w:rPr>
          <w:rFonts w:ascii="Century Gothic" w:hAnsi="Century Gothic" w:cs="Arial"/>
          <w:color w:val="202124"/>
          <w:shd w:val="clear" w:color="auto" w:fill="FFFFFF"/>
        </w:rPr>
        <w:t> is to</w:t>
      </w:r>
      <w:r w:rsidR="00CA640E">
        <w:rPr>
          <w:rFonts w:ascii="Century Gothic" w:hAnsi="Century Gothic" w:cs="Arial"/>
          <w:color w:val="202124"/>
          <w:shd w:val="clear" w:color="auto" w:fill="FFFFFF"/>
        </w:rPr>
        <w:t>;</w:t>
      </w:r>
    </w:p>
    <w:p w14:paraId="01EEF331" w14:textId="053C87EE" w:rsidR="00CA640E" w:rsidRPr="00CA640E" w:rsidRDefault="00CA640E" w:rsidP="00CA640E">
      <w:pPr>
        <w:pStyle w:val="ListParagraph"/>
        <w:numPr>
          <w:ilvl w:val="0"/>
          <w:numId w:val="22"/>
        </w:numPr>
        <w:jc w:val="both"/>
        <w:rPr>
          <w:rFonts w:ascii="Century Gothic" w:hAnsi="Century Gothic"/>
        </w:rPr>
      </w:pPr>
      <w:r>
        <w:rPr>
          <w:rFonts w:ascii="Century Gothic" w:hAnsi="Century Gothic" w:cs="Arial"/>
          <w:color w:val="202124"/>
          <w:shd w:val="clear" w:color="auto" w:fill="FFFFFF"/>
        </w:rPr>
        <w:t>T</w:t>
      </w:r>
      <w:r w:rsidRPr="00CA640E">
        <w:rPr>
          <w:rFonts w:ascii="Century Gothic" w:hAnsi="Century Gothic" w:cs="Arial"/>
          <w:color w:val="202124"/>
          <w:shd w:val="clear" w:color="auto" w:fill="FFFFFF"/>
        </w:rPr>
        <w:t xml:space="preserve">rack </w:t>
      </w:r>
      <w:r>
        <w:rPr>
          <w:rFonts w:ascii="Century Gothic" w:hAnsi="Century Gothic" w:cs="Arial"/>
          <w:color w:val="202124"/>
          <w:shd w:val="clear" w:color="auto" w:fill="FFFFFF"/>
        </w:rPr>
        <w:t xml:space="preserve">the </w:t>
      </w:r>
      <w:r w:rsidRPr="00CA640E">
        <w:rPr>
          <w:rFonts w:ascii="Century Gothic" w:hAnsi="Century Gothic" w:cs="Arial"/>
          <w:color w:val="202124"/>
          <w:shd w:val="clear" w:color="auto" w:fill="FFFFFF"/>
        </w:rPr>
        <w:t xml:space="preserve">implementation and outputs </w:t>
      </w:r>
      <w:r>
        <w:rPr>
          <w:rFonts w:ascii="Century Gothic" w:hAnsi="Century Gothic" w:cs="Arial"/>
          <w:color w:val="202124"/>
          <w:shd w:val="clear" w:color="auto" w:fill="FFFFFF"/>
        </w:rPr>
        <w:t xml:space="preserve">of the strategic plan </w:t>
      </w:r>
      <w:r w:rsidRPr="00CA640E">
        <w:rPr>
          <w:rFonts w:ascii="Century Gothic" w:hAnsi="Century Gothic" w:cs="Arial"/>
          <w:color w:val="202124"/>
          <w:shd w:val="clear" w:color="auto" w:fill="FFFFFF"/>
        </w:rPr>
        <w:t>systematically, and measure the effectiveness of program</w:t>
      </w:r>
      <w:r>
        <w:rPr>
          <w:rFonts w:ascii="Century Gothic" w:hAnsi="Century Gothic" w:cs="Arial"/>
          <w:color w:val="202124"/>
          <w:shd w:val="clear" w:color="auto" w:fill="FFFFFF"/>
        </w:rPr>
        <w:t>s, and</w:t>
      </w:r>
    </w:p>
    <w:p w14:paraId="48264113" w14:textId="77777777" w:rsidR="00CA640E" w:rsidRPr="00635CDA" w:rsidRDefault="00CA640E" w:rsidP="00CA640E">
      <w:pPr>
        <w:pStyle w:val="ListParagraph"/>
        <w:ind w:left="1440"/>
        <w:jc w:val="both"/>
        <w:rPr>
          <w:rFonts w:ascii="Century Gothic" w:hAnsi="Century Gothic"/>
          <w:sz w:val="16"/>
          <w:szCs w:val="16"/>
        </w:rPr>
      </w:pPr>
    </w:p>
    <w:p w14:paraId="277101B1" w14:textId="7E375F1E" w:rsidR="006C397F" w:rsidRPr="00CA640E" w:rsidRDefault="00CA640E" w:rsidP="00CA640E">
      <w:pPr>
        <w:pStyle w:val="ListParagraph"/>
        <w:numPr>
          <w:ilvl w:val="0"/>
          <w:numId w:val="22"/>
        </w:numPr>
        <w:jc w:val="both"/>
        <w:rPr>
          <w:rFonts w:ascii="Century Gothic" w:hAnsi="Century Gothic"/>
        </w:rPr>
      </w:pPr>
      <w:r w:rsidRPr="00CA640E">
        <w:rPr>
          <w:rFonts w:ascii="Century Gothic" w:hAnsi="Century Gothic" w:cs="Arial"/>
          <w:color w:val="202124"/>
          <w:shd w:val="clear" w:color="auto" w:fill="FFFFFF"/>
        </w:rPr>
        <w:t xml:space="preserve">It helps determine exactly when a </w:t>
      </w:r>
      <w:r>
        <w:rPr>
          <w:rFonts w:ascii="Century Gothic" w:hAnsi="Century Gothic" w:cs="Arial"/>
          <w:color w:val="202124"/>
          <w:shd w:val="clear" w:color="auto" w:fill="FFFFFF"/>
        </w:rPr>
        <w:t xml:space="preserve">GBV </w:t>
      </w:r>
      <w:r w:rsidRPr="00CA640E">
        <w:rPr>
          <w:rFonts w:ascii="Century Gothic" w:hAnsi="Century Gothic" w:cs="Arial"/>
          <w:color w:val="202124"/>
          <w:shd w:val="clear" w:color="auto" w:fill="FFFFFF"/>
        </w:rPr>
        <w:t>program</w:t>
      </w:r>
      <w:r>
        <w:rPr>
          <w:rFonts w:ascii="Century Gothic" w:hAnsi="Century Gothic" w:cs="Arial"/>
          <w:color w:val="202124"/>
          <w:shd w:val="clear" w:color="auto" w:fill="FFFFFF"/>
        </w:rPr>
        <w:t xml:space="preserve">s are </w:t>
      </w:r>
      <w:r w:rsidRPr="00CA640E">
        <w:rPr>
          <w:rFonts w:ascii="Century Gothic" w:hAnsi="Century Gothic" w:cs="Arial"/>
          <w:color w:val="202124"/>
          <w:shd w:val="clear" w:color="auto" w:fill="FFFFFF"/>
        </w:rPr>
        <w:t>on track and when changes may be needed</w:t>
      </w:r>
      <w:r>
        <w:rPr>
          <w:rFonts w:ascii="Century Gothic" w:hAnsi="Century Gothic" w:cs="Arial"/>
          <w:color w:val="202124"/>
          <w:shd w:val="clear" w:color="auto" w:fill="FFFFFF"/>
        </w:rPr>
        <w:t>.</w:t>
      </w:r>
    </w:p>
    <w:p w14:paraId="2B2C1CF2" w14:textId="46B10D2C" w:rsidR="00D16618" w:rsidRDefault="00D16618" w:rsidP="00CA640E">
      <w:pPr>
        <w:rPr>
          <w:rFonts w:ascii="Century Gothic" w:hAnsi="Century Gothic"/>
        </w:rPr>
      </w:pPr>
    </w:p>
    <w:p w14:paraId="04A02037" w14:textId="04A0A3C6" w:rsidR="00243684" w:rsidRDefault="00243684" w:rsidP="00243684">
      <w:pPr>
        <w:jc w:val="both"/>
        <w:rPr>
          <w:rFonts w:ascii="Century Gothic" w:hAnsi="Century Gothic"/>
        </w:rPr>
      </w:pPr>
      <w:r>
        <w:rPr>
          <w:rFonts w:ascii="Century Gothic" w:hAnsi="Century Gothic"/>
        </w:rPr>
        <w:lastRenderedPageBreak/>
        <w:t>Within the Monitoring &amp; Evaluation System, the WNBP GBV Committee through the Division of Community Development will be responsible to monitor the performance of all stakeholders who are involved in the fight against Gender-Based Violence in the West New Britain Province.</w:t>
      </w:r>
    </w:p>
    <w:p w14:paraId="11531DF0" w14:textId="62056928" w:rsidR="00CA640E" w:rsidRDefault="00CA640E" w:rsidP="00CA640E">
      <w:pPr>
        <w:rPr>
          <w:rFonts w:ascii="Century Gothic" w:hAnsi="Century Gothic"/>
        </w:rPr>
      </w:pPr>
      <w:r>
        <w:rPr>
          <w:rFonts w:ascii="Century Gothic" w:hAnsi="Century Gothic"/>
        </w:rPr>
        <w:t xml:space="preserve">Below is the flow chart showing the monitoring &amp; evaluation </w:t>
      </w:r>
      <w:r w:rsidR="00F45678">
        <w:rPr>
          <w:rFonts w:ascii="Century Gothic" w:hAnsi="Century Gothic"/>
        </w:rPr>
        <w:t>system</w:t>
      </w:r>
      <w:r>
        <w:rPr>
          <w:rFonts w:ascii="Century Gothic" w:hAnsi="Century Gothic"/>
        </w:rPr>
        <w:t xml:space="preserve"> of the WNBP GBV Strategic Plan.</w:t>
      </w:r>
    </w:p>
    <w:p w14:paraId="563E192D" w14:textId="5EED4B78" w:rsidR="00CA640E" w:rsidRPr="00CA640E" w:rsidRDefault="00243684" w:rsidP="00CA640E">
      <w:pPr>
        <w:rPr>
          <w:rFonts w:ascii="Century Gothic" w:hAnsi="Century Gothic"/>
        </w:rPr>
      </w:pPr>
      <w:r w:rsidRPr="00243684">
        <w:rPr>
          <w:noProof/>
        </w:rPr>
        <w:drawing>
          <wp:inline distT="0" distB="0" distL="0" distR="0" wp14:anchorId="38E74ABE" wp14:editId="688717CD">
            <wp:extent cx="5888990" cy="5422604"/>
            <wp:effectExtent l="0" t="0" r="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89358" cy="5422943"/>
                    </a:xfrm>
                    <a:prstGeom prst="rect">
                      <a:avLst/>
                    </a:prstGeom>
                    <a:noFill/>
                    <a:ln>
                      <a:noFill/>
                    </a:ln>
                  </pic:spPr>
                </pic:pic>
              </a:graphicData>
            </a:graphic>
          </wp:inline>
        </w:drawing>
      </w:r>
    </w:p>
    <w:p w14:paraId="38BE5524" w14:textId="7FE1A80C" w:rsidR="00252A4C" w:rsidRPr="00AA4EC3" w:rsidRDefault="00B54EE1" w:rsidP="00252A4C">
      <w:pPr>
        <w:pStyle w:val="ListParagraph"/>
        <w:numPr>
          <w:ilvl w:val="1"/>
          <w:numId w:val="14"/>
        </w:numPr>
        <w:outlineLvl w:val="1"/>
        <w:rPr>
          <w:rFonts w:ascii="Century Gothic" w:hAnsi="Century Gothic"/>
          <w:b/>
          <w:bCs/>
        </w:rPr>
      </w:pPr>
      <w:bookmarkStart w:id="44" w:name="_Toc66913054"/>
      <w:r w:rsidRPr="00AA4EC3">
        <w:rPr>
          <w:rFonts w:ascii="Century Gothic" w:hAnsi="Century Gothic"/>
          <w:b/>
          <w:bCs/>
        </w:rPr>
        <w:t>Adherence &amp; Compliance</w:t>
      </w:r>
      <w:bookmarkEnd w:id="44"/>
    </w:p>
    <w:p w14:paraId="6770ECD6" w14:textId="731F19F0" w:rsidR="00AA4EC3" w:rsidRPr="00243684" w:rsidRDefault="00AA4EC3" w:rsidP="00AA4EC3">
      <w:pPr>
        <w:jc w:val="both"/>
        <w:rPr>
          <w:rFonts w:ascii="Century Gothic" w:hAnsi="Century Gothic"/>
        </w:rPr>
      </w:pPr>
      <w:r>
        <w:rPr>
          <w:rFonts w:ascii="Century Gothic" w:hAnsi="Century Gothic"/>
        </w:rPr>
        <w:t>Adherence and Compliance may be foreign to many but, with adherence and compliance to set procedures and process within this strategic plan, the implementation process may not be a problem. Therefore, adherence and compliance to set procedures and process is now established culture and very critical to the implementation of the strategic plan.</w:t>
      </w:r>
    </w:p>
    <w:p w14:paraId="2AA96EE8" w14:textId="2DB3014E" w:rsidR="00B54EE1" w:rsidRPr="00AA4EC3" w:rsidRDefault="00B54EE1" w:rsidP="00252A4C">
      <w:pPr>
        <w:pStyle w:val="ListParagraph"/>
        <w:numPr>
          <w:ilvl w:val="1"/>
          <w:numId w:val="14"/>
        </w:numPr>
        <w:outlineLvl w:val="1"/>
        <w:rPr>
          <w:rFonts w:ascii="Century Gothic" w:hAnsi="Century Gothic"/>
          <w:b/>
          <w:bCs/>
        </w:rPr>
      </w:pPr>
      <w:bookmarkStart w:id="45" w:name="_Toc66913055"/>
      <w:r w:rsidRPr="00AA4EC3">
        <w:rPr>
          <w:rFonts w:ascii="Century Gothic" w:hAnsi="Century Gothic"/>
          <w:b/>
          <w:bCs/>
        </w:rPr>
        <w:lastRenderedPageBreak/>
        <w:t>Data Harmonization</w:t>
      </w:r>
      <w:bookmarkEnd w:id="45"/>
    </w:p>
    <w:p w14:paraId="774580D5" w14:textId="738D7F44" w:rsidR="00CA640E" w:rsidRDefault="00D21D05" w:rsidP="00D21D05">
      <w:pPr>
        <w:jc w:val="both"/>
        <w:rPr>
          <w:rFonts w:ascii="Century Gothic" w:hAnsi="Century Gothic"/>
        </w:rPr>
      </w:pPr>
      <w:r w:rsidRPr="00D21D05">
        <w:rPr>
          <w:rFonts w:ascii="Century Gothic" w:hAnsi="Century Gothic"/>
        </w:rPr>
        <w:t>As experienced, gathering data or information is quite a challenge to many organizations whether Non-Government or Government. Therefore, t</w:t>
      </w:r>
      <w:r w:rsidR="00CE2529">
        <w:rPr>
          <w:rFonts w:ascii="Century Gothic" w:hAnsi="Century Gothic"/>
        </w:rPr>
        <w:t>o</w:t>
      </w:r>
      <w:r w:rsidRPr="00D21D05">
        <w:rPr>
          <w:rFonts w:ascii="Century Gothic" w:hAnsi="Century Gothic"/>
        </w:rPr>
        <w:t xml:space="preserve"> actively achieve the outputs anticipated in the plan and the vision and the objectives of this strategy, we must data/informatio</w:t>
      </w:r>
      <w:r w:rsidR="00CE2529">
        <w:rPr>
          <w:rFonts w:ascii="Century Gothic" w:hAnsi="Century Gothic"/>
        </w:rPr>
        <w:t xml:space="preserve">n, we must ensure that data/information relating to Gender-Based Violence is harmonized so that the effort put into addressing GBV issues is appreciated at all levels. Therefore, upon addressing this issue, a data management system is designed </w:t>
      </w:r>
      <w:r w:rsidR="00CA640E">
        <w:rPr>
          <w:rFonts w:ascii="Century Gothic" w:hAnsi="Century Gothic"/>
        </w:rPr>
        <w:t>is to ensure that two (2) things are harmonized and established; (i) Data/Information Sharing and (ii) Data/Information Hub.</w:t>
      </w:r>
    </w:p>
    <w:p w14:paraId="406C6211" w14:textId="3A329094" w:rsidR="00CA640E" w:rsidRDefault="00CA640E" w:rsidP="00635CDA">
      <w:pPr>
        <w:pStyle w:val="ListParagraph"/>
        <w:numPr>
          <w:ilvl w:val="0"/>
          <w:numId w:val="21"/>
        </w:numPr>
        <w:ind w:left="180" w:hanging="180"/>
        <w:jc w:val="both"/>
        <w:rPr>
          <w:rFonts w:ascii="Century Gothic" w:hAnsi="Century Gothic"/>
        </w:rPr>
      </w:pPr>
      <w:r w:rsidRPr="00C91196">
        <w:rPr>
          <w:rFonts w:ascii="Century Gothic" w:hAnsi="Century Gothic"/>
          <w:b/>
          <w:bCs/>
        </w:rPr>
        <w:t>Data/Information Sharing:</w:t>
      </w:r>
      <w:r w:rsidRPr="006C397F">
        <w:rPr>
          <w:rFonts w:ascii="Century Gothic" w:hAnsi="Century Gothic"/>
        </w:rPr>
        <w:t xml:space="preserve"> </w:t>
      </w:r>
      <w:r w:rsidR="00C91196">
        <w:rPr>
          <w:rFonts w:ascii="Century Gothic" w:hAnsi="Century Gothic"/>
        </w:rPr>
        <w:t>All stakeholders who are involved in GBV work should have tendency to share data/information to GBV Secretariat Evaluation purposes.</w:t>
      </w:r>
    </w:p>
    <w:p w14:paraId="18FAF53A" w14:textId="77777777" w:rsidR="00CA640E" w:rsidRPr="00635CDA" w:rsidRDefault="00CA640E" w:rsidP="00CA640E">
      <w:pPr>
        <w:pStyle w:val="ListParagraph"/>
        <w:ind w:left="1440"/>
        <w:jc w:val="both"/>
        <w:rPr>
          <w:rFonts w:ascii="Century Gothic" w:hAnsi="Century Gothic"/>
          <w:sz w:val="16"/>
          <w:szCs w:val="16"/>
        </w:rPr>
      </w:pPr>
    </w:p>
    <w:p w14:paraId="6E9E7DBF" w14:textId="202B2700" w:rsidR="00CA640E" w:rsidRDefault="00CA640E" w:rsidP="00635CDA">
      <w:pPr>
        <w:pStyle w:val="ListParagraph"/>
        <w:numPr>
          <w:ilvl w:val="0"/>
          <w:numId w:val="21"/>
        </w:numPr>
        <w:ind w:left="180" w:hanging="180"/>
        <w:jc w:val="both"/>
        <w:rPr>
          <w:rFonts w:ascii="Century Gothic" w:hAnsi="Century Gothic"/>
        </w:rPr>
      </w:pPr>
      <w:r w:rsidRPr="00C91196">
        <w:rPr>
          <w:rFonts w:ascii="Century Gothic" w:hAnsi="Century Gothic"/>
          <w:b/>
          <w:bCs/>
        </w:rPr>
        <w:t>Data/Information Hub:</w:t>
      </w:r>
      <w:r w:rsidR="00C91196">
        <w:rPr>
          <w:rFonts w:ascii="Century Gothic" w:hAnsi="Century Gothic"/>
        </w:rPr>
        <w:t xml:space="preserve"> The creation of the data/information centre is way forward for data/information ownership. For the purpose of the GBV work, the Division of Community Development and District Community Development Learning Centre are nominated as GBV Data Hubs.</w:t>
      </w:r>
    </w:p>
    <w:p w14:paraId="360F04F3" w14:textId="0381A446" w:rsidR="00C91196" w:rsidRDefault="00E25DF8" w:rsidP="00C91196">
      <w:pPr>
        <w:jc w:val="both"/>
        <w:rPr>
          <w:rFonts w:ascii="Century Gothic" w:hAnsi="Century Gothic"/>
        </w:rPr>
      </w:pPr>
      <w:r>
        <w:rPr>
          <w:rFonts w:ascii="Century Gothic" w:hAnsi="Century Gothic"/>
        </w:rPr>
        <w:t>Demonstrated in the flow chart below is the Data/Information Hub</w:t>
      </w:r>
      <w:r w:rsidR="00635CDA">
        <w:rPr>
          <w:rFonts w:ascii="Century Gothic" w:hAnsi="Century Gothic"/>
        </w:rPr>
        <w:t>.</w:t>
      </w:r>
    </w:p>
    <w:p w14:paraId="424F8C9A" w14:textId="77777777" w:rsidR="00972BA6" w:rsidRDefault="0030516F" w:rsidP="00635CDA">
      <w:pPr>
        <w:jc w:val="center"/>
        <w:rPr>
          <w:rFonts w:ascii="Century Gothic" w:hAnsi="Century Gothic"/>
        </w:rPr>
      </w:pPr>
      <w:r>
        <w:rPr>
          <w:noProof/>
        </w:rPr>
        <mc:AlternateContent>
          <mc:Choice Requires="wps">
            <w:drawing>
              <wp:anchor distT="0" distB="0" distL="114300" distR="114300" simplePos="0" relativeHeight="251703296" behindDoc="0" locked="0" layoutInCell="1" allowOverlap="1" wp14:anchorId="2D89D7FB" wp14:editId="0E0AD76B">
                <wp:simplePos x="0" y="0"/>
                <wp:positionH relativeFrom="column">
                  <wp:posOffset>1019278</wp:posOffset>
                </wp:positionH>
                <wp:positionV relativeFrom="paragraph">
                  <wp:posOffset>1318334</wp:posOffset>
                </wp:positionV>
                <wp:extent cx="1360968" cy="711953"/>
                <wp:effectExtent l="0" t="0" r="10795" b="12065"/>
                <wp:wrapNone/>
                <wp:docPr id="117" name="Oval 117"/>
                <wp:cNvGraphicFramePr/>
                <a:graphic xmlns:a="http://schemas.openxmlformats.org/drawingml/2006/main">
                  <a:graphicData uri="http://schemas.microsoft.com/office/word/2010/wordprocessingShape">
                    <wps:wsp>
                      <wps:cNvSpPr/>
                      <wps:spPr>
                        <a:xfrm>
                          <a:off x="0" y="0"/>
                          <a:ext cx="1360968" cy="71195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59A546" id="Oval 117" o:spid="_x0000_s1026" style="position:absolute;margin-left:80.25pt;margin-top:103.8pt;width:107.15pt;height:56.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" filled="f" strokecolor="red" strokeweight="1pt">
                <v:stroke joinstyle="miter"/>
              </v:oval>
            </w:pict>
          </mc:Fallback>
        </mc:AlternateContent>
      </w:r>
      <w:r>
        <w:rPr>
          <w:noProof/>
        </w:rPr>
        <mc:AlternateContent>
          <mc:Choice Requires="wps">
            <w:drawing>
              <wp:anchor distT="0" distB="0" distL="114300" distR="114300" simplePos="0" relativeHeight="251705344" behindDoc="0" locked="0" layoutInCell="1" allowOverlap="1" wp14:anchorId="5FD8223A" wp14:editId="5C344E3B">
                <wp:simplePos x="0" y="0"/>
                <wp:positionH relativeFrom="column">
                  <wp:posOffset>1019278</wp:posOffset>
                </wp:positionH>
                <wp:positionV relativeFrom="paragraph">
                  <wp:posOffset>2179571</wp:posOffset>
                </wp:positionV>
                <wp:extent cx="1360968" cy="616644"/>
                <wp:effectExtent l="0" t="0" r="10795" b="12065"/>
                <wp:wrapNone/>
                <wp:docPr id="118" name="Oval 118"/>
                <wp:cNvGraphicFramePr/>
                <a:graphic xmlns:a="http://schemas.openxmlformats.org/drawingml/2006/main">
                  <a:graphicData uri="http://schemas.microsoft.com/office/word/2010/wordprocessingShape">
                    <wps:wsp>
                      <wps:cNvSpPr/>
                      <wps:spPr>
                        <a:xfrm>
                          <a:off x="0" y="0"/>
                          <a:ext cx="1360968" cy="61664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D283AA" id="Oval 118" o:spid="_x0000_s1026" style="position:absolute;margin-left:80.25pt;margin-top:171.6pt;width:107.15pt;height:48.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" filled="f" strokecolor="red" strokeweight="1pt">
                <v:stroke joinstyle="miter"/>
              </v:oval>
            </w:pict>
          </mc:Fallback>
        </mc:AlternateContent>
      </w:r>
      <w:r w:rsidR="00635CDA" w:rsidRPr="00635CDA">
        <w:rPr>
          <w:noProof/>
        </w:rPr>
        <w:drawing>
          <wp:inline distT="0" distB="0" distL="0" distR="0" wp14:anchorId="78D246EE" wp14:editId="384B4F78">
            <wp:extent cx="5227845" cy="459232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33304" cy="4597115"/>
                    </a:xfrm>
                    <a:prstGeom prst="rect">
                      <a:avLst/>
                    </a:prstGeom>
                    <a:noFill/>
                    <a:ln>
                      <a:noFill/>
                    </a:ln>
                  </pic:spPr>
                </pic:pic>
              </a:graphicData>
            </a:graphic>
          </wp:inline>
        </w:drawing>
      </w:r>
    </w:p>
    <w:p w14:paraId="66B1AA03" w14:textId="00867BFF" w:rsidR="005A392F" w:rsidRDefault="005A392F" w:rsidP="005A392F">
      <w:pPr>
        <w:rPr>
          <w:rFonts w:ascii="Century Gothic" w:hAnsi="Century Gothic"/>
        </w:rPr>
        <w:sectPr w:rsidR="005A392F" w:rsidSect="00366F4E">
          <w:type w:val="continuous"/>
          <w:pgSz w:w="12240" w:h="15840"/>
          <w:pgMar w:top="1440" w:right="1440" w:bottom="1267" w:left="1526" w:header="720" w:footer="720" w:gutter="0"/>
          <w:cols w:space="720"/>
          <w:docGrid w:linePitch="360"/>
        </w:sectPr>
      </w:pPr>
    </w:p>
    <w:p w14:paraId="44E2D7E4" w14:textId="045050A4" w:rsidR="005A392F" w:rsidRPr="005A392F" w:rsidRDefault="005A392F" w:rsidP="005A392F">
      <w:pPr>
        <w:pStyle w:val="Heading1"/>
        <w:shd w:val="clear" w:color="auto" w:fill="C45911" w:themeFill="accent2" w:themeFillShade="BF"/>
        <w:rPr>
          <w:rFonts w:ascii="Century Gothic" w:hAnsi="Century Gothic"/>
          <w:b/>
          <w:bCs/>
          <w:color w:val="FFFF00"/>
          <w:sz w:val="22"/>
          <w:szCs w:val="22"/>
        </w:rPr>
      </w:pPr>
      <w:bookmarkStart w:id="46" w:name="_Toc66913056"/>
      <w:r w:rsidRPr="005A392F">
        <w:rPr>
          <w:rFonts w:ascii="Century Gothic" w:hAnsi="Century Gothic"/>
          <w:b/>
          <w:bCs/>
          <w:color w:val="FFFF00"/>
          <w:sz w:val="22"/>
          <w:szCs w:val="22"/>
        </w:rPr>
        <w:lastRenderedPageBreak/>
        <w:t>APPENDIX. A: FIVE (5) – YEAR IMPLEMENTATION PLAN 2021-2025</w:t>
      </w:r>
      <w:bookmarkEnd w:id="46"/>
    </w:p>
    <w:p w14:paraId="1832467F" w14:textId="77777777" w:rsidR="005A392F" w:rsidRPr="005A392F" w:rsidRDefault="005A392F" w:rsidP="005A392F">
      <w:pPr>
        <w:spacing w:after="0"/>
      </w:pPr>
    </w:p>
    <w:p w14:paraId="1F87CC07" w14:textId="63D386AF" w:rsidR="00635CDA" w:rsidRDefault="00972BA6" w:rsidP="00635CDA">
      <w:pPr>
        <w:jc w:val="center"/>
        <w:rPr>
          <w:rFonts w:ascii="Century Gothic" w:hAnsi="Century Gothic"/>
        </w:rPr>
      </w:pPr>
      <w:r w:rsidRPr="00972BA6">
        <w:drawing>
          <wp:inline distT="0" distB="0" distL="0" distR="0" wp14:anchorId="2EC79498" wp14:editId="37C1596A">
            <wp:extent cx="8339455" cy="3709035"/>
            <wp:effectExtent l="0" t="0" r="444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339455" cy="3709035"/>
                    </a:xfrm>
                    <a:prstGeom prst="rect">
                      <a:avLst/>
                    </a:prstGeom>
                    <a:noFill/>
                    <a:ln>
                      <a:noFill/>
                    </a:ln>
                  </pic:spPr>
                </pic:pic>
              </a:graphicData>
            </a:graphic>
          </wp:inline>
        </w:drawing>
      </w:r>
    </w:p>
    <w:p w14:paraId="558E579F" w14:textId="52653D72" w:rsidR="0061688F" w:rsidRDefault="0061688F" w:rsidP="00635CDA">
      <w:pPr>
        <w:jc w:val="center"/>
        <w:rPr>
          <w:rFonts w:ascii="Century Gothic" w:hAnsi="Century Gothic"/>
        </w:rPr>
      </w:pPr>
    </w:p>
    <w:p w14:paraId="10F3225F" w14:textId="5A7A55D3" w:rsidR="0061688F" w:rsidRDefault="0061688F" w:rsidP="00635CDA">
      <w:pPr>
        <w:jc w:val="center"/>
        <w:rPr>
          <w:rFonts w:ascii="Century Gothic" w:hAnsi="Century Gothic"/>
        </w:rPr>
      </w:pPr>
    </w:p>
    <w:p w14:paraId="223B6C27" w14:textId="5CB0C83E" w:rsidR="0061688F" w:rsidRDefault="0061688F" w:rsidP="00635CDA">
      <w:pPr>
        <w:jc w:val="center"/>
        <w:rPr>
          <w:rFonts w:ascii="Century Gothic" w:hAnsi="Century Gothic"/>
        </w:rPr>
      </w:pPr>
    </w:p>
    <w:p w14:paraId="04FED595" w14:textId="3F546D8D" w:rsidR="0061688F" w:rsidRDefault="0061688F" w:rsidP="00635CDA">
      <w:pPr>
        <w:jc w:val="center"/>
        <w:rPr>
          <w:rFonts w:ascii="Century Gothic" w:hAnsi="Century Gothic"/>
        </w:rPr>
      </w:pPr>
    </w:p>
    <w:p w14:paraId="24FB8B72" w14:textId="61216A5B" w:rsidR="0061688F" w:rsidRDefault="0061688F" w:rsidP="00635CDA">
      <w:pPr>
        <w:jc w:val="center"/>
        <w:rPr>
          <w:rFonts w:ascii="Century Gothic" w:hAnsi="Century Gothic"/>
        </w:rPr>
      </w:pPr>
    </w:p>
    <w:p w14:paraId="59FA0C02" w14:textId="68AB9898" w:rsidR="0061688F" w:rsidRDefault="0061688F" w:rsidP="00635CDA">
      <w:pPr>
        <w:jc w:val="center"/>
        <w:rPr>
          <w:rFonts w:ascii="Century Gothic" w:hAnsi="Century Gothic"/>
        </w:rPr>
      </w:pPr>
    </w:p>
    <w:p w14:paraId="70B7EA0B" w14:textId="77777777" w:rsidR="005A392F" w:rsidRPr="005A392F" w:rsidRDefault="005A392F" w:rsidP="005A392F">
      <w:pPr>
        <w:pStyle w:val="Heading1"/>
        <w:shd w:val="clear" w:color="auto" w:fill="C45911" w:themeFill="accent2" w:themeFillShade="BF"/>
        <w:rPr>
          <w:rFonts w:ascii="Century Gothic" w:hAnsi="Century Gothic"/>
          <w:b/>
          <w:bCs/>
          <w:color w:val="FFFF00"/>
          <w:sz w:val="22"/>
          <w:szCs w:val="22"/>
        </w:rPr>
      </w:pPr>
      <w:bookmarkStart w:id="47" w:name="_Toc66913057"/>
      <w:r w:rsidRPr="005A392F">
        <w:rPr>
          <w:rFonts w:ascii="Century Gothic" w:hAnsi="Century Gothic"/>
          <w:b/>
          <w:bCs/>
          <w:color w:val="FFFF00"/>
          <w:sz w:val="22"/>
          <w:szCs w:val="22"/>
        </w:rPr>
        <w:lastRenderedPageBreak/>
        <w:t>APPENDIX. B: ANNUAL IMPLEMENTATION PLAN</w:t>
      </w:r>
      <w:bookmarkEnd w:id="47"/>
    </w:p>
    <w:p w14:paraId="12AF2C0C" w14:textId="392B217B" w:rsidR="0061688F" w:rsidRDefault="00890BDB" w:rsidP="005A392F">
      <w:pPr>
        <w:pStyle w:val="Heading1"/>
        <w:rPr>
          <w:rFonts w:ascii="Century Gothic" w:hAnsi="Century Gothic"/>
        </w:rPr>
      </w:pPr>
      <w:bookmarkStart w:id="48" w:name="_Toc66913058"/>
      <w:r w:rsidRPr="00890BDB">
        <w:drawing>
          <wp:inline distT="0" distB="0" distL="0" distR="0" wp14:anchorId="515DB63A" wp14:editId="7C9B1498">
            <wp:extent cx="8339455" cy="5135880"/>
            <wp:effectExtent l="0" t="0" r="4445" b="762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339455" cy="5135880"/>
                    </a:xfrm>
                    <a:prstGeom prst="rect">
                      <a:avLst/>
                    </a:prstGeom>
                    <a:noFill/>
                    <a:ln>
                      <a:noFill/>
                    </a:ln>
                  </pic:spPr>
                </pic:pic>
              </a:graphicData>
            </a:graphic>
          </wp:inline>
        </w:drawing>
      </w:r>
      <w:bookmarkEnd w:id="48"/>
    </w:p>
    <w:p w14:paraId="3B6DB499" w14:textId="7AB6269F" w:rsidR="005A392F" w:rsidRDefault="005A392F" w:rsidP="00635CDA">
      <w:pPr>
        <w:jc w:val="center"/>
        <w:rPr>
          <w:rFonts w:ascii="Century Gothic" w:hAnsi="Century Gothic"/>
        </w:rPr>
      </w:pPr>
    </w:p>
    <w:p w14:paraId="38F4A82F" w14:textId="1DDF39DB" w:rsidR="005A392F" w:rsidRPr="00890BDB" w:rsidRDefault="005A392F" w:rsidP="005A392F">
      <w:pPr>
        <w:pStyle w:val="Heading1"/>
        <w:shd w:val="clear" w:color="auto" w:fill="C45911" w:themeFill="accent2" w:themeFillShade="BF"/>
        <w:rPr>
          <w:rFonts w:ascii="Century Gothic" w:hAnsi="Century Gothic"/>
          <w:b/>
          <w:bCs/>
          <w:color w:val="FFFF00"/>
          <w:sz w:val="22"/>
          <w:szCs w:val="22"/>
        </w:rPr>
      </w:pPr>
      <w:bookmarkStart w:id="49" w:name="_Toc66913059"/>
      <w:r w:rsidRPr="00890BDB">
        <w:rPr>
          <w:rFonts w:ascii="Century Gothic" w:hAnsi="Century Gothic"/>
          <w:b/>
          <w:bCs/>
          <w:color w:val="FFFF00"/>
          <w:sz w:val="22"/>
          <w:szCs w:val="22"/>
        </w:rPr>
        <w:lastRenderedPageBreak/>
        <w:t>APPENDIX.C: ANNUAL MONITORING &amp; EVALUATION PLAN</w:t>
      </w:r>
      <w:bookmarkEnd w:id="49"/>
    </w:p>
    <w:p w14:paraId="17BB3A1D" w14:textId="77777777" w:rsidR="005A392F" w:rsidRPr="005A392F" w:rsidRDefault="005A392F" w:rsidP="005A392F">
      <w:pPr>
        <w:spacing w:after="0"/>
      </w:pPr>
    </w:p>
    <w:p w14:paraId="502A442E" w14:textId="77777777" w:rsidR="005A392F" w:rsidRDefault="005A392F" w:rsidP="00635CDA">
      <w:pPr>
        <w:jc w:val="center"/>
        <w:rPr>
          <w:rFonts w:ascii="Century Gothic" w:hAnsi="Century Gothic"/>
        </w:rPr>
        <w:sectPr w:rsidR="005A392F" w:rsidSect="00972BA6">
          <w:pgSz w:w="15840" w:h="12240" w:orient="landscape"/>
          <w:pgMar w:top="1440" w:right="1267" w:bottom="1526" w:left="1440" w:header="720" w:footer="720" w:gutter="0"/>
          <w:cols w:space="720"/>
          <w:docGrid w:linePitch="360"/>
        </w:sectPr>
      </w:pPr>
      <w:r w:rsidRPr="005A392F">
        <w:drawing>
          <wp:inline distT="0" distB="0" distL="0" distR="0" wp14:anchorId="5C8EAC3A" wp14:editId="5CB1D2A6">
            <wp:extent cx="8339455" cy="5168265"/>
            <wp:effectExtent l="0" t="0" r="444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339455" cy="5168265"/>
                    </a:xfrm>
                    <a:prstGeom prst="rect">
                      <a:avLst/>
                    </a:prstGeom>
                    <a:noFill/>
                    <a:ln>
                      <a:noFill/>
                    </a:ln>
                  </pic:spPr>
                </pic:pic>
              </a:graphicData>
            </a:graphic>
          </wp:inline>
        </w:drawing>
      </w:r>
    </w:p>
    <w:p w14:paraId="149E277A" w14:textId="2CEB0BA3" w:rsidR="005A392F" w:rsidRDefault="005A392F" w:rsidP="00635CDA">
      <w:pPr>
        <w:jc w:val="center"/>
        <w:rPr>
          <w:rFonts w:ascii="Century Gothic" w:hAnsi="Century Gothic"/>
        </w:rPr>
      </w:pPr>
    </w:p>
    <w:p w14:paraId="31EA608A" w14:textId="68740C46" w:rsidR="0061688F" w:rsidRDefault="0061688F" w:rsidP="00635CDA">
      <w:pPr>
        <w:jc w:val="center"/>
        <w:rPr>
          <w:rFonts w:ascii="Century Gothic" w:hAnsi="Century Gothic"/>
        </w:rPr>
      </w:pPr>
    </w:p>
    <w:p w14:paraId="4707BD75" w14:textId="0EFC1E27" w:rsidR="0061688F" w:rsidRDefault="0061688F" w:rsidP="00635CDA">
      <w:pPr>
        <w:jc w:val="center"/>
        <w:rPr>
          <w:rFonts w:ascii="Century Gothic" w:hAnsi="Century Gothic"/>
        </w:rPr>
      </w:pPr>
    </w:p>
    <w:p w14:paraId="791D802D" w14:textId="77777777" w:rsidR="0061688F" w:rsidRPr="00C91196" w:rsidRDefault="0061688F" w:rsidP="00635CDA">
      <w:pPr>
        <w:jc w:val="center"/>
        <w:rPr>
          <w:rFonts w:ascii="Century Gothic" w:hAnsi="Century Gothic"/>
        </w:rPr>
      </w:pPr>
    </w:p>
    <w:p w14:paraId="2B5B8407" w14:textId="77777777" w:rsidR="00B54EE1" w:rsidRPr="00913703" w:rsidRDefault="00B54EE1" w:rsidP="00B54EE1">
      <w:pPr>
        <w:rPr>
          <w:rFonts w:ascii="Century Gothic" w:hAnsi="Century Gothic"/>
        </w:rPr>
      </w:pPr>
    </w:p>
    <w:sectPr w:rsidR="00B54EE1" w:rsidRPr="00913703" w:rsidSect="005A392F">
      <w:pgSz w:w="12240" w:h="15840"/>
      <w:pgMar w:top="1440" w:right="1440" w:bottom="1267" w:left="152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53E5D8" w14:textId="77777777" w:rsidR="006646F2" w:rsidRDefault="006646F2" w:rsidP="00186C38">
      <w:pPr>
        <w:spacing w:after="0" w:line="240" w:lineRule="auto"/>
      </w:pPr>
      <w:r>
        <w:separator/>
      </w:r>
    </w:p>
  </w:endnote>
  <w:endnote w:type="continuationSeparator" w:id="0">
    <w:p w14:paraId="234C3941" w14:textId="77777777" w:rsidR="006646F2" w:rsidRDefault="006646F2" w:rsidP="00186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entury Gothic" w:hAnsi="Century Gothic"/>
        <w:b/>
        <w:bCs/>
      </w:rPr>
      <w:id w:val="1434860302"/>
      <w:docPartObj>
        <w:docPartGallery w:val="Page Numbers (Bottom of Page)"/>
        <w:docPartUnique/>
      </w:docPartObj>
    </w:sdtPr>
    <w:sdtContent>
      <w:p w14:paraId="478F596D" w14:textId="35B70591" w:rsidR="00C9699A" w:rsidRPr="00CC33A0" w:rsidRDefault="00C9699A">
        <w:pPr>
          <w:pStyle w:val="Footer"/>
          <w:jc w:val="right"/>
          <w:rPr>
            <w:rFonts w:ascii="Century Gothic" w:hAnsi="Century Gothic"/>
            <w:b/>
            <w:bCs/>
          </w:rPr>
        </w:pPr>
        <w:r w:rsidRPr="00CC33A0">
          <w:rPr>
            <w:rFonts w:ascii="Century Gothic" w:hAnsi="Century Gothic"/>
            <w:b/>
            <w:bCs/>
          </w:rPr>
          <w:t xml:space="preserve">Page | </w:t>
        </w:r>
        <w:r w:rsidRPr="00CC33A0">
          <w:rPr>
            <w:rFonts w:ascii="Century Gothic" w:hAnsi="Century Gothic"/>
            <w:b/>
            <w:bCs/>
          </w:rPr>
          <w:fldChar w:fldCharType="begin"/>
        </w:r>
        <w:r w:rsidRPr="00CC33A0">
          <w:rPr>
            <w:rFonts w:ascii="Century Gothic" w:hAnsi="Century Gothic"/>
            <w:b/>
            <w:bCs/>
          </w:rPr>
          <w:instrText xml:space="preserve"> PAGE   \* MERGEFORMAT </w:instrText>
        </w:r>
        <w:r w:rsidRPr="00CC33A0">
          <w:rPr>
            <w:rFonts w:ascii="Century Gothic" w:hAnsi="Century Gothic"/>
            <w:b/>
            <w:bCs/>
          </w:rPr>
          <w:fldChar w:fldCharType="separate"/>
        </w:r>
        <w:r w:rsidRPr="00CC33A0">
          <w:rPr>
            <w:rFonts w:ascii="Century Gothic" w:hAnsi="Century Gothic"/>
            <w:b/>
            <w:bCs/>
            <w:noProof/>
          </w:rPr>
          <w:t>2</w:t>
        </w:r>
        <w:r w:rsidRPr="00CC33A0">
          <w:rPr>
            <w:rFonts w:ascii="Century Gothic" w:hAnsi="Century Gothic"/>
            <w:b/>
            <w:bCs/>
            <w:noProof/>
          </w:rPr>
          <w:fldChar w:fldCharType="end"/>
        </w:r>
        <w:r w:rsidRPr="00CC33A0">
          <w:rPr>
            <w:rFonts w:ascii="Century Gothic" w:hAnsi="Century Gothic"/>
            <w:b/>
            <w:bCs/>
          </w:rPr>
          <w:t xml:space="preserve"> </w:t>
        </w:r>
      </w:p>
    </w:sdtContent>
  </w:sdt>
  <w:p w14:paraId="0A9E9A7D" w14:textId="77777777" w:rsidR="00C9699A" w:rsidRDefault="00C969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77253" w14:textId="77777777" w:rsidR="006646F2" w:rsidRDefault="006646F2" w:rsidP="00186C38">
      <w:pPr>
        <w:spacing w:after="0" w:line="240" w:lineRule="auto"/>
      </w:pPr>
      <w:r>
        <w:separator/>
      </w:r>
    </w:p>
  </w:footnote>
  <w:footnote w:type="continuationSeparator" w:id="0">
    <w:p w14:paraId="076404F1" w14:textId="77777777" w:rsidR="006646F2" w:rsidRDefault="006646F2" w:rsidP="00186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6F7F1E" w14:textId="34D7BD9F" w:rsidR="00C9699A" w:rsidRPr="0025773C" w:rsidRDefault="00C9699A" w:rsidP="00972B78">
    <w:pPr>
      <w:pStyle w:val="Header"/>
      <w:pBdr>
        <w:bottom w:val="single" w:sz="4" w:space="1" w:color="auto"/>
      </w:pBdr>
      <w:jc w:val="right"/>
      <w:rPr>
        <w:rFonts w:ascii="Century Gothic" w:hAnsi="Century Gothic"/>
        <w:b/>
        <w:bCs/>
        <w:color w:val="000000" w:themeColor="text1"/>
        <w:sz w:val="20"/>
        <w:szCs w:val="20"/>
      </w:rPr>
    </w:pPr>
    <w:r w:rsidRPr="0025773C">
      <w:rPr>
        <w:rFonts w:ascii="Century Gothic" w:hAnsi="Century Gothic"/>
        <w:b/>
        <w:bCs/>
        <w:color w:val="000000" w:themeColor="text1"/>
        <w:sz w:val="20"/>
        <w:szCs w:val="20"/>
      </w:rPr>
      <w:t>GENDER-BASED VIOLENCE STRATEGIC PLAN 2021-2025</w:t>
    </w:r>
  </w:p>
  <w:p w14:paraId="06295ECB" w14:textId="09745A13" w:rsidR="00C9699A" w:rsidRPr="0025773C" w:rsidRDefault="00C9699A" w:rsidP="00972B78">
    <w:pPr>
      <w:pStyle w:val="Header"/>
      <w:pBdr>
        <w:bottom w:val="single" w:sz="4" w:space="1" w:color="auto"/>
      </w:pBdr>
      <w:jc w:val="right"/>
      <w:rPr>
        <w:rFonts w:ascii="Century Gothic" w:hAnsi="Century Gothic"/>
        <w:b/>
        <w:bCs/>
        <w:i/>
        <w:iCs/>
        <w:color w:val="000000" w:themeColor="text1"/>
        <w:sz w:val="20"/>
        <w:szCs w:val="20"/>
      </w:rPr>
    </w:pPr>
    <w:r w:rsidRPr="0025773C">
      <w:rPr>
        <w:rFonts w:ascii="Century Gothic" w:hAnsi="Century Gothic"/>
        <w:b/>
        <w:bCs/>
        <w:i/>
        <w:iCs/>
        <w:color w:val="000000" w:themeColor="text1"/>
        <w:sz w:val="20"/>
        <w:szCs w:val="20"/>
      </w:rPr>
      <w:t>West New Britain Provincial Administration, Kimbe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3E7C95"/>
    <w:multiLevelType w:val="hybridMultilevel"/>
    <w:tmpl w:val="8B4EBFEA"/>
    <w:lvl w:ilvl="0" w:tplc="0409000F">
      <w:start w:val="1"/>
      <w:numFmt w:val="decimal"/>
      <w:lvlText w:val="%1."/>
      <w:lvlJc w:val="left"/>
      <w:pPr>
        <w:ind w:left="720" w:hanging="360"/>
      </w:pPr>
      <w:rPr>
        <w:rFonts w:hint="default"/>
      </w:rPr>
    </w:lvl>
    <w:lvl w:ilvl="1" w:tplc="2DF45242">
      <w:start w:val="1"/>
      <w:numFmt w:val="lowerLetter"/>
      <w:lvlText w:val="%2."/>
      <w:lvlJc w:val="left"/>
      <w:pPr>
        <w:ind w:left="1440" w:hanging="360"/>
      </w:pPr>
      <w:rPr>
        <w:b w:val="0"/>
        <w:bCs w:val="0"/>
      </w:rPr>
    </w:lvl>
    <w:lvl w:ilvl="2" w:tplc="0409001B">
      <w:start w:val="1"/>
      <w:numFmt w:val="lowerRoman"/>
      <w:lvlText w:val="%3."/>
      <w:lvlJc w:val="right"/>
      <w:pPr>
        <w:ind w:left="2160" w:hanging="180"/>
      </w:pPr>
    </w:lvl>
    <w:lvl w:ilvl="3" w:tplc="086C993C">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CF0BD8"/>
    <w:multiLevelType w:val="hybridMultilevel"/>
    <w:tmpl w:val="3622FFD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D604A2"/>
    <w:multiLevelType w:val="hybridMultilevel"/>
    <w:tmpl w:val="CC2AE9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0E6CA1"/>
    <w:multiLevelType w:val="hybridMultilevel"/>
    <w:tmpl w:val="5CFA7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256B6D"/>
    <w:multiLevelType w:val="hybridMultilevel"/>
    <w:tmpl w:val="04F46E2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B42F0"/>
    <w:multiLevelType w:val="multilevel"/>
    <w:tmpl w:val="D31C8AAC"/>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05351D"/>
    <w:multiLevelType w:val="hybridMultilevel"/>
    <w:tmpl w:val="B6A4591A"/>
    <w:lvl w:ilvl="0" w:tplc="B768A7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976401"/>
    <w:multiLevelType w:val="multilevel"/>
    <w:tmpl w:val="70A6F7C4"/>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1E030D60"/>
    <w:multiLevelType w:val="hybridMultilevel"/>
    <w:tmpl w:val="E7CC10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D13377"/>
    <w:multiLevelType w:val="hybridMultilevel"/>
    <w:tmpl w:val="28F829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332BFD"/>
    <w:multiLevelType w:val="multilevel"/>
    <w:tmpl w:val="8DBCCEB4"/>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6C1706B"/>
    <w:multiLevelType w:val="hybridMultilevel"/>
    <w:tmpl w:val="D15A1510"/>
    <w:lvl w:ilvl="0" w:tplc="0484B85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DB61E5"/>
    <w:multiLevelType w:val="hybridMultilevel"/>
    <w:tmpl w:val="C99036E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FE3AEF"/>
    <w:multiLevelType w:val="hybridMultilevel"/>
    <w:tmpl w:val="3B4057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E45FEE"/>
    <w:multiLevelType w:val="multilevel"/>
    <w:tmpl w:val="1412348C"/>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87D4458"/>
    <w:multiLevelType w:val="hybridMultilevel"/>
    <w:tmpl w:val="6F405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770177"/>
    <w:multiLevelType w:val="hybridMultilevel"/>
    <w:tmpl w:val="5B24F4C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E25156"/>
    <w:multiLevelType w:val="hybridMultilevel"/>
    <w:tmpl w:val="A688558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2C715A4"/>
    <w:multiLevelType w:val="hybridMultilevel"/>
    <w:tmpl w:val="CA6292BA"/>
    <w:lvl w:ilvl="0" w:tplc="665AFE84">
      <w:start w:val="1"/>
      <w:numFmt w:val="lowerRoman"/>
      <w:lvlText w:val="%1."/>
      <w:lvlJc w:val="left"/>
      <w:pPr>
        <w:ind w:left="1440" w:hanging="720"/>
      </w:pPr>
      <w:rPr>
        <w:rFonts w:cs="Arial" w:hint="default"/>
        <w:color w:val="2021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2FB6681"/>
    <w:multiLevelType w:val="multilevel"/>
    <w:tmpl w:val="410CDD66"/>
    <w:lvl w:ilvl="0">
      <w:start w:val="3"/>
      <w:numFmt w:val="decimal"/>
      <w:lvlText w:val="%1"/>
      <w:lvlJc w:val="left"/>
      <w:pPr>
        <w:ind w:left="360" w:hanging="360"/>
      </w:pPr>
      <w:rPr>
        <w:rFonts w:hint="default"/>
      </w:rPr>
    </w:lvl>
    <w:lvl w:ilv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43C40B8E"/>
    <w:multiLevelType w:val="multilevel"/>
    <w:tmpl w:val="CAF498BC"/>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15:restartNumberingAfterBreak="0">
    <w:nsid w:val="447F10E6"/>
    <w:multiLevelType w:val="hybridMultilevel"/>
    <w:tmpl w:val="0FEE7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156852"/>
    <w:multiLevelType w:val="multilevel"/>
    <w:tmpl w:val="D892099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B0072B5"/>
    <w:multiLevelType w:val="hybridMultilevel"/>
    <w:tmpl w:val="E83CEE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FB7B7B"/>
    <w:multiLevelType w:val="hybridMultilevel"/>
    <w:tmpl w:val="DB82C9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377877"/>
    <w:multiLevelType w:val="multilevel"/>
    <w:tmpl w:val="62B2B1AC"/>
    <w:lvl w:ilvl="0">
      <w:start w:val="4"/>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244344C"/>
    <w:multiLevelType w:val="multilevel"/>
    <w:tmpl w:val="4ECE8B0C"/>
    <w:lvl w:ilvl="0">
      <w:start w:val="5"/>
      <w:numFmt w:val="decimal"/>
      <w:lvlText w:val="%1."/>
      <w:lvlJc w:val="left"/>
      <w:pPr>
        <w:ind w:left="360" w:hanging="360"/>
      </w:pPr>
      <w:rPr>
        <w:rFonts w:hint="default"/>
      </w:rPr>
    </w:lvl>
    <w:lvl w:ilvl="1">
      <w:start w:val="1"/>
      <w:numFmt w:val="decimal"/>
      <w:lvlText w:val="%1.%2."/>
      <w:lvlJc w:val="left"/>
      <w:pPr>
        <w:ind w:left="720" w:hanging="7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5C3769C7"/>
    <w:multiLevelType w:val="hybridMultilevel"/>
    <w:tmpl w:val="EFDEB3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C671BC7"/>
    <w:multiLevelType w:val="hybridMultilevel"/>
    <w:tmpl w:val="4702A430"/>
    <w:lvl w:ilvl="0" w:tplc="97F0733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7379BF"/>
    <w:multiLevelType w:val="hybridMultilevel"/>
    <w:tmpl w:val="A688558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237A5"/>
    <w:multiLevelType w:val="multilevel"/>
    <w:tmpl w:val="534C118A"/>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1B06AC7"/>
    <w:multiLevelType w:val="multilevel"/>
    <w:tmpl w:val="2C90F40C"/>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6F74CFF"/>
    <w:multiLevelType w:val="multilevel"/>
    <w:tmpl w:val="3B34CA08"/>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697E627C"/>
    <w:multiLevelType w:val="hybridMultilevel"/>
    <w:tmpl w:val="3C7A9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49A03BE"/>
    <w:multiLevelType w:val="hybridMultilevel"/>
    <w:tmpl w:val="04BE44CE"/>
    <w:lvl w:ilvl="0" w:tplc="9634D25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75E77BFD"/>
    <w:multiLevelType w:val="hybridMultilevel"/>
    <w:tmpl w:val="DE2CF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455315"/>
    <w:multiLevelType w:val="hybridMultilevel"/>
    <w:tmpl w:val="06C03FD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CB8797C"/>
    <w:multiLevelType w:val="multilevel"/>
    <w:tmpl w:val="AA6205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17"/>
  </w:num>
  <w:num w:numId="3">
    <w:abstractNumId w:val="29"/>
  </w:num>
  <w:num w:numId="4">
    <w:abstractNumId w:val="3"/>
  </w:num>
  <w:num w:numId="5">
    <w:abstractNumId w:val="15"/>
  </w:num>
  <w:num w:numId="6">
    <w:abstractNumId w:val="35"/>
  </w:num>
  <w:num w:numId="7">
    <w:abstractNumId w:val="26"/>
  </w:num>
  <w:num w:numId="8">
    <w:abstractNumId w:val="22"/>
  </w:num>
  <w:num w:numId="9">
    <w:abstractNumId w:val="37"/>
  </w:num>
  <w:num w:numId="10">
    <w:abstractNumId w:val="31"/>
  </w:num>
  <w:num w:numId="11">
    <w:abstractNumId w:val="32"/>
  </w:num>
  <w:num w:numId="12">
    <w:abstractNumId w:val="7"/>
  </w:num>
  <w:num w:numId="13">
    <w:abstractNumId w:val="25"/>
  </w:num>
  <w:num w:numId="14">
    <w:abstractNumId w:val="30"/>
  </w:num>
  <w:num w:numId="15">
    <w:abstractNumId w:val="10"/>
  </w:num>
  <w:num w:numId="16">
    <w:abstractNumId w:val="13"/>
  </w:num>
  <w:num w:numId="17">
    <w:abstractNumId w:val="20"/>
  </w:num>
  <w:num w:numId="18">
    <w:abstractNumId w:val="16"/>
  </w:num>
  <w:num w:numId="19">
    <w:abstractNumId w:val="21"/>
  </w:num>
  <w:num w:numId="20">
    <w:abstractNumId w:val="5"/>
  </w:num>
  <w:num w:numId="21">
    <w:abstractNumId w:val="34"/>
  </w:num>
  <w:num w:numId="22">
    <w:abstractNumId w:val="18"/>
  </w:num>
  <w:num w:numId="23">
    <w:abstractNumId w:val="19"/>
  </w:num>
  <w:num w:numId="24">
    <w:abstractNumId w:val="14"/>
  </w:num>
  <w:num w:numId="25">
    <w:abstractNumId w:val="12"/>
  </w:num>
  <w:num w:numId="26">
    <w:abstractNumId w:val="4"/>
  </w:num>
  <w:num w:numId="27">
    <w:abstractNumId w:val="9"/>
  </w:num>
  <w:num w:numId="28">
    <w:abstractNumId w:val="36"/>
  </w:num>
  <w:num w:numId="29">
    <w:abstractNumId w:val="11"/>
  </w:num>
  <w:num w:numId="30">
    <w:abstractNumId w:val="1"/>
  </w:num>
  <w:num w:numId="31">
    <w:abstractNumId w:val="2"/>
  </w:num>
  <w:num w:numId="32">
    <w:abstractNumId w:val="24"/>
  </w:num>
  <w:num w:numId="33">
    <w:abstractNumId w:val="33"/>
  </w:num>
  <w:num w:numId="34">
    <w:abstractNumId w:val="6"/>
  </w:num>
  <w:num w:numId="35">
    <w:abstractNumId w:val="28"/>
  </w:num>
  <w:num w:numId="36">
    <w:abstractNumId w:val="23"/>
  </w:num>
  <w:num w:numId="37">
    <w:abstractNumId w:val="27"/>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5F0D"/>
    <w:rsid w:val="0000276C"/>
    <w:rsid w:val="0000431C"/>
    <w:rsid w:val="000116BB"/>
    <w:rsid w:val="0001175B"/>
    <w:rsid w:val="00013058"/>
    <w:rsid w:val="00014AAD"/>
    <w:rsid w:val="000209D2"/>
    <w:rsid w:val="00020B66"/>
    <w:rsid w:val="000307DA"/>
    <w:rsid w:val="00031304"/>
    <w:rsid w:val="000325BD"/>
    <w:rsid w:val="000376F4"/>
    <w:rsid w:val="000436E5"/>
    <w:rsid w:val="00046330"/>
    <w:rsid w:val="00046344"/>
    <w:rsid w:val="00052219"/>
    <w:rsid w:val="000564E7"/>
    <w:rsid w:val="00061CDE"/>
    <w:rsid w:val="000626A6"/>
    <w:rsid w:val="00062F14"/>
    <w:rsid w:val="0006528B"/>
    <w:rsid w:val="00067F48"/>
    <w:rsid w:val="00074442"/>
    <w:rsid w:val="00080377"/>
    <w:rsid w:val="000833F7"/>
    <w:rsid w:val="00090BED"/>
    <w:rsid w:val="00092BF5"/>
    <w:rsid w:val="000962DA"/>
    <w:rsid w:val="00096B5C"/>
    <w:rsid w:val="000A2239"/>
    <w:rsid w:val="000A28CC"/>
    <w:rsid w:val="000A555F"/>
    <w:rsid w:val="000A57A7"/>
    <w:rsid w:val="000A70F2"/>
    <w:rsid w:val="000B3C82"/>
    <w:rsid w:val="000B42D1"/>
    <w:rsid w:val="000B7234"/>
    <w:rsid w:val="000C1318"/>
    <w:rsid w:val="000C3F96"/>
    <w:rsid w:val="000C6E08"/>
    <w:rsid w:val="000C73F5"/>
    <w:rsid w:val="000E1071"/>
    <w:rsid w:val="000E308C"/>
    <w:rsid w:val="000E309D"/>
    <w:rsid w:val="000E6EE7"/>
    <w:rsid w:val="000F1280"/>
    <w:rsid w:val="000F12C0"/>
    <w:rsid w:val="000F385F"/>
    <w:rsid w:val="00100FB5"/>
    <w:rsid w:val="00104853"/>
    <w:rsid w:val="00113EF9"/>
    <w:rsid w:val="00132107"/>
    <w:rsid w:val="00137029"/>
    <w:rsid w:val="001375EB"/>
    <w:rsid w:val="00137C6E"/>
    <w:rsid w:val="001442F8"/>
    <w:rsid w:val="00147189"/>
    <w:rsid w:val="00150611"/>
    <w:rsid w:val="00151DFB"/>
    <w:rsid w:val="00151E0C"/>
    <w:rsid w:val="00153278"/>
    <w:rsid w:val="001574E7"/>
    <w:rsid w:val="00157F01"/>
    <w:rsid w:val="00161D96"/>
    <w:rsid w:val="00166CC1"/>
    <w:rsid w:val="00172BBB"/>
    <w:rsid w:val="00174480"/>
    <w:rsid w:val="00174CBE"/>
    <w:rsid w:val="00177CCA"/>
    <w:rsid w:val="00182408"/>
    <w:rsid w:val="001827C7"/>
    <w:rsid w:val="00185CA7"/>
    <w:rsid w:val="00186C38"/>
    <w:rsid w:val="00191003"/>
    <w:rsid w:val="0019431F"/>
    <w:rsid w:val="00194EDE"/>
    <w:rsid w:val="001A05AB"/>
    <w:rsid w:val="001A16E4"/>
    <w:rsid w:val="001A16E7"/>
    <w:rsid w:val="001A4931"/>
    <w:rsid w:val="001A4D96"/>
    <w:rsid w:val="001A760B"/>
    <w:rsid w:val="001B4270"/>
    <w:rsid w:val="001C3D52"/>
    <w:rsid w:val="001D0C04"/>
    <w:rsid w:val="001D0D30"/>
    <w:rsid w:val="001D2291"/>
    <w:rsid w:val="001D26A4"/>
    <w:rsid w:val="001E09EF"/>
    <w:rsid w:val="001E4BC1"/>
    <w:rsid w:val="001E6CE5"/>
    <w:rsid w:val="001E74D1"/>
    <w:rsid w:val="001F416E"/>
    <w:rsid w:val="00212503"/>
    <w:rsid w:val="0021440D"/>
    <w:rsid w:val="002179D7"/>
    <w:rsid w:val="00222BC2"/>
    <w:rsid w:val="002251DC"/>
    <w:rsid w:val="00225A2C"/>
    <w:rsid w:val="00225CEF"/>
    <w:rsid w:val="00226C67"/>
    <w:rsid w:val="00230820"/>
    <w:rsid w:val="00233F87"/>
    <w:rsid w:val="00235699"/>
    <w:rsid w:val="002358E8"/>
    <w:rsid w:val="00243349"/>
    <w:rsid w:val="00243684"/>
    <w:rsid w:val="00244188"/>
    <w:rsid w:val="00246EAF"/>
    <w:rsid w:val="00247927"/>
    <w:rsid w:val="00252A4C"/>
    <w:rsid w:val="0025514F"/>
    <w:rsid w:val="00255506"/>
    <w:rsid w:val="0025773C"/>
    <w:rsid w:val="0025785A"/>
    <w:rsid w:val="00261139"/>
    <w:rsid w:val="0026200C"/>
    <w:rsid w:val="00263626"/>
    <w:rsid w:val="00267EF5"/>
    <w:rsid w:val="00270F4C"/>
    <w:rsid w:val="00273ED1"/>
    <w:rsid w:val="0028005D"/>
    <w:rsid w:val="0028083A"/>
    <w:rsid w:val="0028120C"/>
    <w:rsid w:val="002825D8"/>
    <w:rsid w:val="002831D3"/>
    <w:rsid w:val="00285B23"/>
    <w:rsid w:val="00285EAC"/>
    <w:rsid w:val="002871DC"/>
    <w:rsid w:val="00287EF8"/>
    <w:rsid w:val="00290A0C"/>
    <w:rsid w:val="002969A4"/>
    <w:rsid w:val="0029739B"/>
    <w:rsid w:val="002A30FA"/>
    <w:rsid w:val="002A3EA6"/>
    <w:rsid w:val="002A3F3D"/>
    <w:rsid w:val="002A7719"/>
    <w:rsid w:val="002B061E"/>
    <w:rsid w:val="002B57B6"/>
    <w:rsid w:val="002C276E"/>
    <w:rsid w:val="002D2299"/>
    <w:rsid w:val="002D3C39"/>
    <w:rsid w:val="002E1442"/>
    <w:rsid w:val="002E245E"/>
    <w:rsid w:val="002F05C2"/>
    <w:rsid w:val="002F220D"/>
    <w:rsid w:val="002F3187"/>
    <w:rsid w:val="002F3530"/>
    <w:rsid w:val="002F7172"/>
    <w:rsid w:val="003001EF"/>
    <w:rsid w:val="0030136C"/>
    <w:rsid w:val="0030516F"/>
    <w:rsid w:val="003136A3"/>
    <w:rsid w:val="00314D9F"/>
    <w:rsid w:val="003202E4"/>
    <w:rsid w:val="0032183F"/>
    <w:rsid w:val="003228A4"/>
    <w:rsid w:val="00326DC0"/>
    <w:rsid w:val="00327321"/>
    <w:rsid w:val="0032792A"/>
    <w:rsid w:val="00332223"/>
    <w:rsid w:val="003330EE"/>
    <w:rsid w:val="00341F0C"/>
    <w:rsid w:val="0034570D"/>
    <w:rsid w:val="00347FB2"/>
    <w:rsid w:val="00352C97"/>
    <w:rsid w:val="00355ABA"/>
    <w:rsid w:val="00360665"/>
    <w:rsid w:val="00361626"/>
    <w:rsid w:val="00366F4E"/>
    <w:rsid w:val="00370FE3"/>
    <w:rsid w:val="0037746C"/>
    <w:rsid w:val="00382FB8"/>
    <w:rsid w:val="003935B7"/>
    <w:rsid w:val="003941C3"/>
    <w:rsid w:val="0039599C"/>
    <w:rsid w:val="00397AE6"/>
    <w:rsid w:val="00397C92"/>
    <w:rsid w:val="003A2F37"/>
    <w:rsid w:val="003A43D4"/>
    <w:rsid w:val="003A7034"/>
    <w:rsid w:val="003C34E4"/>
    <w:rsid w:val="003C4B69"/>
    <w:rsid w:val="003C6E3B"/>
    <w:rsid w:val="003C785F"/>
    <w:rsid w:val="003C7C82"/>
    <w:rsid w:val="003D57AE"/>
    <w:rsid w:val="003D63A0"/>
    <w:rsid w:val="003D7A0F"/>
    <w:rsid w:val="003D7BDE"/>
    <w:rsid w:val="003E69F9"/>
    <w:rsid w:val="003F3A3F"/>
    <w:rsid w:val="004010FD"/>
    <w:rsid w:val="00402B5F"/>
    <w:rsid w:val="00403CE0"/>
    <w:rsid w:val="00403DBF"/>
    <w:rsid w:val="004050FD"/>
    <w:rsid w:val="004118F0"/>
    <w:rsid w:val="00411922"/>
    <w:rsid w:val="004139AB"/>
    <w:rsid w:val="00413AC6"/>
    <w:rsid w:val="00415484"/>
    <w:rsid w:val="00433267"/>
    <w:rsid w:val="0043412D"/>
    <w:rsid w:val="00436F6F"/>
    <w:rsid w:val="0043756A"/>
    <w:rsid w:val="004408AC"/>
    <w:rsid w:val="004411D4"/>
    <w:rsid w:val="004467F9"/>
    <w:rsid w:val="00452A13"/>
    <w:rsid w:val="004634CC"/>
    <w:rsid w:val="00466734"/>
    <w:rsid w:val="0047088B"/>
    <w:rsid w:val="00470CBE"/>
    <w:rsid w:val="00474DC7"/>
    <w:rsid w:val="0048097D"/>
    <w:rsid w:val="0048115E"/>
    <w:rsid w:val="00483051"/>
    <w:rsid w:val="00490B94"/>
    <w:rsid w:val="00492E98"/>
    <w:rsid w:val="0049486C"/>
    <w:rsid w:val="00494931"/>
    <w:rsid w:val="00495A0D"/>
    <w:rsid w:val="00496EE6"/>
    <w:rsid w:val="004A2BE6"/>
    <w:rsid w:val="004B4C3F"/>
    <w:rsid w:val="004B55AE"/>
    <w:rsid w:val="004D22AD"/>
    <w:rsid w:val="004D5A8C"/>
    <w:rsid w:val="004D6E16"/>
    <w:rsid w:val="004D79E5"/>
    <w:rsid w:val="004E1B5E"/>
    <w:rsid w:val="004E2F63"/>
    <w:rsid w:val="004E7AEE"/>
    <w:rsid w:val="004E7D61"/>
    <w:rsid w:val="004F10B4"/>
    <w:rsid w:val="004F4B2B"/>
    <w:rsid w:val="004F5984"/>
    <w:rsid w:val="004F6BA1"/>
    <w:rsid w:val="004F6D3A"/>
    <w:rsid w:val="004F79DB"/>
    <w:rsid w:val="005000AE"/>
    <w:rsid w:val="00502143"/>
    <w:rsid w:val="00510CA7"/>
    <w:rsid w:val="005214B6"/>
    <w:rsid w:val="0052442C"/>
    <w:rsid w:val="00532993"/>
    <w:rsid w:val="00533359"/>
    <w:rsid w:val="00541021"/>
    <w:rsid w:val="005441A5"/>
    <w:rsid w:val="005455D4"/>
    <w:rsid w:val="005470A7"/>
    <w:rsid w:val="005510D4"/>
    <w:rsid w:val="005548B6"/>
    <w:rsid w:val="005554E8"/>
    <w:rsid w:val="00560CDF"/>
    <w:rsid w:val="00565375"/>
    <w:rsid w:val="00566440"/>
    <w:rsid w:val="00583216"/>
    <w:rsid w:val="0058436B"/>
    <w:rsid w:val="00584D8F"/>
    <w:rsid w:val="0058683A"/>
    <w:rsid w:val="00590BE2"/>
    <w:rsid w:val="00597440"/>
    <w:rsid w:val="005A392F"/>
    <w:rsid w:val="005A63D0"/>
    <w:rsid w:val="005B45C5"/>
    <w:rsid w:val="005B7E51"/>
    <w:rsid w:val="005C2132"/>
    <w:rsid w:val="005C27C0"/>
    <w:rsid w:val="005C7716"/>
    <w:rsid w:val="005C7739"/>
    <w:rsid w:val="005D2B6E"/>
    <w:rsid w:val="005D4DAA"/>
    <w:rsid w:val="005D59B3"/>
    <w:rsid w:val="005E361C"/>
    <w:rsid w:val="005E6741"/>
    <w:rsid w:val="005E7FB2"/>
    <w:rsid w:val="005F779C"/>
    <w:rsid w:val="00600275"/>
    <w:rsid w:val="00604F4C"/>
    <w:rsid w:val="00606399"/>
    <w:rsid w:val="00610E88"/>
    <w:rsid w:val="0061242D"/>
    <w:rsid w:val="0061575D"/>
    <w:rsid w:val="00616846"/>
    <w:rsid w:val="0061688F"/>
    <w:rsid w:val="00625F40"/>
    <w:rsid w:val="0063261B"/>
    <w:rsid w:val="00635A04"/>
    <w:rsid w:val="00635CDA"/>
    <w:rsid w:val="006464D9"/>
    <w:rsid w:val="0066042D"/>
    <w:rsid w:val="006605BB"/>
    <w:rsid w:val="006627E2"/>
    <w:rsid w:val="00663AA5"/>
    <w:rsid w:val="00663B6B"/>
    <w:rsid w:val="00663FF4"/>
    <w:rsid w:val="006646F2"/>
    <w:rsid w:val="00664C1B"/>
    <w:rsid w:val="006650A9"/>
    <w:rsid w:val="006741D4"/>
    <w:rsid w:val="00674886"/>
    <w:rsid w:val="0067675B"/>
    <w:rsid w:val="00690147"/>
    <w:rsid w:val="00695C4B"/>
    <w:rsid w:val="00695EC1"/>
    <w:rsid w:val="006979D3"/>
    <w:rsid w:val="006B0F01"/>
    <w:rsid w:val="006B353B"/>
    <w:rsid w:val="006B3A1F"/>
    <w:rsid w:val="006C397F"/>
    <w:rsid w:val="006C5017"/>
    <w:rsid w:val="006D6C27"/>
    <w:rsid w:val="006E0B87"/>
    <w:rsid w:val="006F044A"/>
    <w:rsid w:val="006F122A"/>
    <w:rsid w:val="006F32E8"/>
    <w:rsid w:val="006F336F"/>
    <w:rsid w:val="006F3817"/>
    <w:rsid w:val="00701940"/>
    <w:rsid w:val="00701BD5"/>
    <w:rsid w:val="00704958"/>
    <w:rsid w:val="007058C1"/>
    <w:rsid w:val="00706600"/>
    <w:rsid w:val="00712592"/>
    <w:rsid w:val="00712E2E"/>
    <w:rsid w:val="00720660"/>
    <w:rsid w:val="00730136"/>
    <w:rsid w:val="0074307B"/>
    <w:rsid w:val="00744F94"/>
    <w:rsid w:val="00746671"/>
    <w:rsid w:val="007509D8"/>
    <w:rsid w:val="0075173C"/>
    <w:rsid w:val="00751B8F"/>
    <w:rsid w:val="007607F2"/>
    <w:rsid w:val="00771A9F"/>
    <w:rsid w:val="00773C28"/>
    <w:rsid w:val="007751B4"/>
    <w:rsid w:val="007753FE"/>
    <w:rsid w:val="00787172"/>
    <w:rsid w:val="00787D9C"/>
    <w:rsid w:val="007910FE"/>
    <w:rsid w:val="00792A14"/>
    <w:rsid w:val="0079718C"/>
    <w:rsid w:val="007A376D"/>
    <w:rsid w:val="007A67EC"/>
    <w:rsid w:val="007B563F"/>
    <w:rsid w:val="007B5B99"/>
    <w:rsid w:val="007D240C"/>
    <w:rsid w:val="007D66E3"/>
    <w:rsid w:val="007E70D1"/>
    <w:rsid w:val="007F1137"/>
    <w:rsid w:val="007F3205"/>
    <w:rsid w:val="007F3FCA"/>
    <w:rsid w:val="008001BC"/>
    <w:rsid w:val="00802570"/>
    <w:rsid w:val="0080460A"/>
    <w:rsid w:val="00806513"/>
    <w:rsid w:val="008074B3"/>
    <w:rsid w:val="008177DC"/>
    <w:rsid w:val="00823F7D"/>
    <w:rsid w:val="00824C71"/>
    <w:rsid w:val="0083254B"/>
    <w:rsid w:val="0083355D"/>
    <w:rsid w:val="00833E56"/>
    <w:rsid w:val="008347F3"/>
    <w:rsid w:val="0084102D"/>
    <w:rsid w:val="0084167E"/>
    <w:rsid w:val="00843EA8"/>
    <w:rsid w:val="00845697"/>
    <w:rsid w:val="008501A6"/>
    <w:rsid w:val="00850B48"/>
    <w:rsid w:val="008531A5"/>
    <w:rsid w:val="00853BF5"/>
    <w:rsid w:val="008550B1"/>
    <w:rsid w:val="00857FFE"/>
    <w:rsid w:val="00866859"/>
    <w:rsid w:val="00867216"/>
    <w:rsid w:val="00874174"/>
    <w:rsid w:val="0087453A"/>
    <w:rsid w:val="008865AB"/>
    <w:rsid w:val="00890BDB"/>
    <w:rsid w:val="008C5F0D"/>
    <w:rsid w:val="008D08C1"/>
    <w:rsid w:val="008D23A4"/>
    <w:rsid w:val="008D3DAA"/>
    <w:rsid w:val="008D4BC0"/>
    <w:rsid w:val="008D7966"/>
    <w:rsid w:val="008E46D5"/>
    <w:rsid w:val="008E5D4F"/>
    <w:rsid w:val="008E77A1"/>
    <w:rsid w:val="008F0F5E"/>
    <w:rsid w:val="008F1EA9"/>
    <w:rsid w:val="008F3300"/>
    <w:rsid w:val="008F3B3B"/>
    <w:rsid w:val="008F47F9"/>
    <w:rsid w:val="008F5ADF"/>
    <w:rsid w:val="0090051E"/>
    <w:rsid w:val="00900941"/>
    <w:rsid w:val="0090265A"/>
    <w:rsid w:val="00904083"/>
    <w:rsid w:val="00913703"/>
    <w:rsid w:val="00915083"/>
    <w:rsid w:val="009164E2"/>
    <w:rsid w:val="00922C8A"/>
    <w:rsid w:val="0092603F"/>
    <w:rsid w:val="00926B3F"/>
    <w:rsid w:val="00931B93"/>
    <w:rsid w:val="0093509D"/>
    <w:rsid w:val="00940355"/>
    <w:rsid w:val="00941E85"/>
    <w:rsid w:val="009431A5"/>
    <w:rsid w:val="009566AE"/>
    <w:rsid w:val="00956D07"/>
    <w:rsid w:val="00957BF7"/>
    <w:rsid w:val="00970C66"/>
    <w:rsid w:val="00972B78"/>
    <w:rsid w:val="00972BA6"/>
    <w:rsid w:val="00974AF8"/>
    <w:rsid w:val="009825C1"/>
    <w:rsid w:val="00984046"/>
    <w:rsid w:val="009840F8"/>
    <w:rsid w:val="00984B19"/>
    <w:rsid w:val="00986590"/>
    <w:rsid w:val="009868E8"/>
    <w:rsid w:val="00994704"/>
    <w:rsid w:val="00995E0B"/>
    <w:rsid w:val="009A177C"/>
    <w:rsid w:val="009A30AF"/>
    <w:rsid w:val="009A31AE"/>
    <w:rsid w:val="009A35E5"/>
    <w:rsid w:val="009A37A9"/>
    <w:rsid w:val="009A506B"/>
    <w:rsid w:val="009A50D5"/>
    <w:rsid w:val="009B1160"/>
    <w:rsid w:val="009B14A8"/>
    <w:rsid w:val="009B4010"/>
    <w:rsid w:val="009B4916"/>
    <w:rsid w:val="009C6842"/>
    <w:rsid w:val="009C7188"/>
    <w:rsid w:val="009D0003"/>
    <w:rsid w:val="009D374E"/>
    <w:rsid w:val="009D406C"/>
    <w:rsid w:val="009E3B24"/>
    <w:rsid w:val="009E51A5"/>
    <w:rsid w:val="009F029D"/>
    <w:rsid w:val="009F3C31"/>
    <w:rsid w:val="00A036E0"/>
    <w:rsid w:val="00A125A6"/>
    <w:rsid w:val="00A12BB9"/>
    <w:rsid w:val="00A12EFA"/>
    <w:rsid w:val="00A14FEA"/>
    <w:rsid w:val="00A2161F"/>
    <w:rsid w:val="00A23947"/>
    <w:rsid w:val="00A245CF"/>
    <w:rsid w:val="00A2757E"/>
    <w:rsid w:val="00A350F3"/>
    <w:rsid w:val="00A362B4"/>
    <w:rsid w:val="00A3701F"/>
    <w:rsid w:val="00A37D30"/>
    <w:rsid w:val="00A40B1C"/>
    <w:rsid w:val="00A45701"/>
    <w:rsid w:val="00A45D44"/>
    <w:rsid w:val="00A52887"/>
    <w:rsid w:val="00A52DC8"/>
    <w:rsid w:val="00A54BA3"/>
    <w:rsid w:val="00A57C92"/>
    <w:rsid w:val="00A61EC3"/>
    <w:rsid w:val="00A62FD3"/>
    <w:rsid w:val="00A64663"/>
    <w:rsid w:val="00A64B86"/>
    <w:rsid w:val="00A66F61"/>
    <w:rsid w:val="00A6774B"/>
    <w:rsid w:val="00A71209"/>
    <w:rsid w:val="00A7283A"/>
    <w:rsid w:val="00A759DB"/>
    <w:rsid w:val="00A800D6"/>
    <w:rsid w:val="00A82047"/>
    <w:rsid w:val="00A83E6E"/>
    <w:rsid w:val="00A968B7"/>
    <w:rsid w:val="00AA019C"/>
    <w:rsid w:val="00AA2530"/>
    <w:rsid w:val="00AA4EC3"/>
    <w:rsid w:val="00AA55A7"/>
    <w:rsid w:val="00AA56E9"/>
    <w:rsid w:val="00AB1AC0"/>
    <w:rsid w:val="00AC7F0B"/>
    <w:rsid w:val="00AE274E"/>
    <w:rsid w:val="00AE7976"/>
    <w:rsid w:val="00B042A5"/>
    <w:rsid w:val="00B07211"/>
    <w:rsid w:val="00B17623"/>
    <w:rsid w:val="00B34463"/>
    <w:rsid w:val="00B37548"/>
    <w:rsid w:val="00B4014F"/>
    <w:rsid w:val="00B42073"/>
    <w:rsid w:val="00B51CB4"/>
    <w:rsid w:val="00B52EF3"/>
    <w:rsid w:val="00B535A5"/>
    <w:rsid w:val="00B54EE1"/>
    <w:rsid w:val="00B56FF1"/>
    <w:rsid w:val="00B6006F"/>
    <w:rsid w:val="00B6591B"/>
    <w:rsid w:val="00B70834"/>
    <w:rsid w:val="00B709A7"/>
    <w:rsid w:val="00B70B16"/>
    <w:rsid w:val="00B73D92"/>
    <w:rsid w:val="00B8281B"/>
    <w:rsid w:val="00B868F7"/>
    <w:rsid w:val="00B91E91"/>
    <w:rsid w:val="00B948BE"/>
    <w:rsid w:val="00B94F6D"/>
    <w:rsid w:val="00BA1031"/>
    <w:rsid w:val="00BA1771"/>
    <w:rsid w:val="00BA1F34"/>
    <w:rsid w:val="00BA258A"/>
    <w:rsid w:val="00BA3CF3"/>
    <w:rsid w:val="00BA66F4"/>
    <w:rsid w:val="00BB0DFF"/>
    <w:rsid w:val="00BB70D4"/>
    <w:rsid w:val="00BB76F3"/>
    <w:rsid w:val="00BC4047"/>
    <w:rsid w:val="00BC7568"/>
    <w:rsid w:val="00BD6525"/>
    <w:rsid w:val="00BD7251"/>
    <w:rsid w:val="00BD73EE"/>
    <w:rsid w:val="00BE1821"/>
    <w:rsid w:val="00BE1A3D"/>
    <w:rsid w:val="00BE1F69"/>
    <w:rsid w:val="00BE295D"/>
    <w:rsid w:val="00BE3E3B"/>
    <w:rsid w:val="00BF0216"/>
    <w:rsid w:val="00BF4404"/>
    <w:rsid w:val="00BF44F3"/>
    <w:rsid w:val="00BF69C4"/>
    <w:rsid w:val="00BF73C8"/>
    <w:rsid w:val="00BF7AC0"/>
    <w:rsid w:val="00C02DEB"/>
    <w:rsid w:val="00C03062"/>
    <w:rsid w:val="00C05D25"/>
    <w:rsid w:val="00C12E63"/>
    <w:rsid w:val="00C17CD9"/>
    <w:rsid w:val="00C20775"/>
    <w:rsid w:val="00C239FA"/>
    <w:rsid w:val="00C2748C"/>
    <w:rsid w:val="00C31545"/>
    <w:rsid w:val="00C52EDC"/>
    <w:rsid w:val="00C56CE5"/>
    <w:rsid w:val="00C615DB"/>
    <w:rsid w:val="00C6263C"/>
    <w:rsid w:val="00C71D3B"/>
    <w:rsid w:val="00C82241"/>
    <w:rsid w:val="00C91196"/>
    <w:rsid w:val="00C94B75"/>
    <w:rsid w:val="00C9699A"/>
    <w:rsid w:val="00CA0670"/>
    <w:rsid w:val="00CA086F"/>
    <w:rsid w:val="00CA640E"/>
    <w:rsid w:val="00CB3313"/>
    <w:rsid w:val="00CB4457"/>
    <w:rsid w:val="00CB5A53"/>
    <w:rsid w:val="00CB5A6E"/>
    <w:rsid w:val="00CC197E"/>
    <w:rsid w:val="00CC1BE5"/>
    <w:rsid w:val="00CC33A0"/>
    <w:rsid w:val="00CC56E7"/>
    <w:rsid w:val="00CD08F4"/>
    <w:rsid w:val="00CD119E"/>
    <w:rsid w:val="00CD5C40"/>
    <w:rsid w:val="00CE2529"/>
    <w:rsid w:val="00CE262F"/>
    <w:rsid w:val="00CE452A"/>
    <w:rsid w:val="00CE5037"/>
    <w:rsid w:val="00CF030E"/>
    <w:rsid w:val="00CF13D6"/>
    <w:rsid w:val="00CF715A"/>
    <w:rsid w:val="00D03561"/>
    <w:rsid w:val="00D0651D"/>
    <w:rsid w:val="00D113C9"/>
    <w:rsid w:val="00D16369"/>
    <w:rsid w:val="00D16618"/>
    <w:rsid w:val="00D20AFE"/>
    <w:rsid w:val="00D2103D"/>
    <w:rsid w:val="00D21D05"/>
    <w:rsid w:val="00D235B5"/>
    <w:rsid w:val="00D237F6"/>
    <w:rsid w:val="00D26608"/>
    <w:rsid w:val="00D30DFB"/>
    <w:rsid w:val="00D33B29"/>
    <w:rsid w:val="00D34155"/>
    <w:rsid w:val="00D34D2B"/>
    <w:rsid w:val="00D37502"/>
    <w:rsid w:val="00D37716"/>
    <w:rsid w:val="00D41152"/>
    <w:rsid w:val="00D42EE6"/>
    <w:rsid w:val="00D43CA3"/>
    <w:rsid w:val="00D4538F"/>
    <w:rsid w:val="00D45AF9"/>
    <w:rsid w:val="00D47A57"/>
    <w:rsid w:val="00D50DE5"/>
    <w:rsid w:val="00D52CBD"/>
    <w:rsid w:val="00D545E4"/>
    <w:rsid w:val="00D55D23"/>
    <w:rsid w:val="00D57A52"/>
    <w:rsid w:val="00D60B22"/>
    <w:rsid w:val="00D644A1"/>
    <w:rsid w:val="00D64DD6"/>
    <w:rsid w:val="00D874C3"/>
    <w:rsid w:val="00D90666"/>
    <w:rsid w:val="00D96FDF"/>
    <w:rsid w:val="00DA158E"/>
    <w:rsid w:val="00DA7612"/>
    <w:rsid w:val="00DB4C1D"/>
    <w:rsid w:val="00DB598B"/>
    <w:rsid w:val="00DC2810"/>
    <w:rsid w:val="00DC3A9F"/>
    <w:rsid w:val="00DD4ED4"/>
    <w:rsid w:val="00DD6D78"/>
    <w:rsid w:val="00DE0CB1"/>
    <w:rsid w:val="00DE29D5"/>
    <w:rsid w:val="00DE4BB9"/>
    <w:rsid w:val="00DE61F7"/>
    <w:rsid w:val="00DF0A63"/>
    <w:rsid w:val="00DF63C7"/>
    <w:rsid w:val="00E067D6"/>
    <w:rsid w:val="00E06E36"/>
    <w:rsid w:val="00E14381"/>
    <w:rsid w:val="00E22F1F"/>
    <w:rsid w:val="00E25CE6"/>
    <w:rsid w:val="00E25DF8"/>
    <w:rsid w:val="00E31338"/>
    <w:rsid w:val="00E35CC8"/>
    <w:rsid w:val="00E364B2"/>
    <w:rsid w:val="00E519E9"/>
    <w:rsid w:val="00E532B2"/>
    <w:rsid w:val="00E60578"/>
    <w:rsid w:val="00E64897"/>
    <w:rsid w:val="00E64C8D"/>
    <w:rsid w:val="00E64F33"/>
    <w:rsid w:val="00E73045"/>
    <w:rsid w:val="00E74EB7"/>
    <w:rsid w:val="00E74FA2"/>
    <w:rsid w:val="00E826BF"/>
    <w:rsid w:val="00E8292C"/>
    <w:rsid w:val="00E90DD5"/>
    <w:rsid w:val="00E9747E"/>
    <w:rsid w:val="00E9749C"/>
    <w:rsid w:val="00E97FD8"/>
    <w:rsid w:val="00EA00F1"/>
    <w:rsid w:val="00EA508F"/>
    <w:rsid w:val="00EA5D0D"/>
    <w:rsid w:val="00EA7EB8"/>
    <w:rsid w:val="00EB3DD8"/>
    <w:rsid w:val="00EB59DD"/>
    <w:rsid w:val="00EB7083"/>
    <w:rsid w:val="00EC021D"/>
    <w:rsid w:val="00EC1756"/>
    <w:rsid w:val="00EC7FC9"/>
    <w:rsid w:val="00ED3A37"/>
    <w:rsid w:val="00ED40BF"/>
    <w:rsid w:val="00ED4E1B"/>
    <w:rsid w:val="00ED6031"/>
    <w:rsid w:val="00EE1454"/>
    <w:rsid w:val="00EE6E5B"/>
    <w:rsid w:val="00EF09D2"/>
    <w:rsid w:val="00EF160C"/>
    <w:rsid w:val="00EF3A0B"/>
    <w:rsid w:val="00EF4DBD"/>
    <w:rsid w:val="00EF7364"/>
    <w:rsid w:val="00EF7B08"/>
    <w:rsid w:val="00F02CBC"/>
    <w:rsid w:val="00F03E9A"/>
    <w:rsid w:val="00F049B2"/>
    <w:rsid w:val="00F049E2"/>
    <w:rsid w:val="00F112A7"/>
    <w:rsid w:val="00F11C60"/>
    <w:rsid w:val="00F24DE9"/>
    <w:rsid w:val="00F2666E"/>
    <w:rsid w:val="00F31BFE"/>
    <w:rsid w:val="00F34AD6"/>
    <w:rsid w:val="00F35199"/>
    <w:rsid w:val="00F3652D"/>
    <w:rsid w:val="00F37F4C"/>
    <w:rsid w:val="00F4132C"/>
    <w:rsid w:val="00F41B29"/>
    <w:rsid w:val="00F43C84"/>
    <w:rsid w:val="00F45678"/>
    <w:rsid w:val="00F47E1F"/>
    <w:rsid w:val="00F51ABA"/>
    <w:rsid w:val="00F55D0A"/>
    <w:rsid w:val="00F56748"/>
    <w:rsid w:val="00F6029B"/>
    <w:rsid w:val="00F70CFC"/>
    <w:rsid w:val="00F717AB"/>
    <w:rsid w:val="00F7586D"/>
    <w:rsid w:val="00F81CAB"/>
    <w:rsid w:val="00F85348"/>
    <w:rsid w:val="00F91917"/>
    <w:rsid w:val="00FA3FA8"/>
    <w:rsid w:val="00FA5020"/>
    <w:rsid w:val="00FA5359"/>
    <w:rsid w:val="00FB2065"/>
    <w:rsid w:val="00FB249C"/>
    <w:rsid w:val="00FB3D0C"/>
    <w:rsid w:val="00FB6B82"/>
    <w:rsid w:val="00FB6BF7"/>
    <w:rsid w:val="00FC0CD9"/>
    <w:rsid w:val="00FC3F8F"/>
    <w:rsid w:val="00FC44F3"/>
    <w:rsid w:val="00FC4B2F"/>
    <w:rsid w:val="00FD29AC"/>
    <w:rsid w:val="00FE069B"/>
    <w:rsid w:val="00FE07EC"/>
    <w:rsid w:val="00FE0A64"/>
    <w:rsid w:val="00FE2DAE"/>
    <w:rsid w:val="00FF28D6"/>
    <w:rsid w:val="00FF51A3"/>
    <w:rsid w:val="00FF74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245008"/>
  <w15:chartTrackingRefBased/>
  <w15:docId w15:val="{FE4DDD0D-028F-475B-A29D-E2B9C7669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E1A3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1A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5F0D"/>
    <w:pPr>
      <w:ind w:left="720"/>
      <w:contextualSpacing/>
    </w:pPr>
  </w:style>
  <w:style w:type="table" w:styleId="TableGrid">
    <w:name w:val="Table Grid"/>
    <w:basedOn w:val="TableNormal"/>
    <w:uiPriority w:val="39"/>
    <w:rsid w:val="00B73D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413AC6"/>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character" w:customStyle="1" w:styleId="Heading1Char">
    <w:name w:val="Heading 1 Char"/>
    <w:basedOn w:val="DefaultParagraphFont"/>
    <w:link w:val="Heading1"/>
    <w:uiPriority w:val="9"/>
    <w:rsid w:val="00BE1A3D"/>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1A3D"/>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252A4C"/>
    <w:pPr>
      <w:outlineLvl w:val="9"/>
    </w:pPr>
  </w:style>
  <w:style w:type="paragraph" w:styleId="TOC1">
    <w:name w:val="toc 1"/>
    <w:basedOn w:val="Normal"/>
    <w:next w:val="Normal"/>
    <w:autoRedefine/>
    <w:uiPriority w:val="39"/>
    <w:unhideWhenUsed/>
    <w:rsid w:val="00252A4C"/>
    <w:pPr>
      <w:spacing w:after="100"/>
    </w:pPr>
  </w:style>
  <w:style w:type="paragraph" w:styleId="TOC2">
    <w:name w:val="toc 2"/>
    <w:basedOn w:val="Normal"/>
    <w:next w:val="Normal"/>
    <w:autoRedefine/>
    <w:uiPriority w:val="39"/>
    <w:unhideWhenUsed/>
    <w:rsid w:val="00BA66F4"/>
    <w:pPr>
      <w:tabs>
        <w:tab w:val="left" w:pos="880"/>
        <w:tab w:val="right" w:leader="dot" w:pos="9260"/>
      </w:tabs>
      <w:spacing w:after="100"/>
      <w:ind w:left="220"/>
    </w:pPr>
    <w:rPr>
      <w:rFonts w:ascii="Century Gothic" w:hAnsi="Century Gothic"/>
      <w:noProof/>
    </w:rPr>
  </w:style>
  <w:style w:type="paragraph" w:styleId="TOC3">
    <w:name w:val="toc 3"/>
    <w:basedOn w:val="Normal"/>
    <w:next w:val="Normal"/>
    <w:autoRedefine/>
    <w:uiPriority w:val="39"/>
    <w:unhideWhenUsed/>
    <w:rsid w:val="00252A4C"/>
    <w:pPr>
      <w:spacing w:after="100"/>
      <w:ind w:left="440"/>
    </w:pPr>
  </w:style>
  <w:style w:type="character" w:styleId="Hyperlink">
    <w:name w:val="Hyperlink"/>
    <w:basedOn w:val="DefaultParagraphFont"/>
    <w:uiPriority w:val="99"/>
    <w:unhideWhenUsed/>
    <w:rsid w:val="00252A4C"/>
    <w:rPr>
      <w:color w:val="0563C1" w:themeColor="hyperlink"/>
      <w:u w:val="single"/>
    </w:rPr>
  </w:style>
  <w:style w:type="table" w:styleId="ListTable3-Accent1">
    <w:name w:val="List Table 3 Accent 1"/>
    <w:basedOn w:val="TableNormal"/>
    <w:uiPriority w:val="48"/>
    <w:rsid w:val="007F3205"/>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Header">
    <w:name w:val="header"/>
    <w:basedOn w:val="Normal"/>
    <w:link w:val="HeaderChar"/>
    <w:uiPriority w:val="99"/>
    <w:unhideWhenUsed/>
    <w:rsid w:val="00186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C38"/>
  </w:style>
  <w:style w:type="paragraph" w:styleId="Footer">
    <w:name w:val="footer"/>
    <w:basedOn w:val="Normal"/>
    <w:link w:val="FooterChar"/>
    <w:uiPriority w:val="99"/>
    <w:unhideWhenUsed/>
    <w:rsid w:val="00186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C38"/>
  </w:style>
  <w:style w:type="paragraph" w:customStyle="1" w:styleId="Default">
    <w:name w:val="Default"/>
    <w:rsid w:val="00B70834"/>
    <w:pPr>
      <w:autoSpaceDE w:val="0"/>
      <w:autoSpaceDN w:val="0"/>
      <w:adjustRightInd w:val="0"/>
      <w:spacing w:after="0" w:line="240" w:lineRule="auto"/>
    </w:pPr>
    <w:rPr>
      <w:rFonts w:ascii="Century Gothic" w:hAnsi="Century Gothic" w:cs="Century Gothic"/>
      <w:color w:val="000000"/>
      <w:sz w:val="24"/>
      <w:szCs w:val="24"/>
    </w:rPr>
  </w:style>
  <w:style w:type="character" w:styleId="UnresolvedMention">
    <w:name w:val="Unresolved Mention"/>
    <w:basedOn w:val="DefaultParagraphFont"/>
    <w:uiPriority w:val="99"/>
    <w:semiHidden/>
    <w:unhideWhenUsed/>
    <w:rsid w:val="003228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2615611">
      <w:bodyDiv w:val="1"/>
      <w:marLeft w:val="0"/>
      <w:marRight w:val="0"/>
      <w:marTop w:val="0"/>
      <w:marBottom w:val="0"/>
      <w:divBdr>
        <w:top w:val="none" w:sz="0" w:space="0" w:color="auto"/>
        <w:left w:val="none" w:sz="0" w:space="0" w:color="auto"/>
        <w:bottom w:val="none" w:sz="0" w:space="0" w:color="auto"/>
        <w:right w:val="none" w:sz="0" w:space="0" w:color="auto"/>
      </w:divBdr>
    </w:div>
    <w:div w:id="972831893">
      <w:bodyDiv w:val="1"/>
      <w:marLeft w:val="0"/>
      <w:marRight w:val="0"/>
      <w:marTop w:val="0"/>
      <w:marBottom w:val="0"/>
      <w:divBdr>
        <w:top w:val="none" w:sz="0" w:space="0" w:color="auto"/>
        <w:left w:val="none" w:sz="0" w:space="0" w:color="auto"/>
        <w:bottom w:val="none" w:sz="0" w:space="0" w:color="auto"/>
        <w:right w:val="none" w:sz="0" w:space="0" w:color="auto"/>
      </w:divBdr>
    </w:div>
    <w:div w:id="1397700200">
      <w:bodyDiv w:val="1"/>
      <w:marLeft w:val="0"/>
      <w:marRight w:val="0"/>
      <w:marTop w:val="0"/>
      <w:marBottom w:val="0"/>
      <w:divBdr>
        <w:top w:val="none" w:sz="0" w:space="0" w:color="auto"/>
        <w:left w:val="none" w:sz="0" w:space="0" w:color="auto"/>
        <w:bottom w:val="none" w:sz="0" w:space="0" w:color="auto"/>
        <w:right w:val="none" w:sz="0" w:space="0" w:color="auto"/>
      </w:divBdr>
    </w:div>
    <w:div w:id="1408720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microsoft.com/office/2007/relationships/diagramDrawing" Target="diagrams/drawing1.xml"/><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5.emf"/><Relationship Id="rId29"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image" Target="media/image8.emf"/><Relationship Id="rId28" Type="http://schemas.openxmlformats.org/officeDocument/2006/relationships/image" Target="media/image13.emf"/><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nbpa.comm.dev@gmail.com" TargetMode="External"/><Relationship Id="rId14" Type="http://schemas.openxmlformats.org/officeDocument/2006/relationships/diagramData" Target="diagrams/data1.xm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E01820-EAFD-476C-8F7D-20416E52BD86}" type="doc">
      <dgm:prSet loTypeId="urn:microsoft.com/office/officeart/2008/layout/AlternatingHexagons" loCatId="list" qsTypeId="urn:microsoft.com/office/officeart/2005/8/quickstyle/simple3" qsCatId="simple" csTypeId="urn:microsoft.com/office/officeart/2005/8/colors/accent1_2" csCatId="accent1" phldr="1"/>
      <dgm:spPr/>
      <dgm:t>
        <a:bodyPr/>
        <a:lstStyle/>
        <a:p>
          <a:endParaRPr lang="en-US"/>
        </a:p>
      </dgm:t>
    </dgm:pt>
    <dgm:pt modelId="{30ADDB1D-FF26-49C7-8FFC-7B6E21E8A48F}">
      <dgm:prSet phldrT="[Text]" custT="1"/>
      <dgm:spPr/>
      <dgm:t>
        <a:bodyPr/>
        <a:lstStyle/>
        <a:p>
          <a:r>
            <a:rPr lang="en-US" sz="1000" b="1">
              <a:latin typeface="Century Gothic" panose="020B0502020202020204" pitchFamily="34" charset="0"/>
            </a:rPr>
            <a:t>HUMILITY</a:t>
          </a:r>
        </a:p>
      </dgm:t>
    </dgm:pt>
    <dgm:pt modelId="{C8CE32C0-907D-4614-8F03-7E355343617E}" type="parTrans" cxnId="{A5D7A99D-88C7-4A3C-B6D4-905C2C89059E}">
      <dgm:prSet/>
      <dgm:spPr/>
      <dgm:t>
        <a:bodyPr/>
        <a:lstStyle/>
        <a:p>
          <a:endParaRPr lang="en-US"/>
        </a:p>
      </dgm:t>
    </dgm:pt>
    <dgm:pt modelId="{A5D7493A-3CE4-4C7C-86EA-E3DAE292BD48}" type="sibTrans" cxnId="{A5D7A99D-88C7-4A3C-B6D4-905C2C89059E}">
      <dgm:prSet custT="1"/>
      <dgm:spPr/>
      <dgm:t>
        <a:bodyPr/>
        <a:lstStyle/>
        <a:p>
          <a:r>
            <a:rPr lang="en-US" sz="1000" b="1">
              <a:latin typeface="Century Gothic" panose="020B0502020202020204" pitchFamily="34" charset="0"/>
            </a:rPr>
            <a:t>LOYALTY</a:t>
          </a:r>
        </a:p>
      </dgm:t>
    </dgm:pt>
    <dgm:pt modelId="{2FAB4E89-B1F2-427A-B272-DFF0241767E9}">
      <dgm:prSet phldrT="[Text]" custT="1"/>
      <dgm:spPr/>
      <dgm:t>
        <a:bodyPr/>
        <a:lstStyle/>
        <a:p>
          <a:r>
            <a:rPr lang="en-US" sz="1000" b="1">
              <a:latin typeface="Century Gothic" panose="020B0502020202020204" pitchFamily="34" charset="0"/>
            </a:rPr>
            <a:t>WORK INTEGRATION/</a:t>
          </a:r>
        </a:p>
        <a:p>
          <a:r>
            <a:rPr lang="en-US" sz="1000" b="1">
              <a:latin typeface="Century Gothic" panose="020B0502020202020204" pitchFamily="34" charset="0"/>
            </a:rPr>
            <a:t>COMBINATION</a:t>
          </a:r>
        </a:p>
      </dgm:t>
    </dgm:pt>
    <dgm:pt modelId="{FA81887F-AF11-4B05-813A-B88A98A0335D}" type="parTrans" cxnId="{E8E9E266-B926-48CD-A0AD-656FC48D72D2}">
      <dgm:prSet/>
      <dgm:spPr/>
      <dgm:t>
        <a:bodyPr/>
        <a:lstStyle/>
        <a:p>
          <a:endParaRPr lang="en-US"/>
        </a:p>
      </dgm:t>
    </dgm:pt>
    <dgm:pt modelId="{5327E57B-64C2-4C72-A690-18F5C10213D6}" type="sibTrans" cxnId="{E8E9E266-B926-48CD-A0AD-656FC48D72D2}">
      <dgm:prSet/>
      <dgm:spPr/>
      <dgm:t>
        <a:bodyPr/>
        <a:lstStyle/>
        <a:p>
          <a:endParaRPr lang="en-US"/>
        </a:p>
      </dgm:t>
    </dgm:pt>
    <dgm:pt modelId="{965D54D2-1CD9-4157-ACAB-6EED77D0E3DC}">
      <dgm:prSet phldrT="[Text]" custT="1"/>
      <dgm:spPr/>
      <dgm:t>
        <a:bodyPr/>
        <a:lstStyle/>
        <a:p>
          <a:r>
            <a:rPr lang="en-US" sz="1000" b="1">
              <a:latin typeface="Century Gothic" panose="020B0502020202020204" pitchFamily="34" charset="0"/>
            </a:rPr>
            <a:t>INTEGRITY</a:t>
          </a:r>
        </a:p>
      </dgm:t>
    </dgm:pt>
    <dgm:pt modelId="{3833B0EE-5DCA-4B67-A2FB-D281C61A907A}" type="parTrans" cxnId="{76986E6F-3EE8-4D3B-A08C-3312888ECDE8}">
      <dgm:prSet/>
      <dgm:spPr/>
      <dgm:t>
        <a:bodyPr/>
        <a:lstStyle/>
        <a:p>
          <a:endParaRPr lang="en-US"/>
        </a:p>
      </dgm:t>
    </dgm:pt>
    <dgm:pt modelId="{E7E469D3-E005-472A-BB47-3B7D66C9DDD9}" type="sibTrans" cxnId="{76986E6F-3EE8-4D3B-A08C-3312888ECDE8}">
      <dgm:prSet custT="1"/>
      <dgm:spPr/>
      <dgm:t>
        <a:bodyPr/>
        <a:lstStyle/>
        <a:p>
          <a:r>
            <a:rPr lang="en-US" sz="900" b="1">
              <a:latin typeface="Century Gothic" panose="020B0502020202020204" pitchFamily="34" charset="0"/>
            </a:rPr>
            <a:t>TRUST</a:t>
          </a:r>
        </a:p>
      </dgm:t>
    </dgm:pt>
    <dgm:pt modelId="{DC983018-4487-432A-B19E-3AAC6E9F10BD}">
      <dgm:prSet phldrT="[Text]" custT="1"/>
      <dgm:spPr/>
      <dgm:t>
        <a:bodyPr/>
        <a:lstStyle/>
        <a:p>
          <a:r>
            <a:rPr lang="en-US" sz="1100" b="1">
              <a:latin typeface="Century Gothic" panose="020B0502020202020204" pitchFamily="34" charset="0"/>
            </a:rPr>
            <a:t>OUTPUT SATISFACTION</a:t>
          </a:r>
        </a:p>
      </dgm:t>
    </dgm:pt>
    <dgm:pt modelId="{5A2307E2-4B59-468B-AA59-91C37379DA83}" type="parTrans" cxnId="{B7F24A04-3669-4680-9ECC-95F7EDEB234D}">
      <dgm:prSet/>
      <dgm:spPr/>
      <dgm:t>
        <a:bodyPr/>
        <a:lstStyle/>
        <a:p>
          <a:endParaRPr lang="en-US"/>
        </a:p>
      </dgm:t>
    </dgm:pt>
    <dgm:pt modelId="{FA9625E5-3CAB-4979-90FB-AB5452DDBC80}" type="sibTrans" cxnId="{B7F24A04-3669-4680-9ECC-95F7EDEB234D}">
      <dgm:prSet/>
      <dgm:spPr/>
      <dgm:t>
        <a:bodyPr/>
        <a:lstStyle/>
        <a:p>
          <a:endParaRPr lang="en-US"/>
        </a:p>
      </dgm:t>
    </dgm:pt>
    <dgm:pt modelId="{44E2F308-1958-41D5-91AC-2F45E3BD43D9}">
      <dgm:prSet custT="1"/>
      <dgm:spPr/>
      <dgm:t>
        <a:bodyPr/>
        <a:lstStyle/>
        <a:p>
          <a:r>
            <a:rPr lang="en-US" sz="1000" b="1">
              <a:latin typeface="Century Gothic" panose="020B0502020202020204" pitchFamily="34" charset="0"/>
            </a:rPr>
            <a:t>CLIENT-ORIENTED</a:t>
          </a:r>
        </a:p>
      </dgm:t>
    </dgm:pt>
    <dgm:pt modelId="{DE97684B-75DD-4B41-BE5B-1F2E7FC8CDD8}" type="parTrans" cxnId="{8EE5113A-0119-4909-BD87-A8666AC01CA8}">
      <dgm:prSet/>
      <dgm:spPr/>
      <dgm:t>
        <a:bodyPr/>
        <a:lstStyle/>
        <a:p>
          <a:endParaRPr lang="en-US"/>
        </a:p>
      </dgm:t>
    </dgm:pt>
    <dgm:pt modelId="{02916C34-353C-430B-9BFB-E3966DE1599A}" type="sibTrans" cxnId="{8EE5113A-0119-4909-BD87-A8666AC01CA8}">
      <dgm:prSet custT="1"/>
      <dgm:spPr/>
      <dgm:t>
        <a:bodyPr/>
        <a:lstStyle/>
        <a:p>
          <a:r>
            <a:rPr lang="en-US" sz="1000" b="1">
              <a:latin typeface="Century Gothic" panose="020B0502020202020204" pitchFamily="34" charset="0"/>
            </a:rPr>
            <a:t>COMMITMENT &amp; DEDICATION</a:t>
          </a:r>
        </a:p>
      </dgm:t>
    </dgm:pt>
    <dgm:pt modelId="{2CA212A6-41D3-481A-9003-3C5414B4D21F}" type="pres">
      <dgm:prSet presAssocID="{4DE01820-EAFD-476C-8F7D-20416E52BD86}" presName="Name0" presStyleCnt="0">
        <dgm:presLayoutVars>
          <dgm:chMax/>
          <dgm:chPref/>
          <dgm:dir/>
          <dgm:animLvl val="lvl"/>
        </dgm:presLayoutVars>
      </dgm:prSet>
      <dgm:spPr/>
    </dgm:pt>
    <dgm:pt modelId="{B09AA174-E573-4777-B723-AB9002CB129B}" type="pres">
      <dgm:prSet presAssocID="{30ADDB1D-FF26-49C7-8FFC-7B6E21E8A48F}" presName="composite" presStyleCnt="0"/>
      <dgm:spPr/>
    </dgm:pt>
    <dgm:pt modelId="{47F535F3-DC0E-495C-A535-132EC4DD464E}" type="pres">
      <dgm:prSet presAssocID="{30ADDB1D-FF26-49C7-8FFC-7B6E21E8A48F}" presName="Parent1" presStyleLbl="node1" presStyleIdx="0" presStyleCnt="6">
        <dgm:presLayoutVars>
          <dgm:chMax val="1"/>
          <dgm:chPref val="1"/>
          <dgm:bulletEnabled val="1"/>
        </dgm:presLayoutVars>
      </dgm:prSet>
      <dgm:spPr/>
    </dgm:pt>
    <dgm:pt modelId="{CA65B8A1-C145-4CC1-BA2A-B56BCC10369E}" type="pres">
      <dgm:prSet presAssocID="{30ADDB1D-FF26-49C7-8FFC-7B6E21E8A48F}" presName="Childtext1" presStyleLbl="revTx" presStyleIdx="0" presStyleCnt="3">
        <dgm:presLayoutVars>
          <dgm:chMax val="0"/>
          <dgm:chPref val="0"/>
          <dgm:bulletEnabled val="1"/>
        </dgm:presLayoutVars>
      </dgm:prSet>
      <dgm:spPr/>
    </dgm:pt>
    <dgm:pt modelId="{CFD6E32C-E897-420B-A110-A8F5630F7FE6}" type="pres">
      <dgm:prSet presAssocID="{30ADDB1D-FF26-49C7-8FFC-7B6E21E8A48F}" presName="BalanceSpacing" presStyleCnt="0"/>
      <dgm:spPr/>
    </dgm:pt>
    <dgm:pt modelId="{17F645D9-C198-479C-86E8-5121D32800BF}" type="pres">
      <dgm:prSet presAssocID="{30ADDB1D-FF26-49C7-8FFC-7B6E21E8A48F}" presName="BalanceSpacing1" presStyleCnt="0"/>
      <dgm:spPr/>
    </dgm:pt>
    <dgm:pt modelId="{7F0C1DDE-E7B6-455D-BE6D-439D78832DC5}" type="pres">
      <dgm:prSet presAssocID="{A5D7493A-3CE4-4C7C-86EA-E3DAE292BD48}" presName="Accent1Text" presStyleLbl="node1" presStyleIdx="1" presStyleCnt="6"/>
      <dgm:spPr/>
    </dgm:pt>
    <dgm:pt modelId="{8D9AF0E8-A589-4A34-8606-646CAF8B4257}" type="pres">
      <dgm:prSet presAssocID="{A5D7493A-3CE4-4C7C-86EA-E3DAE292BD48}" presName="spaceBetweenRectangles" presStyleCnt="0"/>
      <dgm:spPr/>
    </dgm:pt>
    <dgm:pt modelId="{3A8E4BB6-62C0-4361-A8F1-C329CEFFD850}" type="pres">
      <dgm:prSet presAssocID="{44E2F308-1958-41D5-91AC-2F45E3BD43D9}" presName="composite" presStyleCnt="0"/>
      <dgm:spPr/>
    </dgm:pt>
    <dgm:pt modelId="{CCF37672-1C0A-4541-BBBE-F495B484CFB2}" type="pres">
      <dgm:prSet presAssocID="{44E2F308-1958-41D5-91AC-2F45E3BD43D9}" presName="Parent1" presStyleLbl="node1" presStyleIdx="2" presStyleCnt="6" custLinFactX="-7015" custLinFactNeighborX="-100000" custLinFactNeighborY="-253">
        <dgm:presLayoutVars>
          <dgm:chMax val="1"/>
          <dgm:chPref val="1"/>
          <dgm:bulletEnabled val="1"/>
        </dgm:presLayoutVars>
      </dgm:prSet>
      <dgm:spPr/>
    </dgm:pt>
    <dgm:pt modelId="{F9FDB083-D4BF-4DE6-A8AD-C9076A3ABA79}" type="pres">
      <dgm:prSet presAssocID="{44E2F308-1958-41D5-91AC-2F45E3BD43D9}" presName="Childtext1" presStyleLbl="revTx" presStyleIdx="1" presStyleCnt="3">
        <dgm:presLayoutVars>
          <dgm:chMax val="0"/>
          <dgm:chPref val="0"/>
          <dgm:bulletEnabled val="1"/>
        </dgm:presLayoutVars>
      </dgm:prSet>
      <dgm:spPr/>
    </dgm:pt>
    <dgm:pt modelId="{0868A089-698F-4440-9F22-F4D7794951A3}" type="pres">
      <dgm:prSet presAssocID="{44E2F308-1958-41D5-91AC-2F45E3BD43D9}" presName="BalanceSpacing" presStyleCnt="0"/>
      <dgm:spPr/>
    </dgm:pt>
    <dgm:pt modelId="{756698A0-BB1A-4B0A-A1A3-A8B31F234393}" type="pres">
      <dgm:prSet presAssocID="{44E2F308-1958-41D5-91AC-2F45E3BD43D9}" presName="BalanceSpacing1" presStyleCnt="0"/>
      <dgm:spPr/>
    </dgm:pt>
    <dgm:pt modelId="{2A98ECCC-80DB-4AA3-9CC4-6C83B13AE4E9}" type="pres">
      <dgm:prSet presAssocID="{02916C34-353C-430B-9BFB-E3966DE1599A}" presName="Accent1Text" presStyleLbl="node1" presStyleIdx="3" presStyleCnt="6"/>
      <dgm:spPr/>
    </dgm:pt>
    <dgm:pt modelId="{FBE226A0-B457-47F7-A7D6-172847F8A044}" type="pres">
      <dgm:prSet presAssocID="{02916C34-353C-430B-9BFB-E3966DE1599A}" presName="spaceBetweenRectangles" presStyleCnt="0"/>
      <dgm:spPr/>
    </dgm:pt>
    <dgm:pt modelId="{FB72CAA7-4545-4033-AC2D-1C58540F0608}" type="pres">
      <dgm:prSet presAssocID="{965D54D2-1CD9-4157-ACAB-6EED77D0E3DC}" presName="composite" presStyleCnt="0"/>
      <dgm:spPr/>
    </dgm:pt>
    <dgm:pt modelId="{E73DFDE5-61CF-4C62-AB39-F15F995DF496}" type="pres">
      <dgm:prSet presAssocID="{965D54D2-1CD9-4157-ACAB-6EED77D0E3DC}" presName="Parent1" presStyleLbl="node1" presStyleIdx="4" presStyleCnt="6" custScaleY="97541" custLinFactNeighborX="3692" custLinFactNeighborY="26">
        <dgm:presLayoutVars>
          <dgm:chMax val="1"/>
          <dgm:chPref val="1"/>
          <dgm:bulletEnabled val="1"/>
        </dgm:presLayoutVars>
      </dgm:prSet>
      <dgm:spPr/>
    </dgm:pt>
    <dgm:pt modelId="{D80A9F61-7C94-40F0-BB92-10B57A1F5784}" type="pres">
      <dgm:prSet presAssocID="{965D54D2-1CD9-4157-ACAB-6EED77D0E3DC}" presName="Childtext1" presStyleLbl="revTx" presStyleIdx="2" presStyleCnt="3">
        <dgm:presLayoutVars>
          <dgm:chMax val="0"/>
          <dgm:chPref val="0"/>
          <dgm:bulletEnabled val="1"/>
        </dgm:presLayoutVars>
      </dgm:prSet>
      <dgm:spPr/>
    </dgm:pt>
    <dgm:pt modelId="{8A2BCFC5-3604-45CF-BA46-9E82DC571ECA}" type="pres">
      <dgm:prSet presAssocID="{965D54D2-1CD9-4157-ACAB-6EED77D0E3DC}" presName="BalanceSpacing" presStyleCnt="0"/>
      <dgm:spPr/>
    </dgm:pt>
    <dgm:pt modelId="{3C1DD9BC-FC62-403E-9570-F7285F67CF16}" type="pres">
      <dgm:prSet presAssocID="{965D54D2-1CD9-4157-ACAB-6EED77D0E3DC}" presName="BalanceSpacing1" presStyleCnt="0"/>
      <dgm:spPr/>
    </dgm:pt>
    <dgm:pt modelId="{CD4D1BF4-BCD8-4503-87FA-42F87A779F74}" type="pres">
      <dgm:prSet presAssocID="{E7E469D3-E005-472A-BB47-3B7D66C9DDD9}" presName="Accent1Text" presStyleLbl="node1" presStyleIdx="5" presStyleCnt="6" custScaleX="110227"/>
      <dgm:spPr/>
    </dgm:pt>
  </dgm:ptLst>
  <dgm:cxnLst>
    <dgm:cxn modelId="{B7F24A04-3669-4680-9ECC-95F7EDEB234D}" srcId="{965D54D2-1CD9-4157-ACAB-6EED77D0E3DC}" destId="{DC983018-4487-432A-B19E-3AAC6E9F10BD}" srcOrd="0" destOrd="0" parTransId="{5A2307E2-4B59-468B-AA59-91C37379DA83}" sibTransId="{FA9625E5-3CAB-4979-90FB-AB5452DDBC80}"/>
    <dgm:cxn modelId="{A6860A1C-C22E-4877-9414-0728531FC4B8}" type="presOf" srcId="{965D54D2-1CD9-4157-ACAB-6EED77D0E3DC}" destId="{E73DFDE5-61CF-4C62-AB39-F15F995DF496}" srcOrd="0" destOrd="0" presId="urn:microsoft.com/office/officeart/2008/layout/AlternatingHexagons"/>
    <dgm:cxn modelId="{27259D36-9CB8-4572-A687-C36BB7675825}" type="presOf" srcId="{02916C34-353C-430B-9BFB-E3966DE1599A}" destId="{2A98ECCC-80DB-4AA3-9CC4-6C83B13AE4E9}" srcOrd="0" destOrd="0" presId="urn:microsoft.com/office/officeart/2008/layout/AlternatingHexagons"/>
    <dgm:cxn modelId="{8EE5113A-0119-4909-BD87-A8666AC01CA8}" srcId="{4DE01820-EAFD-476C-8F7D-20416E52BD86}" destId="{44E2F308-1958-41D5-91AC-2F45E3BD43D9}" srcOrd="1" destOrd="0" parTransId="{DE97684B-75DD-4B41-BE5B-1F2E7FC8CDD8}" sibTransId="{02916C34-353C-430B-9BFB-E3966DE1599A}"/>
    <dgm:cxn modelId="{E8E9E266-B926-48CD-A0AD-656FC48D72D2}" srcId="{30ADDB1D-FF26-49C7-8FFC-7B6E21E8A48F}" destId="{2FAB4E89-B1F2-427A-B272-DFF0241767E9}" srcOrd="0" destOrd="0" parTransId="{FA81887F-AF11-4B05-813A-B88A98A0335D}" sibTransId="{5327E57B-64C2-4C72-A690-18F5C10213D6}"/>
    <dgm:cxn modelId="{E89CD747-63E0-42B0-B262-298AAD555BD9}" type="presOf" srcId="{E7E469D3-E005-472A-BB47-3B7D66C9DDD9}" destId="{CD4D1BF4-BCD8-4503-87FA-42F87A779F74}" srcOrd="0" destOrd="0" presId="urn:microsoft.com/office/officeart/2008/layout/AlternatingHexagons"/>
    <dgm:cxn modelId="{76986E6F-3EE8-4D3B-A08C-3312888ECDE8}" srcId="{4DE01820-EAFD-476C-8F7D-20416E52BD86}" destId="{965D54D2-1CD9-4157-ACAB-6EED77D0E3DC}" srcOrd="2" destOrd="0" parTransId="{3833B0EE-5DCA-4B67-A2FB-D281C61A907A}" sibTransId="{E7E469D3-E005-472A-BB47-3B7D66C9DDD9}"/>
    <dgm:cxn modelId="{10AD878F-E801-4DF1-847E-6F6E85B51FE9}" type="presOf" srcId="{A5D7493A-3CE4-4C7C-86EA-E3DAE292BD48}" destId="{7F0C1DDE-E7B6-455D-BE6D-439D78832DC5}" srcOrd="0" destOrd="0" presId="urn:microsoft.com/office/officeart/2008/layout/AlternatingHexagons"/>
    <dgm:cxn modelId="{A5D7A99D-88C7-4A3C-B6D4-905C2C89059E}" srcId="{4DE01820-EAFD-476C-8F7D-20416E52BD86}" destId="{30ADDB1D-FF26-49C7-8FFC-7B6E21E8A48F}" srcOrd="0" destOrd="0" parTransId="{C8CE32C0-907D-4614-8F03-7E355343617E}" sibTransId="{A5D7493A-3CE4-4C7C-86EA-E3DAE292BD48}"/>
    <dgm:cxn modelId="{77E54EB3-8E7D-4372-8680-5BD657664382}" type="presOf" srcId="{30ADDB1D-FF26-49C7-8FFC-7B6E21E8A48F}" destId="{47F535F3-DC0E-495C-A535-132EC4DD464E}" srcOrd="0" destOrd="0" presId="urn:microsoft.com/office/officeart/2008/layout/AlternatingHexagons"/>
    <dgm:cxn modelId="{A02E58B3-2178-4DE4-AAB6-A1C3C8AAAC25}" type="presOf" srcId="{DC983018-4487-432A-B19E-3AAC6E9F10BD}" destId="{D80A9F61-7C94-40F0-BB92-10B57A1F5784}" srcOrd="0" destOrd="0" presId="urn:microsoft.com/office/officeart/2008/layout/AlternatingHexagons"/>
    <dgm:cxn modelId="{75A2A4DF-267C-4FDE-B8CF-B86AE09C8AFB}" type="presOf" srcId="{2FAB4E89-B1F2-427A-B272-DFF0241767E9}" destId="{CA65B8A1-C145-4CC1-BA2A-B56BCC10369E}" srcOrd="0" destOrd="0" presId="urn:microsoft.com/office/officeart/2008/layout/AlternatingHexagons"/>
    <dgm:cxn modelId="{C64B4EF6-D83F-4FE5-9067-3832867E935C}" type="presOf" srcId="{4DE01820-EAFD-476C-8F7D-20416E52BD86}" destId="{2CA212A6-41D3-481A-9003-3C5414B4D21F}" srcOrd="0" destOrd="0" presId="urn:microsoft.com/office/officeart/2008/layout/AlternatingHexagons"/>
    <dgm:cxn modelId="{33F6ACFB-8E79-4E92-9F1C-067CE62D0538}" type="presOf" srcId="{44E2F308-1958-41D5-91AC-2F45E3BD43D9}" destId="{CCF37672-1C0A-4541-BBBE-F495B484CFB2}" srcOrd="0" destOrd="0" presId="urn:microsoft.com/office/officeart/2008/layout/AlternatingHexagons"/>
    <dgm:cxn modelId="{E7C9AC86-DE21-4AD0-8FC5-FB835529CE63}" type="presParOf" srcId="{2CA212A6-41D3-481A-9003-3C5414B4D21F}" destId="{B09AA174-E573-4777-B723-AB9002CB129B}" srcOrd="0" destOrd="0" presId="urn:microsoft.com/office/officeart/2008/layout/AlternatingHexagons"/>
    <dgm:cxn modelId="{A1503AD5-D542-4634-8BF9-2B7E0BFE2ACA}" type="presParOf" srcId="{B09AA174-E573-4777-B723-AB9002CB129B}" destId="{47F535F3-DC0E-495C-A535-132EC4DD464E}" srcOrd="0" destOrd="0" presId="urn:microsoft.com/office/officeart/2008/layout/AlternatingHexagons"/>
    <dgm:cxn modelId="{C0C03473-1C48-41D7-8437-7400ECEF3964}" type="presParOf" srcId="{B09AA174-E573-4777-B723-AB9002CB129B}" destId="{CA65B8A1-C145-4CC1-BA2A-B56BCC10369E}" srcOrd="1" destOrd="0" presId="urn:microsoft.com/office/officeart/2008/layout/AlternatingHexagons"/>
    <dgm:cxn modelId="{5815602D-E445-4720-85C2-2047181B1D7B}" type="presParOf" srcId="{B09AA174-E573-4777-B723-AB9002CB129B}" destId="{CFD6E32C-E897-420B-A110-A8F5630F7FE6}" srcOrd="2" destOrd="0" presId="urn:microsoft.com/office/officeart/2008/layout/AlternatingHexagons"/>
    <dgm:cxn modelId="{9C5F8D3A-A3BA-41C3-BF9A-21C7F67C9C75}" type="presParOf" srcId="{B09AA174-E573-4777-B723-AB9002CB129B}" destId="{17F645D9-C198-479C-86E8-5121D32800BF}" srcOrd="3" destOrd="0" presId="urn:microsoft.com/office/officeart/2008/layout/AlternatingHexagons"/>
    <dgm:cxn modelId="{27719392-C090-44E0-9494-023E89155875}" type="presParOf" srcId="{B09AA174-E573-4777-B723-AB9002CB129B}" destId="{7F0C1DDE-E7B6-455D-BE6D-439D78832DC5}" srcOrd="4" destOrd="0" presId="urn:microsoft.com/office/officeart/2008/layout/AlternatingHexagons"/>
    <dgm:cxn modelId="{B8139740-1976-40EA-B24A-18690A9F0C73}" type="presParOf" srcId="{2CA212A6-41D3-481A-9003-3C5414B4D21F}" destId="{8D9AF0E8-A589-4A34-8606-646CAF8B4257}" srcOrd="1" destOrd="0" presId="urn:microsoft.com/office/officeart/2008/layout/AlternatingHexagons"/>
    <dgm:cxn modelId="{13DDF055-CB5B-4126-BDB4-96AF4A923BAC}" type="presParOf" srcId="{2CA212A6-41D3-481A-9003-3C5414B4D21F}" destId="{3A8E4BB6-62C0-4361-A8F1-C329CEFFD850}" srcOrd="2" destOrd="0" presId="urn:microsoft.com/office/officeart/2008/layout/AlternatingHexagons"/>
    <dgm:cxn modelId="{0378209A-2419-4251-A17E-C69D964966B5}" type="presParOf" srcId="{3A8E4BB6-62C0-4361-A8F1-C329CEFFD850}" destId="{CCF37672-1C0A-4541-BBBE-F495B484CFB2}" srcOrd="0" destOrd="0" presId="urn:microsoft.com/office/officeart/2008/layout/AlternatingHexagons"/>
    <dgm:cxn modelId="{99A7C6AD-BAA1-40FB-9595-702B0E29C6E2}" type="presParOf" srcId="{3A8E4BB6-62C0-4361-A8F1-C329CEFFD850}" destId="{F9FDB083-D4BF-4DE6-A8AD-C9076A3ABA79}" srcOrd="1" destOrd="0" presId="urn:microsoft.com/office/officeart/2008/layout/AlternatingHexagons"/>
    <dgm:cxn modelId="{FF234F9E-B323-455D-8A21-5554470B52F4}" type="presParOf" srcId="{3A8E4BB6-62C0-4361-A8F1-C329CEFFD850}" destId="{0868A089-698F-4440-9F22-F4D7794951A3}" srcOrd="2" destOrd="0" presId="urn:microsoft.com/office/officeart/2008/layout/AlternatingHexagons"/>
    <dgm:cxn modelId="{EF4F7FDC-E47A-4678-8F9C-14D1ACC39AF6}" type="presParOf" srcId="{3A8E4BB6-62C0-4361-A8F1-C329CEFFD850}" destId="{756698A0-BB1A-4B0A-A1A3-A8B31F234393}" srcOrd="3" destOrd="0" presId="urn:microsoft.com/office/officeart/2008/layout/AlternatingHexagons"/>
    <dgm:cxn modelId="{2FF0BC11-AE0C-4A4B-9C5A-1AB36D848EB4}" type="presParOf" srcId="{3A8E4BB6-62C0-4361-A8F1-C329CEFFD850}" destId="{2A98ECCC-80DB-4AA3-9CC4-6C83B13AE4E9}" srcOrd="4" destOrd="0" presId="urn:microsoft.com/office/officeart/2008/layout/AlternatingHexagons"/>
    <dgm:cxn modelId="{9CAF0C9C-8B55-409D-A66F-A1F7D5977CA6}" type="presParOf" srcId="{2CA212A6-41D3-481A-9003-3C5414B4D21F}" destId="{FBE226A0-B457-47F7-A7D6-172847F8A044}" srcOrd="3" destOrd="0" presId="urn:microsoft.com/office/officeart/2008/layout/AlternatingHexagons"/>
    <dgm:cxn modelId="{B46D61DD-2DA8-4822-865D-26BCF56A1AB2}" type="presParOf" srcId="{2CA212A6-41D3-481A-9003-3C5414B4D21F}" destId="{FB72CAA7-4545-4033-AC2D-1C58540F0608}" srcOrd="4" destOrd="0" presId="urn:microsoft.com/office/officeart/2008/layout/AlternatingHexagons"/>
    <dgm:cxn modelId="{6ABEF7BD-9A0E-41E7-9D26-CD551B7CE503}" type="presParOf" srcId="{FB72CAA7-4545-4033-AC2D-1C58540F0608}" destId="{E73DFDE5-61CF-4C62-AB39-F15F995DF496}" srcOrd="0" destOrd="0" presId="urn:microsoft.com/office/officeart/2008/layout/AlternatingHexagons"/>
    <dgm:cxn modelId="{850284DD-A0DB-46FE-88D0-28DE0AE5ECBE}" type="presParOf" srcId="{FB72CAA7-4545-4033-AC2D-1C58540F0608}" destId="{D80A9F61-7C94-40F0-BB92-10B57A1F5784}" srcOrd="1" destOrd="0" presId="urn:microsoft.com/office/officeart/2008/layout/AlternatingHexagons"/>
    <dgm:cxn modelId="{993627E3-3B61-4ACC-BEC8-FCBDB5870B53}" type="presParOf" srcId="{FB72CAA7-4545-4033-AC2D-1C58540F0608}" destId="{8A2BCFC5-3604-45CF-BA46-9E82DC571ECA}" srcOrd="2" destOrd="0" presId="urn:microsoft.com/office/officeart/2008/layout/AlternatingHexagons"/>
    <dgm:cxn modelId="{0DD4CDFB-DF26-49D8-ABB7-A8CFBB178D4D}" type="presParOf" srcId="{FB72CAA7-4545-4033-AC2D-1C58540F0608}" destId="{3C1DD9BC-FC62-403E-9570-F7285F67CF16}" srcOrd="3" destOrd="0" presId="urn:microsoft.com/office/officeart/2008/layout/AlternatingHexagons"/>
    <dgm:cxn modelId="{92808711-2C43-4A40-9B3B-A2E4EA5A3734}" type="presParOf" srcId="{FB72CAA7-4545-4033-AC2D-1C58540F0608}" destId="{CD4D1BF4-BCD8-4503-87FA-42F87A779F74}" srcOrd="4" destOrd="0" presId="urn:microsoft.com/office/officeart/2008/layout/AlternatingHexagon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F535F3-DC0E-495C-A535-132EC4DD464E}">
      <dsp:nvSpPr>
        <dsp:cNvPr id="0" name=""/>
        <dsp:cNvSpPr/>
      </dsp:nvSpPr>
      <dsp:spPr>
        <a:xfrm rot="5400000">
          <a:off x="2526849" y="98819"/>
          <a:ext cx="1500993" cy="1305864"/>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Gothic" panose="020B0502020202020204" pitchFamily="34" charset="0"/>
            </a:rPr>
            <a:t>HUMILITY</a:t>
          </a:r>
        </a:p>
      </dsp:txBody>
      <dsp:txXfrm rot="-5400000">
        <a:off x="2827910" y="235160"/>
        <a:ext cx="898870" cy="1033183"/>
      </dsp:txXfrm>
    </dsp:sp>
    <dsp:sp modelId="{CA65B8A1-C145-4CC1-BA2A-B56BCC10369E}">
      <dsp:nvSpPr>
        <dsp:cNvPr id="0" name=""/>
        <dsp:cNvSpPr/>
      </dsp:nvSpPr>
      <dsp:spPr>
        <a:xfrm>
          <a:off x="3969904" y="301453"/>
          <a:ext cx="1675108" cy="900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n-US" sz="1000" b="1" kern="1200">
              <a:latin typeface="Century Gothic" panose="020B0502020202020204" pitchFamily="34" charset="0"/>
            </a:rPr>
            <a:t>WORK INTEGRATION/</a:t>
          </a:r>
        </a:p>
        <a:p>
          <a:pPr marL="0" lvl="0" indent="0" algn="l" defTabSz="444500">
            <a:lnSpc>
              <a:spcPct val="90000"/>
            </a:lnSpc>
            <a:spcBef>
              <a:spcPct val="0"/>
            </a:spcBef>
            <a:spcAft>
              <a:spcPct val="35000"/>
            </a:spcAft>
            <a:buNone/>
          </a:pPr>
          <a:r>
            <a:rPr lang="en-US" sz="1000" b="1" kern="1200">
              <a:latin typeface="Century Gothic" panose="020B0502020202020204" pitchFamily="34" charset="0"/>
            </a:rPr>
            <a:t>COMBINATION</a:t>
          </a:r>
        </a:p>
      </dsp:txBody>
      <dsp:txXfrm>
        <a:off x="3969904" y="301453"/>
        <a:ext cx="1675108" cy="900596"/>
      </dsp:txXfrm>
    </dsp:sp>
    <dsp:sp modelId="{7F0C1DDE-E7B6-455D-BE6D-439D78832DC5}">
      <dsp:nvSpPr>
        <dsp:cNvPr id="0" name=""/>
        <dsp:cNvSpPr/>
      </dsp:nvSpPr>
      <dsp:spPr>
        <a:xfrm rot="5400000">
          <a:off x="1116515" y="98819"/>
          <a:ext cx="1500993" cy="1305864"/>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Gothic" panose="020B0502020202020204" pitchFamily="34" charset="0"/>
            </a:rPr>
            <a:t>LOYALTY</a:t>
          </a:r>
        </a:p>
      </dsp:txBody>
      <dsp:txXfrm rot="-5400000">
        <a:off x="1417576" y="235160"/>
        <a:ext cx="898870" cy="1033183"/>
      </dsp:txXfrm>
    </dsp:sp>
    <dsp:sp modelId="{CCF37672-1C0A-4541-BBBE-F495B484CFB2}">
      <dsp:nvSpPr>
        <dsp:cNvPr id="0" name=""/>
        <dsp:cNvSpPr/>
      </dsp:nvSpPr>
      <dsp:spPr>
        <a:xfrm rot="5400000">
          <a:off x="421509" y="1369065"/>
          <a:ext cx="1500993" cy="1305864"/>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Gothic" panose="020B0502020202020204" pitchFamily="34" charset="0"/>
            </a:rPr>
            <a:t>CLIENT-ORIENTED</a:t>
          </a:r>
        </a:p>
      </dsp:txBody>
      <dsp:txXfrm rot="-5400000">
        <a:off x="722570" y="1505406"/>
        <a:ext cx="898870" cy="1033183"/>
      </dsp:txXfrm>
    </dsp:sp>
    <dsp:sp modelId="{F9FDB083-D4BF-4DE6-A8AD-C9076A3ABA79}">
      <dsp:nvSpPr>
        <dsp:cNvPr id="0" name=""/>
        <dsp:cNvSpPr/>
      </dsp:nvSpPr>
      <dsp:spPr>
        <a:xfrm>
          <a:off x="241436" y="1575497"/>
          <a:ext cx="1621073" cy="900596"/>
        </a:xfrm>
        <a:prstGeom prst="rect">
          <a:avLst/>
        </a:prstGeom>
        <a:noFill/>
        <a:ln>
          <a:noFill/>
        </a:ln>
        <a:effectLst/>
      </dsp:spPr>
      <dsp:style>
        <a:lnRef idx="0">
          <a:scrgbClr r="0" g="0" b="0"/>
        </a:lnRef>
        <a:fillRef idx="0">
          <a:scrgbClr r="0" g="0" b="0"/>
        </a:fillRef>
        <a:effectRef idx="0">
          <a:scrgbClr r="0" g="0" b="0"/>
        </a:effectRef>
        <a:fontRef idx="minor"/>
      </dsp:style>
    </dsp:sp>
    <dsp:sp modelId="{2A98ECCC-80DB-4AA3-9CC4-6C83B13AE4E9}">
      <dsp:nvSpPr>
        <dsp:cNvPr id="0" name=""/>
        <dsp:cNvSpPr/>
      </dsp:nvSpPr>
      <dsp:spPr>
        <a:xfrm rot="5400000">
          <a:off x="3229314" y="1372863"/>
          <a:ext cx="1500993" cy="1305864"/>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Gothic" panose="020B0502020202020204" pitchFamily="34" charset="0"/>
            </a:rPr>
            <a:t>COMMITMENT &amp; DEDICATION</a:t>
          </a:r>
        </a:p>
      </dsp:txBody>
      <dsp:txXfrm rot="-5400000">
        <a:off x="3530375" y="1509204"/>
        <a:ext cx="898870" cy="1033183"/>
      </dsp:txXfrm>
    </dsp:sp>
    <dsp:sp modelId="{E73DFDE5-61CF-4C62-AB39-F15F995DF496}">
      <dsp:nvSpPr>
        <dsp:cNvPr id="0" name=""/>
        <dsp:cNvSpPr/>
      </dsp:nvSpPr>
      <dsp:spPr>
        <a:xfrm rot="5400000">
          <a:off x="2593516" y="2647296"/>
          <a:ext cx="1464084" cy="1305864"/>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US" sz="1000" b="1" kern="1200">
              <a:latin typeface="Century Gothic" panose="020B0502020202020204" pitchFamily="34" charset="0"/>
            </a:rPr>
            <a:t>INTEGRITY</a:t>
          </a:r>
        </a:p>
      </dsp:txBody>
      <dsp:txXfrm rot="-5400000">
        <a:off x="2878510" y="2799015"/>
        <a:ext cx="894096" cy="1002426"/>
      </dsp:txXfrm>
    </dsp:sp>
    <dsp:sp modelId="{D80A9F61-7C94-40F0-BB92-10B57A1F5784}">
      <dsp:nvSpPr>
        <dsp:cNvPr id="0" name=""/>
        <dsp:cNvSpPr/>
      </dsp:nvSpPr>
      <dsp:spPr>
        <a:xfrm>
          <a:off x="3969904" y="2849540"/>
          <a:ext cx="1675108" cy="9005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b="1" kern="1200">
              <a:latin typeface="Century Gothic" panose="020B0502020202020204" pitchFamily="34" charset="0"/>
            </a:rPr>
            <a:t>OUTPUT SATISFACTION</a:t>
          </a:r>
        </a:p>
      </dsp:txBody>
      <dsp:txXfrm>
        <a:off x="3969904" y="2849540"/>
        <a:ext cx="1675108" cy="900596"/>
      </dsp:txXfrm>
    </dsp:sp>
    <dsp:sp modelId="{CD4D1BF4-BCD8-4503-87FA-42F87A779F74}">
      <dsp:nvSpPr>
        <dsp:cNvPr id="0" name=""/>
        <dsp:cNvSpPr/>
      </dsp:nvSpPr>
      <dsp:spPr>
        <a:xfrm rot="5400000">
          <a:off x="1116515" y="2580131"/>
          <a:ext cx="1500993" cy="1439415"/>
        </a:xfrm>
        <a:prstGeom prst="hexagon">
          <a:avLst>
            <a:gd name="adj" fmla="val 25000"/>
            <a:gd name="vf" fmla="val 115470"/>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r>
            <a:rPr lang="en-US" sz="900" b="1" kern="1200">
              <a:latin typeface="Century Gothic" panose="020B0502020202020204" pitchFamily="34" charset="0"/>
            </a:rPr>
            <a:t>TRUST</a:t>
          </a:r>
        </a:p>
      </dsp:txBody>
      <dsp:txXfrm rot="-5400000">
        <a:off x="1382286" y="2794376"/>
        <a:ext cx="969451" cy="1010925"/>
      </dsp:txXfrm>
    </dsp:sp>
  </dsp:spTree>
</dsp:drawing>
</file>

<file path=word/diagrams/layout1.xml><?xml version="1.0" encoding="utf-8"?>
<dgm:layoutDef xmlns:dgm="http://schemas.openxmlformats.org/drawingml/2006/diagram" xmlns:a="http://schemas.openxmlformats.org/drawingml/2006/main" uniqueId="urn:microsoft.com/office/officeart/2008/layout/AlternatingHexagons">
  <dgm:title val=""/>
  <dgm:desc val=""/>
  <dgm:catLst>
    <dgm:cat type="list" pri="1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Name0">
    <dgm:varLst>
      <dgm:chMax/>
      <dgm:chPref/>
      <dgm:dir/>
      <dgm:animLvl val="lvl"/>
    </dgm:varLst>
    <dgm:alg type="lin">
      <dgm:param type="linDir" val="fromT"/>
    </dgm:alg>
    <dgm:shape xmlns:r="http://schemas.openxmlformats.org/officeDocument/2006/relationships" r:blip="">
      <dgm:adjLst/>
    </dgm:shape>
    <dgm:constrLst>
      <dgm:constr type="primFontSz" for="des" forName="Parent1" val="65"/>
      <dgm:constr type="primFontSz" for="des" forName="Childtext1" refType="primFontSz" refFor="des" refForName="Parent1" op="lte"/>
      <dgm:constr type="w" for="ch" forName="composite" refType="w"/>
      <dgm:constr type="h" for="ch" forName="composite" refType="h"/>
      <dgm:constr type="h" for="ch" forName="spaceBetweenRectangles" refType="w" refFor="ch" refForName="composite" fact="-0.042"/>
      <dgm:constr type="sp" refType="h" refFor="ch" refForName="composite" op="equ" fact="0.1"/>
    </dgm:constrLst>
    <dgm:forEach name="nodesForEach" axis="ch" ptType="node">
      <dgm:layoutNode name="composite">
        <dgm:alg type="composite">
          <dgm:param type="ar" val="3.6"/>
        </dgm:alg>
        <dgm:shape xmlns:r="http://schemas.openxmlformats.org/officeDocument/2006/relationships" r:blip="">
          <dgm:adjLst/>
        </dgm:shape>
        <dgm:choose name="Name1">
          <dgm:if name="Name2" func="var" arg="dir" op="equ" val="norm">
            <dgm:choose name="Name3">
              <dgm:if name="Name4" axis="self" ptType="node" func="posOdd" op="equ" val="1">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dgm:constr type="h" for="ch" forName="BalanceSpacing" refType="h" fact="0.1"/>
                  <dgm:constr type="l" for="ch" forName="BalanceSpacing1" refType="w" fact="0.69"/>
                  <dgm:constr type="t" for="ch" forName="BalanceSpacing1" refType="h" fact="0.2"/>
                  <dgm:constr type="w" for="ch" forName="BalanceSpacing1" refType="w" fact="0.31"/>
                  <dgm:constr type="h" for="ch" forName="BalanceSpacing1" refType="h" fact="0.6"/>
                </dgm:constrLst>
              </dgm:if>
              <dgm:else name="Name5">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 type="l" for="ch" forName="BalanceSpacing1" refType="w" fact="0"/>
                  <dgm:constr type="t" for="ch" forName="BalanceSpacing1" refType="h" fact="0.2"/>
                  <dgm:constr type="w" for="ch" forName="BalanceSpacing1" refType="w" fact="0.3"/>
                  <dgm:constr type="h" for="ch" forName="BalanceSpacing1" refType="h" fact="0.6"/>
                </dgm:constrLst>
              </dgm:else>
            </dgm:choose>
          </dgm:if>
          <dgm:else name="Name6">
            <dgm:choose name="Name7">
              <dgm:if name="Name8" axis="self" ptType="node" func="posOdd" op="equ" val="1">
                <dgm:constrLst>
                  <dgm:constr type="l" for="ch" forName="Accent1" refType="w" fact="0.571"/>
                  <dgm:constr type="t" for="ch" forName="Accent1" refType="h" fact="0"/>
                  <dgm:constr type="h" for="ch" forName="Accent1" refType="h"/>
                  <dgm:constr type="w" for="ch" forName="Accent1" refType="h" fact="0.87"/>
                  <dgm:constr type="l" for="ch" forName="Accent1Text" refType="w" fact="0.571"/>
                  <dgm:constr type="t" for="ch" forName="Accent1Text" refType="h" fact="0"/>
                  <dgm:constr type="h" for="ch" forName="Accent1Text" refType="h"/>
                  <dgm:constr type="w" for="ch" forName="Accent1Text" refType="h" fact="0.87"/>
                  <dgm:constr type="l" for="ch" forName="Parent1" refType="w" fact="0.31"/>
                  <dgm:constr type="t" for="ch" forName="Parent1" refType="h" fact="0"/>
                  <dgm:constr type="h" for="ch" forName="Parent1" refType="h"/>
                  <dgm:constr type="w" for="ch" forName="Parent1" refType="h" fact="0.87"/>
                  <dgm:constr type="l" for="ch" forName="Childtext1" refType="w" fact="0"/>
                  <dgm:constr type="t" for="ch" forName="Childtext1" refType="h" fact="0.2"/>
                  <dgm:constr type="w" for="ch" forName="Childtext1" refType="w" fact="0.3"/>
                  <dgm:constr type="h" for="ch" forName="Childtext1" refType="h" fact="0.6"/>
                  <dgm:constr type="l" for="ch" forName="BalanceSpacing" refType="w" fact="0.82"/>
                  <dgm:constr type="t" for="ch" forName="BalanceSpacing" refType="h" fact="0"/>
                  <dgm:constr type="w" for="ch" forName="BalanceSpacing" refType="w" fact="0.18"/>
                  <dgm:constr type="h" for="ch" forName="BalanceSpacing" refType="h"/>
                </dgm:constrLst>
              </dgm:if>
              <dgm:else name="Name9">
                <dgm:constrLst>
                  <dgm:constr type="l" for="ch" forName="Accent1" refType="w" fact="0.18"/>
                  <dgm:constr type="t" for="ch" forName="Accent1" refType="h" fact="0"/>
                  <dgm:constr type="h" for="ch" forName="Accent1" refType="h"/>
                  <dgm:constr type="w" for="ch" forName="Accent1" refType="h" fact="0.87"/>
                  <dgm:constr type="l" for="ch" forName="Accent1Text" refType="w" fact="0.18"/>
                  <dgm:constr type="t" for="ch" forName="Accent1Text" refType="h" fact="0"/>
                  <dgm:constr type="h" for="ch" forName="Accent1Text" refType="h"/>
                  <dgm:constr type="w" for="ch" forName="Accent1Text" refType="h" fact="0.87"/>
                  <dgm:constr type="l" for="ch" forName="Parent1" refType="w" fact="0.441"/>
                  <dgm:constr type="t" for="ch" forName="Parent1" refType="h" fact="0"/>
                  <dgm:constr type="h" for="ch" forName="Parent1" refType="h"/>
                  <dgm:constr type="w" for="ch" forName="Parent1" refType="h" fact="0.87"/>
                  <dgm:constr type="l" for="ch" forName="Childtext1" refType="w" fact="0.69"/>
                  <dgm:constr type="t" for="ch" forName="Childtext1" refType="h" fact="0.2"/>
                  <dgm:constr type="w" for="ch" forName="Childtext1" refType="w" fact="0.31"/>
                  <dgm:constr type="h" for="ch" forName="Childtext1" refType="h" fact="0.6"/>
                  <dgm:constr type="l" for="ch" forName="BalanceSpacing" refType="w" fact="0"/>
                  <dgm:constr type="t" for="ch" forName="BalanceSpacing" refType="h" fact="0"/>
                  <dgm:constr type="w" for="ch" forName="BalanceSpacing" refType="w" fact="0.18"/>
                  <dgm:constr type="h" for="ch" forName="BalanceSpacing" refType="h"/>
                </dgm:constrLst>
              </dgm:else>
            </dgm:choose>
          </dgm:else>
        </dgm:choose>
        <dgm:layoutNode name="Parent1" styleLbl="node1">
          <dgm:varLst>
            <dgm:chMax val="1"/>
            <dgm:chPref val="1"/>
            <dgm:bulletEnabled val="1"/>
          </dgm:varLst>
          <dgm:alg type="tx"/>
          <dgm:shape xmlns:r="http://schemas.openxmlformats.org/officeDocument/2006/relationships" rot="90" type="hexagon" r:blip="">
            <dgm:adjLst>
              <dgm:adj idx="1" val="0.25"/>
              <dgm:adj idx="2" val="1.154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hildtext1" styleLbl="revTx">
          <dgm:varLst>
            <dgm:chMax val="0"/>
            <dgm:chPref val="0"/>
            <dgm:bulletEnabled val="1"/>
          </dgm:varLst>
          <dgm:choose name="Name10">
            <dgm:if name="Name11" func="var" arg="dir" op="equ" val="norm">
              <dgm:choose name="Name12">
                <dgm:if name="Name13" axis="self" ptType="node" func="posOdd" op="equ" val="1">
                  <dgm:alg type="tx">
                    <dgm:param type="parTxLTRAlign" val="l"/>
                  </dgm:alg>
                </dgm:if>
                <dgm:else name="Name14">
                  <dgm:alg type="tx">
                    <dgm:param type="parTxLTRAlign" val="r"/>
                  </dgm:alg>
                </dgm:else>
              </dgm:choose>
            </dgm:if>
            <dgm:else name="Name15">
              <dgm:choose name="Name16">
                <dgm:if name="Name17" axis="self" ptType="node" func="posOdd" op="equ" val="1">
                  <dgm:alg type="tx">
                    <dgm:param type="parTxLTRAlign" val="r"/>
                  </dgm:alg>
                </dgm:if>
                <dgm:else name="Name18">
                  <dgm:alg type="tx">
                    <dgm:param type="parTxLTRAlign" val="l"/>
                  </dgm:alg>
                </dgm:else>
              </dgm:choose>
            </dgm:else>
          </dgm:choose>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BalanceSpacing">
          <dgm:alg type="sp"/>
          <dgm:shape xmlns:r="http://schemas.openxmlformats.org/officeDocument/2006/relationships" r:blip="">
            <dgm:adjLst/>
          </dgm:shape>
        </dgm:layoutNode>
        <dgm:layoutNode name="BalanceSpacing1">
          <dgm:alg type="sp"/>
          <dgm:shape xmlns:r="http://schemas.openxmlformats.org/officeDocument/2006/relationships" r:blip="">
            <dgm:adjLst/>
          </dgm:shape>
        </dgm:layoutNode>
        <dgm:forEach name="Name19" axis="followSib" ptType="sibTrans" hideLastTrans="0" cnt="1">
          <dgm:layoutNode name="Accent1Text" styleLbl="node1">
            <dgm:alg type="tx"/>
            <dgm:shape xmlns:r="http://schemas.openxmlformats.org/officeDocument/2006/relationships" rot="90" type="hexagon" r:blip="">
              <dgm:adjLst>
                <dgm:adj idx="1" val="0.25"/>
                <dgm:adj idx="2" val="1.1547"/>
              </dgm:adjLst>
            </dgm:shape>
            <dgm:presOf axis="self" ptType="sibTrans"/>
            <dgm:constrLst>
              <dgm:constr type="lMarg"/>
              <dgm:constr type="rMarg"/>
              <dgm:constr type="tMarg"/>
              <dgm:constr type="bMarg"/>
            </dgm:constrLst>
            <dgm:ruleLst>
              <dgm:rule type="primFontSz" val="5" fact="NaN" max="NaN"/>
            </dgm:ruleLst>
          </dgm:layoutNode>
        </dgm:forEach>
      </dgm:layoutNode>
      <dgm:forEach name="Name2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A4E7CA-A552-4FBA-BC4F-FDF27B9CD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4124</TotalTime>
  <Pages>47</Pages>
  <Words>11677</Words>
  <Characters>66564</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djs</dc:creator>
  <cp:keywords/>
  <dc:description/>
  <cp:lastModifiedBy>djs</cp:lastModifiedBy>
  <cp:revision>431</cp:revision>
  <cp:lastPrinted>2021-03-16T03:41:00Z</cp:lastPrinted>
  <dcterms:created xsi:type="dcterms:W3CDTF">2021-02-28T00:57:00Z</dcterms:created>
  <dcterms:modified xsi:type="dcterms:W3CDTF">2021-03-17T12:43:00Z</dcterms:modified>
</cp:coreProperties>
</file>