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CAF01" w14:textId="77777777" w:rsidR="00CB774E" w:rsidRPr="00607187" w:rsidRDefault="0037527C" w:rsidP="00CB774E">
      <w:pPr>
        <w:shd w:val="pct20" w:color="auto" w:fill="auto"/>
        <w:jc w:val="center"/>
        <w:rPr>
          <w:rFonts w:asciiTheme="majorHAnsi" w:hAnsiTheme="majorHAnsi"/>
          <w:b/>
          <w:sz w:val="36"/>
          <w:szCs w:val="36"/>
        </w:rPr>
      </w:pPr>
      <w:r w:rsidRPr="00607187">
        <w:rPr>
          <w:rFonts w:asciiTheme="majorHAnsi" w:hAnsiTheme="majorHAnsi"/>
          <w:b/>
          <w:sz w:val="36"/>
          <w:szCs w:val="36"/>
        </w:rPr>
        <w:t xml:space="preserve">EAST NEW BRITAIN GENDER BASED </w:t>
      </w:r>
      <w:r w:rsidR="00CB774E" w:rsidRPr="00607187">
        <w:rPr>
          <w:rFonts w:asciiTheme="majorHAnsi" w:hAnsiTheme="majorHAnsi"/>
          <w:b/>
          <w:sz w:val="36"/>
          <w:szCs w:val="36"/>
        </w:rPr>
        <w:t>V</w:t>
      </w:r>
      <w:r w:rsidR="00EF2FDB">
        <w:rPr>
          <w:rFonts w:asciiTheme="majorHAnsi" w:hAnsiTheme="majorHAnsi"/>
          <w:b/>
          <w:sz w:val="36"/>
          <w:szCs w:val="36"/>
        </w:rPr>
        <w:t>IOLENCE STRATEGIC PLAN 2016-2020</w:t>
      </w:r>
    </w:p>
    <w:p w14:paraId="14327B27" w14:textId="77777777" w:rsidR="00CB774E" w:rsidRPr="00607187" w:rsidRDefault="00CB774E" w:rsidP="00CB774E">
      <w:pPr>
        <w:jc w:val="center"/>
        <w:rPr>
          <w:rFonts w:asciiTheme="majorHAnsi" w:hAnsiTheme="majorHAnsi"/>
          <w:b/>
        </w:rPr>
      </w:pPr>
    </w:p>
    <w:p w14:paraId="6FAB4D13" w14:textId="77777777" w:rsidR="00CB774E" w:rsidRPr="00607187" w:rsidRDefault="00CB774E" w:rsidP="00CB774E">
      <w:pPr>
        <w:jc w:val="center"/>
        <w:rPr>
          <w:rFonts w:asciiTheme="majorHAnsi" w:hAnsiTheme="majorHAnsi"/>
          <w:b/>
        </w:rPr>
      </w:pPr>
    </w:p>
    <w:p w14:paraId="19B8BDCD" w14:textId="77777777" w:rsidR="00CB774E" w:rsidRPr="00607187" w:rsidRDefault="00CB774E" w:rsidP="00CB774E">
      <w:pPr>
        <w:rPr>
          <w:rFonts w:asciiTheme="majorHAnsi" w:hAnsiTheme="majorHAnsi"/>
          <w:b/>
        </w:rPr>
      </w:pPr>
      <w:r w:rsidRPr="00607187">
        <w:rPr>
          <w:rFonts w:asciiTheme="majorHAnsi" w:hAnsiTheme="majorHAnsi"/>
          <w:b/>
        </w:rPr>
        <w:t>INTRODUCTION</w:t>
      </w:r>
      <w:r w:rsidR="00BB553F">
        <w:rPr>
          <w:rFonts w:asciiTheme="majorHAnsi" w:hAnsiTheme="majorHAnsi"/>
          <w:b/>
        </w:rPr>
        <w:t xml:space="preserve"> (Incomplete)</w:t>
      </w:r>
    </w:p>
    <w:p w14:paraId="5F562A87" w14:textId="77777777" w:rsidR="00CB774E" w:rsidRPr="00607187" w:rsidRDefault="00CB774E" w:rsidP="00CB774E">
      <w:pPr>
        <w:rPr>
          <w:rFonts w:asciiTheme="majorHAnsi" w:hAnsiTheme="majorHAnsi"/>
          <w:b/>
        </w:rPr>
      </w:pPr>
    </w:p>
    <w:p w14:paraId="07AA5AB5" w14:textId="77777777" w:rsidR="0037527C" w:rsidRPr="00607187" w:rsidRDefault="0037527C" w:rsidP="0037527C">
      <w:pPr>
        <w:pStyle w:val="ListParagraph"/>
        <w:numPr>
          <w:ilvl w:val="0"/>
          <w:numId w:val="23"/>
        </w:numPr>
        <w:jc w:val="both"/>
        <w:rPr>
          <w:rFonts w:asciiTheme="majorHAnsi" w:hAnsiTheme="majorHAnsi"/>
        </w:rPr>
      </w:pPr>
      <w:r w:rsidRPr="00607187">
        <w:rPr>
          <w:rFonts w:asciiTheme="majorHAnsi" w:hAnsiTheme="majorHAnsi"/>
        </w:rPr>
        <w:t>Brief introduction</w:t>
      </w:r>
      <w:r w:rsidR="00382E56" w:rsidRPr="00607187">
        <w:rPr>
          <w:rFonts w:asciiTheme="majorHAnsi" w:hAnsiTheme="majorHAnsi"/>
        </w:rPr>
        <w:t xml:space="preserve"> about GBV in PNG, include any statistics for ENB</w:t>
      </w:r>
    </w:p>
    <w:p w14:paraId="2D66872E" w14:textId="77777777" w:rsidR="00B40A6E" w:rsidRPr="00607187" w:rsidRDefault="00B40A6E" w:rsidP="0037527C">
      <w:pPr>
        <w:pStyle w:val="ListParagraph"/>
        <w:numPr>
          <w:ilvl w:val="0"/>
          <w:numId w:val="23"/>
        </w:numPr>
        <w:jc w:val="both"/>
        <w:rPr>
          <w:rFonts w:asciiTheme="majorHAnsi" w:hAnsiTheme="majorHAnsi"/>
        </w:rPr>
      </w:pPr>
      <w:r w:rsidRPr="00607187">
        <w:rPr>
          <w:rFonts w:asciiTheme="majorHAnsi" w:hAnsiTheme="majorHAnsi"/>
        </w:rPr>
        <w:t>Define GBV</w:t>
      </w:r>
    </w:p>
    <w:p w14:paraId="515CB6BE" w14:textId="77777777" w:rsidR="00334868" w:rsidRPr="00607187" w:rsidRDefault="000A591B" w:rsidP="00934C3C">
      <w:pPr>
        <w:pStyle w:val="ListParagraph"/>
        <w:numPr>
          <w:ilvl w:val="0"/>
          <w:numId w:val="23"/>
        </w:numPr>
        <w:jc w:val="both"/>
        <w:rPr>
          <w:rFonts w:asciiTheme="majorHAnsi" w:hAnsiTheme="majorHAnsi"/>
        </w:rPr>
      </w:pPr>
      <w:r>
        <w:rPr>
          <w:rFonts w:asciiTheme="majorHAnsi" w:hAnsiTheme="majorHAnsi"/>
        </w:rPr>
        <w:t>Relevant i</w:t>
      </w:r>
      <w:r w:rsidR="0037527C" w:rsidRPr="00607187">
        <w:rPr>
          <w:rFonts w:asciiTheme="majorHAnsi" w:hAnsiTheme="majorHAnsi"/>
        </w:rPr>
        <w:t xml:space="preserve">nformation from the National strategy </w:t>
      </w:r>
    </w:p>
    <w:p w14:paraId="6CDB785A" w14:textId="77777777" w:rsidR="00934C3C" w:rsidRPr="00607187" w:rsidRDefault="00334868" w:rsidP="00934C3C">
      <w:pPr>
        <w:pStyle w:val="ListParagraph"/>
        <w:numPr>
          <w:ilvl w:val="0"/>
          <w:numId w:val="23"/>
        </w:numPr>
        <w:jc w:val="both"/>
        <w:rPr>
          <w:rFonts w:asciiTheme="majorHAnsi" w:hAnsiTheme="majorHAnsi"/>
        </w:rPr>
      </w:pPr>
      <w:r w:rsidRPr="00607187">
        <w:rPr>
          <w:rFonts w:asciiTheme="majorHAnsi" w:hAnsiTheme="majorHAnsi"/>
        </w:rPr>
        <w:t>The FSVAC in ENB - See Attachment 1 – ENB FSVAC members</w:t>
      </w:r>
    </w:p>
    <w:p w14:paraId="3AA51306" w14:textId="77777777" w:rsidR="0037527C" w:rsidRPr="00607187" w:rsidRDefault="0037527C" w:rsidP="0037527C">
      <w:pPr>
        <w:pStyle w:val="ListParagraph"/>
        <w:numPr>
          <w:ilvl w:val="0"/>
          <w:numId w:val="23"/>
        </w:numPr>
        <w:jc w:val="both"/>
        <w:rPr>
          <w:rFonts w:asciiTheme="majorHAnsi" w:hAnsiTheme="majorHAnsi"/>
        </w:rPr>
      </w:pPr>
      <w:r w:rsidRPr="00607187">
        <w:rPr>
          <w:rFonts w:asciiTheme="majorHAnsi" w:hAnsiTheme="majorHAnsi"/>
        </w:rPr>
        <w:t>The Secretariat</w:t>
      </w:r>
      <w:r w:rsidR="00850F9C">
        <w:rPr>
          <w:rFonts w:asciiTheme="majorHAnsi" w:hAnsiTheme="majorHAnsi"/>
        </w:rPr>
        <w:t xml:space="preserve"> Plans for </w:t>
      </w:r>
      <w:r w:rsidRPr="00607187">
        <w:rPr>
          <w:rFonts w:asciiTheme="majorHAnsi" w:hAnsiTheme="majorHAnsi"/>
        </w:rPr>
        <w:t xml:space="preserve">ENB – see </w:t>
      </w:r>
      <w:proofErr w:type="spellStart"/>
      <w:r w:rsidRPr="00607187">
        <w:rPr>
          <w:rFonts w:asciiTheme="majorHAnsi" w:hAnsiTheme="majorHAnsi"/>
        </w:rPr>
        <w:t>Jiwaka</w:t>
      </w:r>
      <w:proofErr w:type="spellEnd"/>
      <w:r w:rsidRPr="00607187">
        <w:rPr>
          <w:rFonts w:asciiTheme="majorHAnsi" w:hAnsiTheme="majorHAnsi"/>
        </w:rPr>
        <w:t xml:space="preserve"> plan</w:t>
      </w:r>
      <w:r w:rsidR="00FD7743">
        <w:rPr>
          <w:rFonts w:asciiTheme="majorHAnsi" w:hAnsiTheme="majorHAnsi"/>
        </w:rPr>
        <w:t xml:space="preserve"> for example</w:t>
      </w:r>
    </w:p>
    <w:p w14:paraId="69D7B09B" w14:textId="77777777" w:rsidR="00E261F9" w:rsidRPr="00607187" w:rsidRDefault="00E261F9" w:rsidP="00CB774E">
      <w:pPr>
        <w:jc w:val="both"/>
        <w:rPr>
          <w:rFonts w:asciiTheme="majorHAnsi" w:hAnsiTheme="majorHAnsi"/>
          <w:b/>
        </w:rPr>
      </w:pPr>
    </w:p>
    <w:p w14:paraId="129F2BF0" w14:textId="77777777" w:rsidR="00CB774E" w:rsidRPr="00607187" w:rsidRDefault="00CB774E" w:rsidP="00CB774E">
      <w:pPr>
        <w:jc w:val="both"/>
        <w:rPr>
          <w:rFonts w:asciiTheme="majorHAnsi" w:hAnsiTheme="majorHAnsi"/>
          <w:b/>
        </w:rPr>
      </w:pPr>
      <w:r w:rsidRPr="00607187">
        <w:rPr>
          <w:rFonts w:asciiTheme="majorHAnsi" w:hAnsiTheme="majorHAnsi"/>
          <w:b/>
        </w:rPr>
        <w:t xml:space="preserve">DEVELOPMENT OF THE </w:t>
      </w:r>
      <w:r w:rsidR="000A6CFF" w:rsidRPr="00607187">
        <w:rPr>
          <w:rFonts w:asciiTheme="majorHAnsi" w:hAnsiTheme="majorHAnsi"/>
          <w:b/>
        </w:rPr>
        <w:t>STRATEGIC</w:t>
      </w:r>
      <w:r w:rsidRPr="00607187">
        <w:rPr>
          <w:rFonts w:asciiTheme="majorHAnsi" w:hAnsiTheme="majorHAnsi"/>
          <w:b/>
        </w:rPr>
        <w:t xml:space="preserve"> PLAN</w:t>
      </w:r>
    </w:p>
    <w:p w14:paraId="7F6552CD" w14:textId="77777777" w:rsidR="00CB774E" w:rsidRPr="00607187" w:rsidRDefault="00CB774E" w:rsidP="00CB774E">
      <w:pPr>
        <w:jc w:val="both"/>
        <w:rPr>
          <w:rFonts w:asciiTheme="majorHAnsi" w:hAnsiTheme="majorHAnsi"/>
        </w:rPr>
      </w:pPr>
    </w:p>
    <w:p w14:paraId="6D2680A6" w14:textId="77777777" w:rsidR="00382E56" w:rsidRDefault="00CB774E" w:rsidP="00CB774E">
      <w:pPr>
        <w:jc w:val="both"/>
        <w:rPr>
          <w:rFonts w:asciiTheme="majorHAnsi" w:hAnsiTheme="majorHAnsi"/>
        </w:rPr>
      </w:pPr>
      <w:r w:rsidRPr="00607187">
        <w:rPr>
          <w:rFonts w:asciiTheme="majorHAnsi" w:hAnsiTheme="majorHAnsi"/>
        </w:rPr>
        <w:t xml:space="preserve">The </w:t>
      </w:r>
      <w:r w:rsidR="0037527C" w:rsidRPr="00607187">
        <w:rPr>
          <w:rFonts w:asciiTheme="majorHAnsi" w:hAnsiTheme="majorHAnsi"/>
        </w:rPr>
        <w:t>East New Britain (ENB) Strategy</w:t>
      </w:r>
      <w:r w:rsidR="00EF2FDB">
        <w:rPr>
          <w:rFonts w:asciiTheme="majorHAnsi" w:hAnsiTheme="majorHAnsi"/>
        </w:rPr>
        <w:t xml:space="preserve"> 2016-2020 </w:t>
      </w:r>
      <w:r w:rsidRPr="00607187">
        <w:rPr>
          <w:rFonts w:asciiTheme="majorHAnsi" w:hAnsiTheme="majorHAnsi"/>
        </w:rPr>
        <w:t xml:space="preserve">was </w:t>
      </w:r>
      <w:r w:rsidR="00382E56" w:rsidRPr="00607187">
        <w:rPr>
          <w:rFonts w:asciiTheme="majorHAnsi" w:hAnsiTheme="majorHAnsi"/>
        </w:rPr>
        <w:t xml:space="preserve">first </w:t>
      </w:r>
      <w:r w:rsidRPr="00607187">
        <w:rPr>
          <w:rFonts w:asciiTheme="majorHAnsi" w:hAnsiTheme="majorHAnsi"/>
        </w:rPr>
        <w:t>developed following extens</w:t>
      </w:r>
      <w:r w:rsidR="00FD7743">
        <w:rPr>
          <w:rFonts w:asciiTheme="majorHAnsi" w:hAnsiTheme="majorHAnsi"/>
        </w:rPr>
        <w:t xml:space="preserve">ive consultation with </w:t>
      </w:r>
      <w:r w:rsidRPr="00607187">
        <w:rPr>
          <w:rFonts w:asciiTheme="majorHAnsi" w:hAnsiTheme="majorHAnsi"/>
        </w:rPr>
        <w:t>community members</w:t>
      </w:r>
      <w:r w:rsidR="00382E56" w:rsidRPr="00607187">
        <w:rPr>
          <w:rFonts w:asciiTheme="majorHAnsi" w:hAnsiTheme="majorHAnsi"/>
        </w:rPr>
        <w:t xml:space="preserve">, </w:t>
      </w:r>
      <w:r w:rsidR="00FD7743">
        <w:rPr>
          <w:rFonts w:asciiTheme="majorHAnsi" w:hAnsiTheme="majorHAnsi"/>
        </w:rPr>
        <w:t xml:space="preserve">ENB </w:t>
      </w:r>
      <w:r w:rsidR="00382E56" w:rsidRPr="00607187">
        <w:rPr>
          <w:rFonts w:asciiTheme="majorHAnsi" w:hAnsiTheme="majorHAnsi"/>
        </w:rPr>
        <w:t>FSVAC members</w:t>
      </w:r>
      <w:r w:rsidRPr="00607187">
        <w:rPr>
          <w:rFonts w:asciiTheme="majorHAnsi" w:hAnsiTheme="majorHAnsi"/>
        </w:rPr>
        <w:t xml:space="preserve"> and </w:t>
      </w:r>
      <w:r w:rsidR="00382E56" w:rsidRPr="00607187">
        <w:rPr>
          <w:rFonts w:asciiTheme="majorHAnsi" w:hAnsiTheme="majorHAnsi"/>
        </w:rPr>
        <w:t xml:space="preserve">other </w:t>
      </w:r>
      <w:r w:rsidR="000A6CFF" w:rsidRPr="00607187">
        <w:rPr>
          <w:rFonts w:asciiTheme="majorHAnsi" w:hAnsiTheme="majorHAnsi"/>
        </w:rPr>
        <w:t>stakeholders</w:t>
      </w:r>
      <w:r w:rsidR="00382E56" w:rsidRPr="00607187">
        <w:rPr>
          <w:rFonts w:asciiTheme="majorHAnsi" w:hAnsiTheme="majorHAnsi"/>
        </w:rPr>
        <w:t xml:space="preserve"> between the months of </w:t>
      </w:r>
      <w:r w:rsidR="00FD7743">
        <w:rPr>
          <w:rFonts w:asciiTheme="majorHAnsi" w:hAnsiTheme="majorHAnsi"/>
        </w:rPr>
        <w:t>April</w:t>
      </w:r>
      <w:r w:rsidR="00382E56" w:rsidRPr="00607187">
        <w:rPr>
          <w:rFonts w:asciiTheme="majorHAnsi" w:hAnsiTheme="majorHAnsi"/>
        </w:rPr>
        <w:t xml:space="preserve">-June 2015. </w:t>
      </w:r>
    </w:p>
    <w:p w14:paraId="79225C02" w14:textId="77777777" w:rsidR="00EF2FDB" w:rsidRDefault="00EF2FDB" w:rsidP="00CB774E">
      <w:pPr>
        <w:jc w:val="both"/>
        <w:rPr>
          <w:rFonts w:asciiTheme="majorHAnsi" w:hAnsiTheme="majorHAnsi"/>
        </w:rPr>
      </w:pPr>
    </w:p>
    <w:p w14:paraId="3630B4BC" w14:textId="77777777" w:rsidR="00EF2FDB" w:rsidRPr="00607187" w:rsidRDefault="00EF2FDB" w:rsidP="00EF2FDB">
      <w:pPr>
        <w:jc w:val="both"/>
        <w:rPr>
          <w:rFonts w:asciiTheme="majorHAnsi" w:hAnsiTheme="majorHAnsi"/>
        </w:rPr>
      </w:pPr>
      <w:r>
        <w:rPr>
          <w:rFonts w:asciiTheme="majorHAnsi" w:hAnsiTheme="majorHAnsi"/>
        </w:rPr>
        <w:t>This</w:t>
      </w:r>
      <w:r w:rsidRPr="00607187">
        <w:rPr>
          <w:rFonts w:asciiTheme="majorHAnsi" w:hAnsiTheme="majorHAnsi"/>
        </w:rPr>
        <w:t xml:space="preserve"> first draft of the Strategy was then displayed and further developed during a two-day consultation workshop from the </w:t>
      </w:r>
      <w:r>
        <w:rPr>
          <w:rFonts w:asciiTheme="majorHAnsi" w:hAnsiTheme="majorHAnsi"/>
        </w:rPr>
        <w:t>21sr and 22</w:t>
      </w:r>
      <w:r w:rsidRPr="00EF2FDB">
        <w:rPr>
          <w:rFonts w:asciiTheme="majorHAnsi" w:hAnsiTheme="majorHAnsi"/>
          <w:vertAlign w:val="superscript"/>
        </w:rPr>
        <w:t>nd</w:t>
      </w:r>
      <w:r>
        <w:rPr>
          <w:rFonts w:asciiTheme="majorHAnsi" w:hAnsiTheme="majorHAnsi"/>
        </w:rPr>
        <w:t xml:space="preserve"> October 2015</w:t>
      </w:r>
      <w:r w:rsidRPr="00607187">
        <w:rPr>
          <w:rFonts w:asciiTheme="majorHAnsi" w:hAnsiTheme="majorHAnsi"/>
        </w:rPr>
        <w:t xml:space="preserve"> in Kokopo. A total of </w:t>
      </w:r>
      <w:r w:rsidRPr="00BB553F">
        <w:rPr>
          <w:rFonts w:asciiTheme="majorHAnsi" w:hAnsiTheme="majorHAnsi"/>
        </w:rPr>
        <w:t>30 stakeholders and service providers from the East New Britain Province participated</w:t>
      </w:r>
      <w:r w:rsidRPr="00607187">
        <w:rPr>
          <w:rFonts w:asciiTheme="majorHAnsi" w:hAnsiTheme="majorHAnsi"/>
        </w:rPr>
        <w:t xml:space="preserve"> in the workshop and contributed to the creation of this </w:t>
      </w:r>
      <w:r w:rsidRPr="00BB553F">
        <w:rPr>
          <w:rFonts w:asciiTheme="majorHAnsi" w:hAnsiTheme="majorHAnsi"/>
        </w:rPr>
        <w:t xml:space="preserve">final GBV Provincial Strategy (see Appendix 2: List of participants). From </w:t>
      </w:r>
      <w:r w:rsidR="00F104C7" w:rsidRPr="00BB553F">
        <w:rPr>
          <w:rFonts w:asciiTheme="majorHAnsi" w:hAnsiTheme="majorHAnsi"/>
        </w:rPr>
        <w:t>those 30</w:t>
      </w:r>
      <w:r w:rsidRPr="00BB553F">
        <w:rPr>
          <w:rFonts w:asciiTheme="majorHAnsi" w:hAnsiTheme="majorHAnsi"/>
        </w:rPr>
        <w:t xml:space="preserve"> stakeholders, there were a good variety of representatives from different local stakeholders such as Provincial Government Departments and services, Kokopo, </w:t>
      </w:r>
      <w:proofErr w:type="spellStart"/>
      <w:r w:rsidRPr="00BB553F">
        <w:rPr>
          <w:rFonts w:asciiTheme="majorHAnsi" w:hAnsiTheme="majorHAnsi"/>
        </w:rPr>
        <w:t>Rabaul</w:t>
      </w:r>
      <w:proofErr w:type="spellEnd"/>
      <w:r w:rsidRPr="00BB553F">
        <w:rPr>
          <w:rFonts w:asciiTheme="majorHAnsi" w:hAnsiTheme="majorHAnsi"/>
        </w:rPr>
        <w:t xml:space="preserve"> and Gazelle District Administration and </w:t>
      </w:r>
      <w:r w:rsidR="00BB553F">
        <w:rPr>
          <w:rFonts w:asciiTheme="majorHAnsi" w:hAnsiTheme="majorHAnsi"/>
        </w:rPr>
        <w:t xml:space="preserve">all </w:t>
      </w:r>
      <w:r w:rsidRPr="00BB553F">
        <w:rPr>
          <w:rFonts w:asciiTheme="majorHAnsi" w:hAnsiTheme="majorHAnsi"/>
        </w:rPr>
        <w:t>four LLGs, CBO, FBO, local NGO, private sector and community champions</w:t>
      </w:r>
      <w:r w:rsidRPr="00607187">
        <w:rPr>
          <w:rFonts w:asciiTheme="majorHAnsi" w:hAnsiTheme="majorHAnsi"/>
        </w:rPr>
        <w:t xml:space="preserve">/advocates. </w:t>
      </w:r>
    </w:p>
    <w:p w14:paraId="05925B74" w14:textId="77777777" w:rsidR="00B40A6E" w:rsidRPr="00607187" w:rsidRDefault="00B40A6E" w:rsidP="00B40A6E">
      <w:pPr>
        <w:jc w:val="both"/>
        <w:rPr>
          <w:rFonts w:asciiTheme="majorHAnsi" w:hAnsiTheme="majorHAnsi"/>
        </w:rPr>
      </w:pPr>
    </w:p>
    <w:p w14:paraId="5ACB2BBC" w14:textId="77777777" w:rsidR="00B40A6E" w:rsidRPr="00607187" w:rsidRDefault="00EF2FDB" w:rsidP="00B40A6E">
      <w:pPr>
        <w:jc w:val="both"/>
        <w:rPr>
          <w:rFonts w:asciiTheme="majorHAnsi" w:hAnsiTheme="majorHAnsi"/>
        </w:rPr>
      </w:pPr>
      <w:r>
        <w:rPr>
          <w:rFonts w:asciiTheme="majorHAnsi" w:hAnsiTheme="majorHAnsi"/>
        </w:rPr>
        <w:t xml:space="preserve">In </w:t>
      </w:r>
      <w:proofErr w:type="gramStart"/>
      <w:r>
        <w:rPr>
          <w:rFonts w:asciiTheme="majorHAnsi" w:hAnsiTheme="majorHAnsi"/>
        </w:rPr>
        <w:t>short</w:t>
      </w:r>
      <w:proofErr w:type="gramEnd"/>
      <w:r>
        <w:rPr>
          <w:rFonts w:asciiTheme="majorHAnsi" w:hAnsiTheme="majorHAnsi"/>
        </w:rPr>
        <w:t xml:space="preserve"> the entire </w:t>
      </w:r>
      <w:r w:rsidR="00B40A6E" w:rsidRPr="00607187">
        <w:rPr>
          <w:rFonts w:asciiTheme="majorHAnsi" w:hAnsiTheme="majorHAnsi"/>
        </w:rPr>
        <w:t>process involved:</w:t>
      </w:r>
    </w:p>
    <w:p w14:paraId="3F59A6C9" w14:textId="77777777" w:rsidR="00B40A6E" w:rsidRPr="00607187" w:rsidRDefault="00B40A6E" w:rsidP="00B40A6E">
      <w:pPr>
        <w:jc w:val="both"/>
        <w:rPr>
          <w:rFonts w:asciiTheme="majorHAnsi" w:hAnsiTheme="majorHAnsi"/>
        </w:rPr>
      </w:pPr>
    </w:p>
    <w:p w14:paraId="6D603E8A" w14:textId="77777777" w:rsidR="00B40A6E" w:rsidRPr="00607187" w:rsidRDefault="00FD7743" w:rsidP="00B40A6E">
      <w:pPr>
        <w:pStyle w:val="ListParagraph"/>
        <w:numPr>
          <w:ilvl w:val="0"/>
          <w:numId w:val="7"/>
        </w:numPr>
        <w:jc w:val="both"/>
        <w:rPr>
          <w:rFonts w:asciiTheme="majorHAnsi" w:hAnsiTheme="majorHAnsi"/>
        </w:rPr>
      </w:pPr>
      <w:r>
        <w:rPr>
          <w:rFonts w:asciiTheme="majorHAnsi" w:hAnsiTheme="majorHAnsi"/>
        </w:rPr>
        <w:t>A</w:t>
      </w:r>
      <w:r w:rsidR="00872847">
        <w:rPr>
          <w:rFonts w:asciiTheme="majorHAnsi" w:hAnsiTheme="majorHAnsi"/>
        </w:rPr>
        <w:t>n environmental analysis conducted through a</w:t>
      </w:r>
      <w:r>
        <w:rPr>
          <w:rFonts w:asciiTheme="majorHAnsi" w:hAnsiTheme="majorHAnsi"/>
        </w:rPr>
        <w:t xml:space="preserve"> series of meetings</w:t>
      </w:r>
      <w:r w:rsidR="00872847">
        <w:rPr>
          <w:rFonts w:asciiTheme="majorHAnsi" w:hAnsiTheme="majorHAnsi"/>
        </w:rPr>
        <w:t xml:space="preserve"> and conversations with </w:t>
      </w:r>
      <w:r>
        <w:rPr>
          <w:rFonts w:asciiTheme="majorHAnsi" w:hAnsiTheme="majorHAnsi"/>
        </w:rPr>
        <w:t>key service providers in ENB</w:t>
      </w:r>
      <w:r w:rsidR="00B40A6E" w:rsidRPr="00607187">
        <w:rPr>
          <w:rFonts w:asciiTheme="majorHAnsi" w:hAnsiTheme="majorHAnsi"/>
        </w:rPr>
        <w:t>;</w:t>
      </w:r>
    </w:p>
    <w:p w14:paraId="204C25F3" w14:textId="77777777" w:rsidR="00B40A6E" w:rsidRPr="00607187" w:rsidRDefault="00B40A6E" w:rsidP="00B40A6E">
      <w:pPr>
        <w:pStyle w:val="ListParagraph"/>
        <w:numPr>
          <w:ilvl w:val="0"/>
          <w:numId w:val="7"/>
        </w:numPr>
        <w:jc w:val="both"/>
        <w:rPr>
          <w:rFonts w:asciiTheme="majorHAnsi" w:hAnsiTheme="majorHAnsi"/>
        </w:rPr>
      </w:pPr>
      <w:r w:rsidRPr="00607187">
        <w:rPr>
          <w:rFonts w:asciiTheme="majorHAnsi" w:hAnsiTheme="majorHAnsi"/>
        </w:rPr>
        <w:t>The development of a vision and mission statement;</w:t>
      </w:r>
    </w:p>
    <w:p w14:paraId="2458B1D2" w14:textId="77777777" w:rsidR="00B40A6E" w:rsidRPr="00607187" w:rsidRDefault="00B40A6E" w:rsidP="00B40A6E">
      <w:pPr>
        <w:pStyle w:val="ListParagraph"/>
        <w:numPr>
          <w:ilvl w:val="0"/>
          <w:numId w:val="7"/>
        </w:numPr>
        <w:jc w:val="both"/>
        <w:rPr>
          <w:rFonts w:asciiTheme="majorHAnsi" w:hAnsiTheme="majorHAnsi"/>
        </w:rPr>
      </w:pPr>
      <w:r w:rsidRPr="00607187">
        <w:rPr>
          <w:rFonts w:asciiTheme="majorHAnsi" w:hAnsiTheme="majorHAnsi"/>
        </w:rPr>
        <w:t>The development of 5 higher level outcomes and accompanying strategies</w:t>
      </w:r>
    </w:p>
    <w:p w14:paraId="79AA9742" w14:textId="77777777" w:rsidR="00B40A6E" w:rsidRPr="00607187" w:rsidRDefault="00B40A6E" w:rsidP="00B40A6E">
      <w:pPr>
        <w:pStyle w:val="ListParagraph"/>
        <w:numPr>
          <w:ilvl w:val="0"/>
          <w:numId w:val="7"/>
        </w:numPr>
        <w:jc w:val="both"/>
        <w:rPr>
          <w:rFonts w:asciiTheme="majorHAnsi" w:hAnsiTheme="majorHAnsi"/>
        </w:rPr>
      </w:pPr>
      <w:r w:rsidRPr="00607187">
        <w:rPr>
          <w:rFonts w:asciiTheme="majorHAnsi" w:hAnsiTheme="majorHAnsi"/>
        </w:rPr>
        <w:t>The development of key performance indicators for each of the 5 outcome areas; and</w:t>
      </w:r>
    </w:p>
    <w:p w14:paraId="2079B43E" w14:textId="77777777" w:rsidR="00B40A6E" w:rsidRPr="00607187" w:rsidRDefault="00B40A6E" w:rsidP="00B40A6E">
      <w:pPr>
        <w:pStyle w:val="ListParagraph"/>
        <w:numPr>
          <w:ilvl w:val="0"/>
          <w:numId w:val="7"/>
        </w:numPr>
        <w:jc w:val="both"/>
        <w:rPr>
          <w:rFonts w:asciiTheme="majorHAnsi" w:hAnsiTheme="majorHAnsi"/>
        </w:rPr>
      </w:pPr>
      <w:r w:rsidRPr="00607187">
        <w:rPr>
          <w:rFonts w:asciiTheme="majorHAnsi" w:hAnsiTheme="majorHAnsi"/>
        </w:rPr>
        <w:t xml:space="preserve">Drafting of the strategy and the activity plan that was reviewed by the FSVAC </w:t>
      </w:r>
    </w:p>
    <w:p w14:paraId="78046C56" w14:textId="77777777" w:rsidR="00B40A6E" w:rsidRPr="00607187" w:rsidRDefault="00B40A6E" w:rsidP="00CB774E">
      <w:pPr>
        <w:jc w:val="both"/>
        <w:rPr>
          <w:rFonts w:asciiTheme="majorHAnsi" w:hAnsiTheme="majorHAnsi"/>
        </w:rPr>
      </w:pPr>
    </w:p>
    <w:p w14:paraId="5CBD19D3" w14:textId="77777777" w:rsidR="002F62A3" w:rsidRPr="00607187" w:rsidRDefault="002F62A3" w:rsidP="000A6CFF">
      <w:pPr>
        <w:jc w:val="both"/>
        <w:rPr>
          <w:rFonts w:asciiTheme="majorHAnsi" w:hAnsiTheme="majorHAnsi"/>
          <w:b/>
        </w:rPr>
      </w:pPr>
      <w:r w:rsidRPr="00607187">
        <w:rPr>
          <w:rFonts w:asciiTheme="majorHAnsi" w:hAnsiTheme="majorHAnsi"/>
          <w:b/>
        </w:rPr>
        <w:t>LIFESPAN</w:t>
      </w:r>
    </w:p>
    <w:p w14:paraId="5D9493C9" w14:textId="77777777" w:rsidR="002F62A3" w:rsidRPr="00607187" w:rsidRDefault="002F62A3" w:rsidP="000A6CFF">
      <w:pPr>
        <w:jc w:val="both"/>
        <w:rPr>
          <w:rFonts w:asciiTheme="majorHAnsi" w:hAnsiTheme="majorHAnsi"/>
          <w:b/>
        </w:rPr>
      </w:pPr>
    </w:p>
    <w:p w14:paraId="27F66195" w14:textId="77777777" w:rsidR="00934C3C" w:rsidRPr="00607187" w:rsidRDefault="00934C3C" w:rsidP="00934C3C">
      <w:pPr>
        <w:jc w:val="both"/>
        <w:rPr>
          <w:rFonts w:asciiTheme="majorHAnsi" w:hAnsiTheme="majorHAnsi"/>
        </w:rPr>
      </w:pPr>
      <w:r w:rsidRPr="00607187">
        <w:rPr>
          <w:rFonts w:asciiTheme="majorHAnsi" w:hAnsiTheme="majorHAnsi"/>
        </w:rPr>
        <w:t>The members of the Provincial FSVAC</w:t>
      </w:r>
      <w:r w:rsidR="00C94363">
        <w:rPr>
          <w:rFonts w:asciiTheme="majorHAnsi" w:hAnsiTheme="majorHAnsi"/>
        </w:rPr>
        <w:t xml:space="preserve"> and stakeholders from the workshop</w:t>
      </w:r>
      <w:r w:rsidRPr="00607187">
        <w:rPr>
          <w:rFonts w:asciiTheme="majorHAnsi" w:hAnsiTheme="majorHAnsi"/>
        </w:rPr>
        <w:t xml:space="preserve"> agreed that a realistic lifespan for the GBV Strat</w:t>
      </w:r>
      <w:r w:rsidR="00C94363">
        <w:rPr>
          <w:rFonts w:asciiTheme="majorHAnsi" w:hAnsiTheme="majorHAnsi"/>
        </w:rPr>
        <w:t>egy should be 5 years (2016-2020</w:t>
      </w:r>
      <w:r w:rsidRPr="00607187">
        <w:rPr>
          <w:rFonts w:asciiTheme="majorHAnsi" w:hAnsiTheme="majorHAnsi"/>
        </w:rPr>
        <w:t xml:space="preserve">). It was felt any longer term than this may result in changes occurring in </w:t>
      </w:r>
      <w:r w:rsidR="00830323">
        <w:rPr>
          <w:rFonts w:asciiTheme="majorHAnsi" w:hAnsiTheme="majorHAnsi"/>
        </w:rPr>
        <w:t xml:space="preserve">the province </w:t>
      </w:r>
      <w:r w:rsidRPr="00607187">
        <w:rPr>
          <w:rFonts w:asciiTheme="majorHAnsi" w:hAnsiTheme="majorHAnsi"/>
        </w:rPr>
        <w:t xml:space="preserve">which would render the plan </w:t>
      </w:r>
      <w:r w:rsidR="00830323" w:rsidRPr="00607187">
        <w:rPr>
          <w:rFonts w:asciiTheme="majorHAnsi" w:hAnsiTheme="majorHAnsi"/>
        </w:rPr>
        <w:t>outdated</w:t>
      </w:r>
      <w:r w:rsidR="00C94363">
        <w:rPr>
          <w:rFonts w:asciiTheme="majorHAnsi" w:hAnsiTheme="majorHAnsi"/>
        </w:rPr>
        <w:t xml:space="preserve"> and any shorter might not be sufficient time to implement the required activities. </w:t>
      </w:r>
      <w:r w:rsidRPr="00607187">
        <w:rPr>
          <w:rFonts w:asciiTheme="majorHAnsi" w:hAnsiTheme="majorHAnsi"/>
        </w:rPr>
        <w:t xml:space="preserve">It was agreed that the strategy should be reviewed </w:t>
      </w:r>
      <w:r w:rsidR="00830323">
        <w:rPr>
          <w:rFonts w:asciiTheme="majorHAnsi" w:hAnsiTheme="majorHAnsi"/>
        </w:rPr>
        <w:t xml:space="preserve">at least </w:t>
      </w:r>
      <w:r w:rsidRPr="00607187">
        <w:rPr>
          <w:rFonts w:asciiTheme="majorHAnsi" w:hAnsiTheme="majorHAnsi"/>
        </w:rPr>
        <w:t>annually and</w:t>
      </w:r>
      <w:r w:rsidR="007E7230" w:rsidRPr="00607187">
        <w:rPr>
          <w:rFonts w:asciiTheme="majorHAnsi" w:hAnsiTheme="majorHAnsi"/>
        </w:rPr>
        <w:t xml:space="preserve"> an updated</w:t>
      </w:r>
      <w:r w:rsidR="00C94363">
        <w:rPr>
          <w:rFonts w:asciiTheme="majorHAnsi" w:hAnsiTheme="majorHAnsi"/>
        </w:rPr>
        <w:t xml:space="preserve"> </w:t>
      </w:r>
      <w:r w:rsidR="007E7230" w:rsidRPr="00607187">
        <w:rPr>
          <w:rFonts w:asciiTheme="majorHAnsi" w:hAnsiTheme="majorHAnsi"/>
        </w:rPr>
        <w:t>strategy</w:t>
      </w:r>
      <w:r w:rsidRPr="00607187">
        <w:rPr>
          <w:rFonts w:asciiTheme="majorHAnsi" w:hAnsiTheme="majorHAnsi"/>
        </w:rPr>
        <w:t xml:space="preserve"> developed towards</w:t>
      </w:r>
      <w:r w:rsidR="00C94363">
        <w:rPr>
          <w:rFonts w:asciiTheme="majorHAnsi" w:hAnsiTheme="majorHAnsi"/>
        </w:rPr>
        <w:t xml:space="preserve"> the start of 2019</w:t>
      </w:r>
      <w:r w:rsidRPr="00607187">
        <w:rPr>
          <w:rFonts w:asciiTheme="majorHAnsi" w:hAnsiTheme="majorHAnsi"/>
        </w:rPr>
        <w:t>.</w:t>
      </w:r>
    </w:p>
    <w:p w14:paraId="320A699F" w14:textId="77777777" w:rsidR="00934C3C" w:rsidRPr="00607187" w:rsidRDefault="00934C3C" w:rsidP="00934C3C">
      <w:pPr>
        <w:jc w:val="both"/>
        <w:rPr>
          <w:rFonts w:asciiTheme="majorHAnsi" w:hAnsiTheme="majorHAnsi"/>
        </w:rPr>
      </w:pPr>
    </w:p>
    <w:p w14:paraId="5482C018" w14:textId="77777777" w:rsidR="00934C3C" w:rsidRPr="00607187" w:rsidRDefault="00934C3C" w:rsidP="00934C3C">
      <w:pPr>
        <w:jc w:val="both"/>
        <w:rPr>
          <w:rFonts w:asciiTheme="majorHAnsi" w:hAnsiTheme="majorHAnsi"/>
        </w:rPr>
      </w:pPr>
      <w:r w:rsidRPr="00607187">
        <w:rPr>
          <w:rFonts w:asciiTheme="majorHAnsi" w:hAnsiTheme="majorHAnsi"/>
        </w:rPr>
        <w:t>It was also agreed that each year there should be an annual activity plan developed which will see the broad strategic statements in the Strateg</w:t>
      </w:r>
      <w:r w:rsidR="007E7230" w:rsidRPr="00607187">
        <w:rPr>
          <w:rFonts w:asciiTheme="majorHAnsi" w:hAnsiTheme="majorHAnsi"/>
        </w:rPr>
        <w:t>y</w:t>
      </w:r>
      <w:r w:rsidRPr="00607187">
        <w:rPr>
          <w:rFonts w:asciiTheme="majorHAnsi" w:hAnsiTheme="majorHAnsi"/>
        </w:rPr>
        <w:t xml:space="preserve"> rolled out into actual activities to be achieved within the yearly period.</w:t>
      </w:r>
    </w:p>
    <w:p w14:paraId="37102F90" w14:textId="77777777" w:rsidR="007E7230" w:rsidRPr="00607187" w:rsidRDefault="007E7230" w:rsidP="00934C3C">
      <w:pPr>
        <w:jc w:val="both"/>
        <w:rPr>
          <w:rFonts w:asciiTheme="majorHAnsi" w:hAnsiTheme="majorHAnsi"/>
        </w:rPr>
      </w:pPr>
    </w:p>
    <w:p w14:paraId="02FD6ECC" w14:textId="77777777" w:rsidR="007E7230" w:rsidRPr="00607187" w:rsidRDefault="007E7230" w:rsidP="00934C3C">
      <w:pPr>
        <w:jc w:val="both"/>
        <w:rPr>
          <w:rFonts w:asciiTheme="majorHAnsi" w:hAnsiTheme="majorHAnsi"/>
        </w:rPr>
      </w:pPr>
      <w:r w:rsidRPr="00C94363">
        <w:rPr>
          <w:rFonts w:asciiTheme="majorHAnsi" w:hAnsiTheme="majorHAnsi"/>
        </w:rPr>
        <w:t>This approach was proposed at the 2-Day Workshop</w:t>
      </w:r>
      <w:r w:rsidR="00C94363" w:rsidRPr="00C94363">
        <w:rPr>
          <w:rFonts w:asciiTheme="majorHAnsi" w:hAnsiTheme="majorHAnsi"/>
        </w:rPr>
        <w:t xml:space="preserve">, the activity plan was initiated </w:t>
      </w:r>
      <w:r w:rsidRPr="00C94363">
        <w:rPr>
          <w:rFonts w:asciiTheme="majorHAnsi" w:hAnsiTheme="majorHAnsi"/>
        </w:rPr>
        <w:t xml:space="preserve">and </w:t>
      </w:r>
      <w:r w:rsidR="00B00D4F" w:rsidRPr="00C94363">
        <w:rPr>
          <w:rFonts w:asciiTheme="majorHAnsi" w:hAnsiTheme="majorHAnsi"/>
        </w:rPr>
        <w:t>to be completed after the workshop</w:t>
      </w:r>
      <w:r w:rsidRPr="00C94363">
        <w:rPr>
          <w:rFonts w:asciiTheme="majorHAnsi" w:hAnsiTheme="majorHAnsi"/>
        </w:rPr>
        <w:t>.</w:t>
      </w:r>
    </w:p>
    <w:p w14:paraId="4F904686" w14:textId="77777777" w:rsidR="000A705C" w:rsidRPr="00607187" w:rsidRDefault="000A705C" w:rsidP="000A6CFF">
      <w:pPr>
        <w:jc w:val="both"/>
        <w:rPr>
          <w:rFonts w:asciiTheme="majorHAnsi" w:hAnsiTheme="majorHAnsi"/>
          <w:b/>
        </w:rPr>
      </w:pPr>
    </w:p>
    <w:p w14:paraId="6CEE6848" w14:textId="77777777" w:rsidR="000A6CFF" w:rsidRPr="00607187" w:rsidRDefault="000A6CFF" w:rsidP="000A6CFF">
      <w:pPr>
        <w:jc w:val="both"/>
        <w:rPr>
          <w:rFonts w:asciiTheme="majorHAnsi" w:hAnsiTheme="majorHAnsi"/>
          <w:b/>
        </w:rPr>
      </w:pPr>
      <w:r w:rsidRPr="00607187">
        <w:rPr>
          <w:rFonts w:asciiTheme="majorHAnsi" w:hAnsiTheme="majorHAnsi"/>
          <w:b/>
        </w:rPr>
        <w:t>MISSION &amp; VISION</w:t>
      </w:r>
    </w:p>
    <w:p w14:paraId="11238EB1" w14:textId="77777777" w:rsidR="000A6CFF" w:rsidRPr="00607187" w:rsidRDefault="000A6CFF" w:rsidP="000A6CFF">
      <w:pPr>
        <w:jc w:val="both"/>
        <w:rPr>
          <w:rFonts w:asciiTheme="majorHAnsi" w:hAnsiTheme="majorHAnsi"/>
          <w:b/>
        </w:rPr>
      </w:pPr>
    </w:p>
    <w:p w14:paraId="1C25CB95" w14:textId="77777777" w:rsidR="002F62A3" w:rsidRPr="00607187" w:rsidRDefault="007E7230" w:rsidP="000A6CFF">
      <w:pPr>
        <w:jc w:val="both"/>
        <w:rPr>
          <w:rFonts w:asciiTheme="majorHAnsi" w:hAnsiTheme="majorHAnsi"/>
        </w:rPr>
      </w:pPr>
      <w:r w:rsidRPr="00607187">
        <w:rPr>
          <w:rFonts w:asciiTheme="majorHAnsi" w:hAnsiTheme="majorHAnsi"/>
        </w:rPr>
        <w:t xml:space="preserve">Following </w:t>
      </w:r>
      <w:r w:rsidR="002F62A3" w:rsidRPr="00607187">
        <w:rPr>
          <w:rFonts w:asciiTheme="majorHAnsi" w:hAnsiTheme="majorHAnsi"/>
        </w:rPr>
        <w:t>discussions</w:t>
      </w:r>
      <w:r w:rsidRPr="00607187">
        <w:rPr>
          <w:rFonts w:asciiTheme="majorHAnsi" w:hAnsiTheme="majorHAnsi"/>
        </w:rPr>
        <w:t xml:space="preserve"> within the FSVAC and workshop</w:t>
      </w:r>
      <w:r w:rsidR="002F62A3" w:rsidRPr="00607187">
        <w:rPr>
          <w:rFonts w:asciiTheme="majorHAnsi" w:hAnsiTheme="majorHAnsi"/>
        </w:rPr>
        <w:t>, the following mission and vi</w:t>
      </w:r>
      <w:r w:rsidRPr="00607187">
        <w:rPr>
          <w:rFonts w:asciiTheme="majorHAnsi" w:hAnsiTheme="majorHAnsi"/>
        </w:rPr>
        <w:t>sion statements were agreed to:</w:t>
      </w:r>
    </w:p>
    <w:p w14:paraId="70FFDE34" w14:textId="77777777" w:rsidR="002F62A3" w:rsidRPr="00607187" w:rsidRDefault="002F62A3" w:rsidP="000A6CFF">
      <w:pPr>
        <w:jc w:val="both"/>
        <w:rPr>
          <w:rFonts w:asciiTheme="majorHAnsi" w:hAnsiTheme="majorHAnsi"/>
          <w:b/>
        </w:rPr>
      </w:pPr>
    </w:p>
    <w:p w14:paraId="22FC713F" w14:textId="77777777" w:rsidR="000A6CFF" w:rsidRPr="00607187" w:rsidRDefault="000A6CFF" w:rsidP="000A6CFF">
      <w:pPr>
        <w:jc w:val="both"/>
        <w:rPr>
          <w:rFonts w:asciiTheme="majorHAnsi" w:hAnsiTheme="majorHAnsi"/>
          <w:b/>
        </w:rPr>
      </w:pPr>
      <w:smartTag w:uri="urn:schemas-microsoft-com:office:smarttags" w:element="City">
        <w:smartTag w:uri="urn:schemas-microsoft-com:office:smarttags" w:element="place">
          <w:r w:rsidRPr="00607187">
            <w:rPr>
              <w:rFonts w:asciiTheme="majorHAnsi" w:hAnsiTheme="majorHAnsi"/>
              <w:b/>
            </w:rPr>
            <w:t>Mission</w:t>
          </w:r>
        </w:smartTag>
      </w:smartTag>
    </w:p>
    <w:p w14:paraId="49913735" w14:textId="77777777" w:rsidR="000A6CFF" w:rsidRPr="00607187" w:rsidRDefault="000A6CFF" w:rsidP="000A6CFF">
      <w:pPr>
        <w:jc w:val="both"/>
        <w:rPr>
          <w:rFonts w:asciiTheme="majorHAnsi" w:hAnsiTheme="majorHAnsi"/>
          <w:b/>
        </w:rPr>
      </w:pPr>
    </w:p>
    <w:p w14:paraId="62FFC45E" w14:textId="77777777" w:rsidR="000A6CFF" w:rsidRPr="00607187" w:rsidRDefault="000A6CFF" w:rsidP="000A6CFF">
      <w:pPr>
        <w:jc w:val="both"/>
        <w:rPr>
          <w:rFonts w:asciiTheme="majorHAnsi" w:hAnsiTheme="majorHAnsi"/>
        </w:rPr>
      </w:pPr>
      <w:r w:rsidRPr="00607187">
        <w:rPr>
          <w:rFonts w:asciiTheme="majorHAnsi" w:hAnsiTheme="majorHAnsi"/>
        </w:rPr>
        <w:t xml:space="preserve">The mission for the </w:t>
      </w:r>
      <w:r w:rsidR="007E7230" w:rsidRPr="00607187">
        <w:rPr>
          <w:rFonts w:asciiTheme="majorHAnsi" w:hAnsiTheme="majorHAnsi"/>
        </w:rPr>
        <w:t>East New Britain Strategy is:</w:t>
      </w:r>
    </w:p>
    <w:p w14:paraId="091D3B5E" w14:textId="77777777" w:rsidR="000A6CFF" w:rsidRPr="00607187" w:rsidRDefault="000A6CFF" w:rsidP="000A6CFF">
      <w:pPr>
        <w:jc w:val="both"/>
        <w:rPr>
          <w:rFonts w:asciiTheme="majorHAnsi" w:hAnsiTheme="majorHAnsi"/>
        </w:rPr>
      </w:pPr>
    </w:p>
    <w:p w14:paraId="417B4A3C" w14:textId="77777777" w:rsidR="004D551E" w:rsidRPr="00C94363" w:rsidRDefault="000A6CFF" w:rsidP="000A6CFF">
      <w:pPr>
        <w:jc w:val="both"/>
        <w:rPr>
          <w:rFonts w:asciiTheme="majorHAnsi" w:hAnsiTheme="majorHAnsi"/>
          <w:b/>
          <w:i/>
        </w:rPr>
      </w:pPr>
      <w:r w:rsidRPr="00C94363">
        <w:rPr>
          <w:rFonts w:asciiTheme="majorHAnsi" w:hAnsiTheme="majorHAnsi"/>
          <w:b/>
          <w:i/>
        </w:rPr>
        <w:t>“</w:t>
      </w:r>
      <w:r w:rsidR="00C94363" w:rsidRPr="00C94363">
        <w:rPr>
          <w:rFonts w:asciiTheme="majorHAnsi" w:hAnsiTheme="majorHAnsi"/>
          <w:b/>
          <w:i/>
        </w:rPr>
        <w:t>To minimise Gender Based V</w:t>
      </w:r>
      <w:r w:rsidR="0032741A" w:rsidRPr="00C94363">
        <w:rPr>
          <w:rFonts w:asciiTheme="majorHAnsi" w:hAnsiTheme="majorHAnsi"/>
          <w:b/>
          <w:i/>
        </w:rPr>
        <w:t>iolence in East New Britain through the strengthening of serv</w:t>
      </w:r>
      <w:r w:rsidR="00C94363" w:rsidRPr="00C94363">
        <w:rPr>
          <w:rFonts w:asciiTheme="majorHAnsi" w:hAnsiTheme="majorHAnsi"/>
          <w:b/>
          <w:i/>
        </w:rPr>
        <w:t xml:space="preserve">ice provision, coordination, </w:t>
      </w:r>
      <w:r w:rsidR="00872847" w:rsidRPr="00C94363">
        <w:rPr>
          <w:rFonts w:asciiTheme="majorHAnsi" w:hAnsiTheme="majorHAnsi"/>
          <w:b/>
          <w:i/>
        </w:rPr>
        <w:t>prevention</w:t>
      </w:r>
      <w:r w:rsidR="00C94363" w:rsidRPr="00C94363">
        <w:rPr>
          <w:rFonts w:asciiTheme="majorHAnsi" w:hAnsiTheme="majorHAnsi"/>
          <w:b/>
          <w:i/>
        </w:rPr>
        <w:t xml:space="preserve"> and empowerment of survivors</w:t>
      </w:r>
      <w:r w:rsidR="007E7230" w:rsidRPr="00C94363">
        <w:rPr>
          <w:rFonts w:asciiTheme="majorHAnsi" w:hAnsiTheme="majorHAnsi"/>
          <w:b/>
          <w:i/>
        </w:rPr>
        <w:t>.”</w:t>
      </w:r>
    </w:p>
    <w:p w14:paraId="31DBA568" w14:textId="77777777" w:rsidR="007E7230" w:rsidRPr="00C94363" w:rsidRDefault="007E7230" w:rsidP="000A6CFF">
      <w:pPr>
        <w:jc w:val="both"/>
        <w:rPr>
          <w:rFonts w:asciiTheme="majorHAnsi" w:hAnsiTheme="majorHAnsi"/>
          <w:b/>
          <w:i/>
        </w:rPr>
      </w:pPr>
    </w:p>
    <w:p w14:paraId="526556CE" w14:textId="77777777" w:rsidR="004D551E" w:rsidRPr="00607187" w:rsidRDefault="004D551E" w:rsidP="000A6CFF">
      <w:pPr>
        <w:jc w:val="both"/>
        <w:rPr>
          <w:rFonts w:asciiTheme="majorHAnsi" w:hAnsiTheme="majorHAnsi"/>
        </w:rPr>
      </w:pPr>
      <w:r w:rsidRPr="00C94363">
        <w:rPr>
          <w:rFonts w:asciiTheme="majorHAnsi" w:hAnsiTheme="majorHAnsi"/>
        </w:rPr>
        <w:t>This is the fundamental purpose for the plan and it was agreed that all efforts should be made to achieving this mission.</w:t>
      </w:r>
    </w:p>
    <w:p w14:paraId="14BFF661" w14:textId="77777777" w:rsidR="004D551E" w:rsidRPr="00607187" w:rsidRDefault="004D551E" w:rsidP="000A6CFF">
      <w:pPr>
        <w:jc w:val="both"/>
        <w:rPr>
          <w:rFonts w:asciiTheme="majorHAnsi" w:hAnsiTheme="majorHAnsi"/>
        </w:rPr>
      </w:pPr>
    </w:p>
    <w:p w14:paraId="235B9D0A" w14:textId="77777777" w:rsidR="004D551E" w:rsidRPr="00607187" w:rsidRDefault="004D551E" w:rsidP="004D551E">
      <w:pPr>
        <w:jc w:val="both"/>
        <w:rPr>
          <w:rFonts w:asciiTheme="majorHAnsi" w:hAnsiTheme="majorHAnsi"/>
          <w:b/>
        </w:rPr>
      </w:pPr>
      <w:r w:rsidRPr="00607187">
        <w:rPr>
          <w:rFonts w:asciiTheme="majorHAnsi" w:hAnsiTheme="majorHAnsi"/>
          <w:b/>
        </w:rPr>
        <w:t>Vision</w:t>
      </w:r>
    </w:p>
    <w:p w14:paraId="0CA44C26" w14:textId="77777777" w:rsidR="004D551E" w:rsidRPr="00607187" w:rsidRDefault="004D551E" w:rsidP="004D551E">
      <w:pPr>
        <w:jc w:val="both"/>
        <w:rPr>
          <w:rFonts w:asciiTheme="majorHAnsi" w:hAnsiTheme="majorHAnsi"/>
        </w:rPr>
      </w:pPr>
    </w:p>
    <w:p w14:paraId="1609F42C" w14:textId="77777777" w:rsidR="004D551E" w:rsidRPr="00607187" w:rsidRDefault="004D551E" w:rsidP="004D551E">
      <w:pPr>
        <w:jc w:val="both"/>
        <w:rPr>
          <w:rFonts w:asciiTheme="majorHAnsi" w:hAnsiTheme="majorHAnsi"/>
        </w:rPr>
      </w:pPr>
      <w:r w:rsidRPr="00607187">
        <w:rPr>
          <w:rFonts w:asciiTheme="majorHAnsi" w:hAnsiTheme="majorHAnsi"/>
        </w:rPr>
        <w:t xml:space="preserve">All modern groups or organisations must be forward looking and need to have a shared vision of their intended destination. The shared vision of stakeholders for the </w:t>
      </w:r>
      <w:r w:rsidR="007E7230" w:rsidRPr="00607187">
        <w:rPr>
          <w:rFonts w:asciiTheme="majorHAnsi" w:hAnsiTheme="majorHAnsi"/>
        </w:rPr>
        <w:t>ENB GBV Strategy</w:t>
      </w:r>
      <w:r w:rsidR="00C94363">
        <w:rPr>
          <w:rFonts w:asciiTheme="majorHAnsi" w:hAnsiTheme="majorHAnsi"/>
        </w:rPr>
        <w:t xml:space="preserve"> 2016-2020</w:t>
      </w:r>
      <w:r w:rsidRPr="00607187">
        <w:rPr>
          <w:rFonts w:asciiTheme="majorHAnsi" w:hAnsiTheme="majorHAnsi"/>
        </w:rPr>
        <w:t xml:space="preserve"> is</w:t>
      </w:r>
      <w:r w:rsidR="007E7230" w:rsidRPr="00607187">
        <w:rPr>
          <w:rFonts w:asciiTheme="majorHAnsi" w:hAnsiTheme="majorHAnsi"/>
        </w:rPr>
        <w:t>:</w:t>
      </w:r>
    </w:p>
    <w:p w14:paraId="16E8EF77" w14:textId="77777777" w:rsidR="004D551E" w:rsidRPr="00607187" w:rsidRDefault="004D551E" w:rsidP="004D551E">
      <w:pPr>
        <w:jc w:val="both"/>
        <w:rPr>
          <w:rFonts w:asciiTheme="majorHAnsi" w:hAnsiTheme="majorHAnsi"/>
        </w:rPr>
      </w:pPr>
    </w:p>
    <w:p w14:paraId="0137538B" w14:textId="77777777" w:rsidR="007E7230" w:rsidRPr="00607187" w:rsidRDefault="007E7230" w:rsidP="007E7230">
      <w:pPr>
        <w:jc w:val="both"/>
        <w:rPr>
          <w:rFonts w:asciiTheme="majorHAnsi" w:hAnsiTheme="majorHAnsi"/>
          <w:b/>
          <w:i/>
        </w:rPr>
      </w:pPr>
      <w:r w:rsidRPr="00607187">
        <w:rPr>
          <w:rFonts w:asciiTheme="majorHAnsi" w:hAnsiTheme="majorHAnsi"/>
          <w:b/>
          <w:i/>
        </w:rPr>
        <w:t xml:space="preserve">“A safe and peaceful society, free from all forms of violence against </w:t>
      </w:r>
      <w:r w:rsidR="00C94363">
        <w:rPr>
          <w:rFonts w:asciiTheme="majorHAnsi" w:hAnsiTheme="majorHAnsi"/>
          <w:b/>
          <w:i/>
        </w:rPr>
        <w:t>all people in East New Britain.</w:t>
      </w:r>
      <w:r w:rsidRPr="00607187">
        <w:rPr>
          <w:rFonts w:asciiTheme="majorHAnsi" w:hAnsiTheme="majorHAnsi"/>
          <w:b/>
          <w:i/>
        </w:rPr>
        <w:t>”</w:t>
      </w:r>
    </w:p>
    <w:p w14:paraId="428CAE86" w14:textId="77777777" w:rsidR="004D551E" w:rsidRPr="00607187" w:rsidRDefault="004D551E" w:rsidP="000A6CFF">
      <w:pPr>
        <w:jc w:val="both"/>
        <w:rPr>
          <w:rFonts w:asciiTheme="majorHAnsi" w:hAnsiTheme="majorHAnsi"/>
        </w:rPr>
      </w:pPr>
    </w:p>
    <w:p w14:paraId="2A1018E8" w14:textId="77777777" w:rsidR="000A705C" w:rsidRPr="00607187" w:rsidRDefault="000A705C" w:rsidP="004D551E">
      <w:pPr>
        <w:jc w:val="both"/>
        <w:rPr>
          <w:rFonts w:asciiTheme="majorHAnsi" w:hAnsiTheme="majorHAnsi"/>
          <w:b/>
        </w:rPr>
      </w:pPr>
    </w:p>
    <w:p w14:paraId="4698537F" w14:textId="77777777" w:rsidR="004D551E" w:rsidRPr="00607187" w:rsidRDefault="004D551E" w:rsidP="004D551E">
      <w:pPr>
        <w:jc w:val="both"/>
        <w:rPr>
          <w:rFonts w:asciiTheme="majorHAnsi" w:hAnsiTheme="majorHAnsi"/>
          <w:b/>
        </w:rPr>
      </w:pPr>
      <w:r w:rsidRPr="00607187">
        <w:rPr>
          <w:rFonts w:asciiTheme="majorHAnsi" w:hAnsiTheme="majorHAnsi"/>
          <w:b/>
        </w:rPr>
        <w:t>ENVIRONMENTAL SCAN &amp; THE OPERATING ENVIRONMENT</w:t>
      </w:r>
    </w:p>
    <w:p w14:paraId="5CC81975" w14:textId="77777777" w:rsidR="004D551E" w:rsidRPr="00607187" w:rsidRDefault="004D551E" w:rsidP="004D551E">
      <w:pPr>
        <w:jc w:val="both"/>
        <w:rPr>
          <w:rFonts w:asciiTheme="majorHAnsi" w:hAnsiTheme="majorHAnsi"/>
          <w:b/>
        </w:rPr>
      </w:pPr>
    </w:p>
    <w:p w14:paraId="0385940B" w14:textId="77777777" w:rsidR="004D551E" w:rsidRPr="00607187" w:rsidRDefault="004D551E" w:rsidP="004D551E">
      <w:pPr>
        <w:jc w:val="both"/>
        <w:rPr>
          <w:rFonts w:asciiTheme="majorHAnsi" w:hAnsiTheme="majorHAnsi"/>
        </w:rPr>
      </w:pPr>
      <w:r w:rsidRPr="00607187">
        <w:rPr>
          <w:rFonts w:asciiTheme="majorHAnsi" w:hAnsiTheme="majorHAnsi"/>
        </w:rPr>
        <w:t xml:space="preserve">The environmental scan conducted as a part of the planning process </w:t>
      </w:r>
      <w:r w:rsidR="000A591B">
        <w:rPr>
          <w:rFonts w:asciiTheme="majorHAnsi" w:hAnsiTheme="majorHAnsi"/>
        </w:rPr>
        <w:t xml:space="preserve">and the SWOT analysis conducted at the workshop (Appendix 3) </w:t>
      </w:r>
      <w:r w:rsidRPr="00607187">
        <w:rPr>
          <w:rFonts w:asciiTheme="majorHAnsi" w:hAnsiTheme="majorHAnsi"/>
        </w:rPr>
        <w:t>outlin</w:t>
      </w:r>
      <w:r w:rsidR="00830323">
        <w:rPr>
          <w:rFonts w:asciiTheme="majorHAnsi" w:hAnsiTheme="majorHAnsi"/>
        </w:rPr>
        <w:t xml:space="preserve">ed a number of areas where </w:t>
      </w:r>
      <w:r w:rsidRPr="00607187">
        <w:rPr>
          <w:rFonts w:asciiTheme="majorHAnsi" w:hAnsiTheme="majorHAnsi"/>
        </w:rPr>
        <w:t xml:space="preserve">performance could be improved to more effectively combat </w:t>
      </w:r>
      <w:r w:rsidR="007E7230" w:rsidRPr="00607187">
        <w:rPr>
          <w:rFonts w:asciiTheme="majorHAnsi" w:hAnsiTheme="majorHAnsi"/>
        </w:rPr>
        <w:t xml:space="preserve">GBV in ENB. </w:t>
      </w:r>
      <w:r w:rsidRPr="00607187">
        <w:rPr>
          <w:rFonts w:asciiTheme="majorHAnsi" w:hAnsiTheme="majorHAnsi"/>
        </w:rPr>
        <w:t>This scan and analysis indicated the following as major areas of concern:</w:t>
      </w:r>
    </w:p>
    <w:p w14:paraId="368D2B1C" w14:textId="77777777" w:rsidR="004D551E" w:rsidRPr="00607187" w:rsidRDefault="004D551E" w:rsidP="004D551E">
      <w:pPr>
        <w:jc w:val="both"/>
        <w:rPr>
          <w:rFonts w:asciiTheme="majorHAnsi" w:hAnsiTheme="majorHAnsi"/>
        </w:rPr>
      </w:pPr>
    </w:p>
    <w:p w14:paraId="60BBA517" w14:textId="77777777" w:rsidR="005D336D" w:rsidRDefault="005D336D" w:rsidP="00872847">
      <w:pPr>
        <w:numPr>
          <w:ilvl w:val="0"/>
          <w:numId w:val="3"/>
        </w:numPr>
        <w:jc w:val="both"/>
        <w:rPr>
          <w:rFonts w:asciiTheme="majorHAnsi" w:hAnsiTheme="majorHAnsi"/>
        </w:rPr>
      </w:pPr>
      <w:r>
        <w:rPr>
          <w:rFonts w:asciiTheme="majorHAnsi" w:hAnsiTheme="majorHAnsi"/>
        </w:rPr>
        <w:t>The need for training and upskilling in GBV rights, laws, counselling and child abuse.</w:t>
      </w:r>
    </w:p>
    <w:p w14:paraId="19B94DFB" w14:textId="77777777" w:rsidR="005D336D" w:rsidRPr="00607187" w:rsidRDefault="005D336D" w:rsidP="005D336D">
      <w:pPr>
        <w:numPr>
          <w:ilvl w:val="0"/>
          <w:numId w:val="3"/>
        </w:numPr>
        <w:jc w:val="both"/>
        <w:rPr>
          <w:rFonts w:asciiTheme="majorHAnsi" w:hAnsiTheme="majorHAnsi"/>
        </w:rPr>
      </w:pPr>
      <w:r w:rsidRPr="00607187">
        <w:rPr>
          <w:rFonts w:asciiTheme="majorHAnsi" w:hAnsiTheme="majorHAnsi"/>
        </w:rPr>
        <w:t>The</w:t>
      </w:r>
      <w:r>
        <w:rPr>
          <w:rFonts w:asciiTheme="majorHAnsi" w:hAnsiTheme="majorHAnsi"/>
        </w:rPr>
        <w:t xml:space="preserve"> need to establish a centralised data base</w:t>
      </w:r>
      <w:r w:rsidRPr="00607187">
        <w:rPr>
          <w:rFonts w:asciiTheme="majorHAnsi" w:hAnsiTheme="majorHAnsi"/>
        </w:rPr>
        <w:t xml:space="preserve"> and </w:t>
      </w:r>
      <w:r>
        <w:rPr>
          <w:rFonts w:asciiTheme="majorHAnsi" w:hAnsiTheme="majorHAnsi"/>
        </w:rPr>
        <w:t xml:space="preserve">data </w:t>
      </w:r>
      <w:r w:rsidRPr="00607187">
        <w:rPr>
          <w:rFonts w:asciiTheme="majorHAnsi" w:hAnsiTheme="majorHAnsi"/>
        </w:rPr>
        <w:t>analysis.</w:t>
      </w:r>
    </w:p>
    <w:p w14:paraId="74F15BDD" w14:textId="77777777" w:rsidR="00872847" w:rsidRPr="00607187" w:rsidRDefault="00872847" w:rsidP="00872847">
      <w:pPr>
        <w:numPr>
          <w:ilvl w:val="0"/>
          <w:numId w:val="3"/>
        </w:numPr>
        <w:jc w:val="both"/>
        <w:rPr>
          <w:rFonts w:asciiTheme="majorHAnsi" w:hAnsiTheme="majorHAnsi"/>
        </w:rPr>
      </w:pPr>
      <w:r w:rsidRPr="00607187">
        <w:rPr>
          <w:rFonts w:asciiTheme="majorHAnsi" w:hAnsiTheme="majorHAnsi"/>
        </w:rPr>
        <w:t>The need for greater levels of coordination and cooperation</w:t>
      </w:r>
      <w:r w:rsidR="00830323">
        <w:rPr>
          <w:rFonts w:asciiTheme="majorHAnsi" w:hAnsiTheme="majorHAnsi"/>
        </w:rPr>
        <w:t xml:space="preserve"> between service providers</w:t>
      </w:r>
      <w:r w:rsidRPr="00607187">
        <w:rPr>
          <w:rFonts w:asciiTheme="majorHAnsi" w:hAnsiTheme="majorHAnsi"/>
        </w:rPr>
        <w:t>.</w:t>
      </w:r>
    </w:p>
    <w:p w14:paraId="6A5E2AA3" w14:textId="77777777" w:rsidR="005D336D" w:rsidRDefault="005D336D" w:rsidP="005D336D">
      <w:pPr>
        <w:numPr>
          <w:ilvl w:val="0"/>
          <w:numId w:val="3"/>
        </w:numPr>
        <w:jc w:val="both"/>
        <w:rPr>
          <w:rFonts w:asciiTheme="majorHAnsi" w:hAnsiTheme="majorHAnsi"/>
        </w:rPr>
      </w:pPr>
      <w:r w:rsidRPr="00607187">
        <w:rPr>
          <w:rFonts w:asciiTheme="majorHAnsi" w:hAnsiTheme="majorHAnsi"/>
        </w:rPr>
        <w:t xml:space="preserve">The need for </w:t>
      </w:r>
      <w:r>
        <w:rPr>
          <w:rFonts w:asciiTheme="majorHAnsi" w:hAnsiTheme="majorHAnsi"/>
        </w:rPr>
        <w:t>more GBV</w:t>
      </w:r>
      <w:r w:rsidRPr="00607187">
        <w:rPr>
          <w:rFonts w:asciiTheme="majorHAnsi" w:hAnsiTheme="majorHAnsi"/>
        </w:rPr>
        <w:t xml:space="preserve"> </w:t>
      </w:r>
      <w:r>
        <w:rPr>
          <w:rFonts w:asciiTheme="majorHAnsi" w:hAnsiTheme="majorHAnsi"/>
        </w:rPr>
        <w:t xml:space="preserve">information and </w:t>
      </w:r>
      <w:r w:rsidRPr="00607187">
        <w:rPr>
          <w:rFonts w:asciiTheme="majorHAnsi" w:hAnsiTheme="majorHAnsi"/>
        </w:rPr>
        <w:t>community awar</w:t>
      </w:r>
      <w:r>
        <w:rPr>
          <w:rFonts w:asciiTheme="majorHAnsi" w:hAnsiTheme="majorHAnsi"/>
        </w:rPr>
        <w:t>eness</w:t>
      </w:r>
    </w:p>
    <w:p w14:paraId="3996AB12" w14:textId="77777777" w:rsidR="005D336D" w:rsidRPr="00607187" w:rsidRDefault="005D336D" w:rsidP="005D336D">
      <w:pPr>
        <w:numPr>
          <w:ilvl w:val="0"/>
          <w:numId w:val="3"/>
        </w:numPr>
        <w:jc w:val="both"/>
        <w:rPr>
          <w:rFonts w:asciiTheme="majorHAnsi" w:hAnsiTheme="majorHAnsi"/>
        </w:rPr>
      </w:pPr>
      <w:r>
        <w:rPr>
          <w:rFonts w:asciiTheme="majorHAnsi" w:hAnsiTheme="majorHAnsi"/>
        </w:rPr>
        <w:t>The lack of good project implementation and monitoring.</w:t>
      </w:r>
    </w:p>
    <w:p w14:paraId="642DB50B" w14:textId="77777777" w:rsidR="00AD06A2" w:rsidRDefault="00AD06A2" w:rsidP="00AD06A2">
      <w:pPr>
        <w:numPr>
          <w:ilvl w:val="0"/>
          <w:numId w:val="3"/>
        </w:numPr>
        <w:jc w:val="both"/>
        <w:rPr>
          <w:rFonts w:asciiTheme="majorHAnsi" w:hAnsiTheme="majorHAnsi"/>
        </w:rPr>
      </w:pPr>
      <w:r w:rsidRPr="00607187">
        <w:rPr>
          <w:rFonts w:asciiTheme="majorHAnsi" w:hAnsiTheme="majorHAnsi"/>
        </w:rPr>
        <w:t xml:space="preserve">The lack of </w:t>
      </w:r>
      <w:r w:rsidR="005D336D">
        <w:rPr>
          <w:rFonts w:asciiTheme="majorHAnsi" w:hAnsiTheme="majorHAnsi"/>
        </w:rPr>
        <w:t xml:space="preserve">political will and </w:t>
      </w:r>
      <w:r w:rsidRPr="00607187">
        <w:rPr>
          <w:rFonts w:asciiTheme="majorHAnsi" w:hAnsiTheme="majorHAnsi"/>
        </w:rPr>
        <w:t xml:space="preserve">financial commitment to address GBV in ENB. </w:t>
      </w:r>
    </w:p>
    <w:p w14:paraId="4887493A" w14:textId="77777777" w:rsidR="005D336D" w:rsidRDefault="005D336D" w:rsidP="005D336D">
      <w:pPr>
        <w:numPr>
          <w:ilvl w:val="0"/>
          <w:numId w:val="3"/>
        </w:numPr>
        <w:jc w:val="both"/>
        <w:rPr>
          <w:rFonts w:asciiTheme="majorHAnsi" w:hAnsiTheme="majorHAnsi"/>
        </w:rPr>
      </w:pPr>
      <w:r w:rsidRPr="00607187">
        <w:rPr>
          <w:rFonts w:asciiTheme="majorHAnsi" w:hAnsiTheme="majorHAnsi"/>
        </w:rPr>
        <w:lastRenderedPageBreak/>
        <w:t>The need for improved law enforcement and provision of legal assistance and support to survivors</w:t>
      </w:r>
      <w:r>
        <w:rPr>
          <w:rFonts w:asciiTheme="majorHAnsi" w:hAnsiTheme="majorHAnsi"/>
        </w:rPr>
        <w:t>.</w:t>
      </w:r>
    </w:p>
    <w:p w14:paraId="091114EF" w14:textId="77777777" w:rsidR="005D336D" w:rsidRDefault="005D336D" w:rsidP="005D336D">
      <w:pPr>
        <w:numPr>
          <w:ilvl w:val="0"/>
          <w:numId w:val="3"/>
        </w:numPr>
        <w:jc w:val="both"/>
        <w:rPr>
          <w:rFonts w:asciiTheme="majorHAnsi" w:hAnsiTheme="majorHAnsi"/>
        </w:rPr>
      </w:pPr>
      <w:r>
        <w:rPr>
          <w:rFonts w:asciiTheme="majorHAnsi" w:hAnsiTheme="majorHAnsi"/>
        </w:rPr>
        <w:t>The need to strengthen and empower the GBV network.</w:t>
      </w:r>
    </w:p>
    <w:p w14:paraId="6F5CC6A6" w14:textId="77777777" w:rsidR="00E706BE" w:rsidRPr="00607187" w:rsidRDefault="005D336D" w:rsidP="00AD06A2">
      <w:pPr>
        <w:numPr>
          <w:ilvl w:val="0"/>
          <w:numId w:val="3"/>
        </w:numPr>
        <w:jc w:val="both"/>
        <w:rPr>
          <w:rFonts w:asciiTheme="majorHAnsi" w:hAnsiTheme="majorHAnsi"/>
        </w:rPr>
      </w:pPr>
      <w:r>
        <w:rPr>
          <w:rFonts w:asciiTheme="majorHAnsi" w:hAnsiTheme="majorHAnsi"/>
        </w:rPr>
        <w:t>The need for the e</w:t>
      </w:r>
      <w:r w:rsidR="00830323">
        <w:rPr>
          <w:rFonts w:asciiTheme="majorHAnsi" w:hAnsiTheme="majorHAnsi"/>
        </w:rPr>
        <w:t>stablishment of at least one safe house service</w:t>
      </w:r>
      <w:r w:rsidR="00E706BE" w:rsidRPr="00607187">
        <w:rPr>
          <w:rFonts w:asciiTheme="majorHAnsi" w:hAnsiTheme="majorHAnsi"/>
        </w:rPr>
        <w:t xml:space="preserve"> in ENB.</w:t>
      </w:r>
    </w:p>
    <w:p w14:paraId="553DC67D" w14:textId="77777777" w:rsidR="00575782" w:rsidRPr="00607187" w:rsidRDefault="00575782" w:rsidP="004D551E">
      <w:pPr>
        <w:numPr>
          <w:ilvl w:val="0"/>
          <w:numId w:val="3"/>
        </w:numPr>
        <w:jc w:val="both"/>
        <w:rPr>
          <w:rFonts w:asciiTheme="majorHAnsi" w:hAnsiTheme="majorHAnsi"/>
        </w:rPr>
      </w:pPr>
      <w:r w:rsidRPr="00607187">
        <w:rPr>
          <w:rFonts w:asciiTheme="majorHAnsi" w:hAnsiTheme="majorHAnsi"/>
        </w:rPr>
        <w:t>The need to establish rural pathways and services for rural based survivors</w:t>
      </w:r>
      <w:r w:rsidR="00E706BE" w:rsidRPr="00607187">
        <w:rPr>
          <w:rFonts w:asciiTheme="majorHAnsi" w:hAnsiTheme="majorHAnsi"/>
        </w:rPr>
        <w:t>.</w:t>
      </w:r>
    </w:p>
    <w:p w14:paraId="3DF490BD" w14:textId="77777777" w:rsidR="00850F9C" w:rsidRDefault="00850F9C" w:rsidP="004D551E">
      <w:pPr>
        <w:numPr>
          <w:ilvl w:val="0"/>
          <w:numId w:val="3"/>
        </w:numPr>
        <w:jc w:val="both"/>
        <w:rPr>
          <w:rFonts w:asciiTheme="majorHAnsi" w:hAnsiTheme="majorHAnsi"/>
        </w:rPr>
      </w:pPr>
      <w:r>
        <w:rPr>
          <w:rFonts w:asciiTheme="majorHAnsi" w:hAnsiTheme="majorHAnsi"/>
        </w:rPr>
        <w:t>The need to remove all fees and charges for GBV survivors</w:t>
      </w:r>
    </w:p>
    <w:p w14:paraId="6A6168A4" w14:textId="77777777" w:rsidR="00814748" w:rsidRPr="00607187" w:rsidRDefault="00814748" w:rsidP="004D551E">
      <w:pPr>
        <w:jc w:val="both"/>
        <w:rPr>
          <w:rFonts w:asciiTheme="majorHAnsi" w:hAnsiTheme="majorHAnsi"/>
          <w:b/>
        </w:rPr>
      </w:pPr>
    </w:p>
    <w:p w14:paraId="35F84E72" w14:textId="77777777" w:rsidR="000A705C" w:rsidRPr="00607187" w:rsidRDefault="000A705C" w:rsidP="004D551E">
      <w:pPr>
        <w:jc w:val="both"/>
        <w:rPr>
          <w:rFonts w:asciiTheme="majorHAnsi" w:hAnsiTheme="majorHAnsi"/>
          <w:b/>
        </w:rPr>
      </w:pPr>
    </w:p>
    <w:p w14:paraId="11E6305A" w14:textId="77777777" w:rsidR="004D551E" w:rsidRPr="00607187" w:rsidRDefault="00A03720" w:rsidP="004D551E">
      <w:pPr>
        <w:jc w:val="both"/>
        <w:rPr>
          <w:rFonts w:asciiTheme="majorHAnsi" w:hAnsiTheme="majorHAnsi"/>
          <w:b/>
        </w:rPr>
      </w:pPr>
      <w:r>
        <w:rPr>
          <w:rFonts w:asciiTheme="majorHAnsi" w:hAnsiTheme="majorHAnsi"/>
          <w:b/>
        </w:rPr>
        <w:t>STRATEGIC OBJECTIVES</w:t>
      </w:r>
      <w:r w:rsidR="004D551E" w:rsidRPr="00607187">
        <w:rPr>
          <w:rFonts w:asciiTheme="majorHAnsi" w:hAnsiTheme="majorHAnsi"/>
          <w:b/>
        </w:rPr>
        <w:t xml:space="preserve"> </w:t>
      </w:r>
    </w:p>
    <w:p w14:paraId="46D9A45E" w14:textId="77777777" w:rsidR="004D551E" w:rsidRPr="00607187" w:rsidRDefault="004D551E" w:rsidP="004D551E">
      <w:pPr>
        <w:jc w:val="both"/>
        <w:rPr>
          <w:rFonts w:asciiTheme="majorHAnsi" w:hAnsiTheme="majorHAnsi"/>
          <w:b/>
        </w:rPr>
      </w:pPr>
    </w:p>
    <w:p w14:paraId="2683826A" w14:textId="77777777" w:rsidR="004D551E" w:rsidRPr="00607187" w:rsidRDefault="00A03720" w:rsidP="00534AA3">
      <w:pPr>
        <w:jc w:val="both"/>
        <w:rPr>
          <w:rFonts w:asciiTheme="majorHAnsi" w:hAnsiTheme="majorHAnsi"/>
        </w:rPr>
      </w:pPr>
      <w:r>
        <w:rPr>
          <w:rFonts w:asciiTheme="majorHAnsi" w:hAnsiTheme="majorHAnsi"/>
        </w:rPr>
        <w:t>From the above scan, four</w:t>
      </w:r>
      <w:r w:rsidR="004D551E" w:rsidRPr="00607187">
        <w:rPr>
          <w:rFonts w:asciiTheme="majorHAnsi" w:hAnsiTheme="majorHAnsi"/>
        </w:rPr>
        <w:t xml:space="preserve"> high level strategic outcomes </w:t>
      </w:r>
      <w:r w:rsidR="00E706BE" w:rsidRPr="00607187">
        <w:rPr>
          <w:rFonts w:asciiTheme="majorHAnsi" w:hAnsiTheme="majorHAnsi"/>
        </w:rPr>
        <w:t>have been developed. These are:</w:t>
      </w:r>
    </w:p>
    <w:p w14:paraId="1E2EF54D" w14:textId="77777777" w:rsidR="004D551E" w:rsidRPr="00607187" w:rsidRDefault="004D551E" w:rsidP="00534AA3">
      <w:pPr>
        <w:jc w:val="both"/>
        <w:rPr>
          <w:rFonts w:asciiTheme="majorHAnsi" w:hAnsiTheme="majorHAnsi"/>
        </w:rPr>
      </w:pPr>
    </w:p>
    <w:p w14:paraId="0A8547D1" w14:textId="77777777" w:rsidR="00B23B4B" w:rsidRPr="00B23B4B" w:rsidRDefault="00B23B4B" w:rsidP="00B23B4B">
      <w:pPr>
        <w:numPr>
          <w:ilvl w:val="0"/>
          <w:numId w:val="4"/>
        </w:numPr>
        <w:autoSpaceDE w:val="0"/>
        <w:autoSpaceDN w:val="0"/>
        <w:adjustRightInd w:val="0"/>
        <w:spacing w:line="287" w:lineRule="auto"/>
        <w:jc w:val="both"/>
        <w:rPr>
          <w:rFonts w:asciiTheme="majorHAnsi" w:hAnsiTheme="majorHAnsi"/>
          <w:bCs/>
          <w:color w:val="000000"/>
        </w:rPr>
      </w:pPr>
      <w:r w:rsidRPr="00B23B4B">
        <w:rPr>
          <w:rFonts w:asciiTheme="majorHAnsi" w:hAnsiTheme="majorHAnsi"/>
          <w:bCs/>
          <w:color w:val="000000"/>
        </w:rPr>
        <w:t>Strengthen legal enforcement and ensuring justice for GBV</w:t>
      </w:r>
      <w:r w:rsidR="00BB553F">
        <w:rPr>
          <w:rFonts w:asciiTheme="majorHAnsi" w:hAnsiTheme="majorHAnsi"/>
          <w:bCs/>
          <w:color w:val="000000"/>
        </w:rPr>
        <w:t xml:space="preserve"> survivors</w:t>
      </w:r>
      <w:r w:rsidRPr="00B23B4B">
        <w:rPr>
          <w:rFonts w:asciiTheme="majorHAnsi" w:hAnsiTheme="majorHAnsi"/>
          <w:bCs/>
          <w:color w:val="000000"/>
        </w:rPr>
        <w:t>;</w:t>
      </w:r>
    </w:p>
    <w:p w14:paraId="3620E349" w14:textId="77777777" w:rsidR="00B23B4B" w:rsidRPr="00B23B4B" w:rsidRDefault="00B23B4B" w:rsidP="00B23B4B">
      <w:pPr>
        <w:numPr>
          <w:ilvl w:val="0"/>
          <w:numId w:val="4"/>
        </w:numPr>
        <w:autoSpaceDE w:val="0"/>
        <w:autoSpaceDN w:val="0"/>
        <w:adjustRightInd w:val="0"/>
        <w:spacing w:line="287" w:lineRule="auto"/>
        <w:jc w:val="both"/>
        <w:rPr>
          <w:rFonts w:asciiTheme="majorHAnsi" w:hAnsiTheme="majorHAnsi"/>
          <w:bCs/>
          <w:color w:val="000000"/>
        </w:rPr>
      </w:pPr>
      <w:r w:rsidRPr="00B23B4B">
        <w:rPr>
          <w:rFonts w:asciiTheme="majorHAnsi" w:hAnsiTheme="majorHAnsi"/>
          <w:bCs/>
          <w:color w:val="000000"/>
        </w:rPr>
        <w:t>Straightening, expanding and empowering the network of GBV service providers (e.g., training and awareness);</w:t>
      </w:r>
    </w:p>
    <w:p w14:paraId="26BC3080" w14:textId="77777777" w:rsidR="007F74E0" w:rsidRPr="00B23B4B" w:rsidRDefault="00B23B4B" w:rsidP="00B23B4B">
      <w:pPr>
        <w:numPr>
          <w:ilvl w:val="0"/>
          <w:numId w:val="4"/>
        </w:numPr>
        <w:autoSpaceDE w:val="0"/>
        <w:autoSpaceDN w:val="0"/>
        <w:adjustRightInd w:val="0"/>
        <w:spacing w:line="287" w:lineRule="auto"/>
        <w:jc w:val="both"/>
        <w:rPr>
          <w:rFonts w:asciiTheme="majorHAnsi" w:hAnsiTheme="majorHAnsi"/>
          <w:bCs/>
          <w:color w:val="000000"/>
        </w:rPr>
      </w:pPr>
      <w:r w:rsidRPr="00B23B4B">
        <w:rPr>
          <w:bCs/>
          <w:color w:val="000000"/>
        </w:rPr>
        <w:t>Improving medical care and reporting of GBV survivors</w:t>
      </w:r>
    </w:p>
    <w:p w14:paraId="1C9D7532" w14:textId="77777777" w:rsidR="00B23B4B" w:rsidRPr="00B23B4B" w:rsidRDefault="00B23B4B" w:rsidP="00713A9C">
      <w:pPr>
        <w:numPr>
          <w:ilvl w:val="0"/>
          <w:numId w:val="4"/>
        </w:numPr>
        <w:autoSpaceDE w:val="0"/>
        <w:autoSpaceDN w:val="0"/>
        <w:adjustRightInd w:val="0"/>
        <w:spacing w:line="287" w:lineRule="auto"/>
        <w:jc w:val="both"/>
        <w:rPr>
          <w:rFonts w:asciiTheme="majorHAnsi" w:hAnsiTheme="majorHAnsi"/>
        </w:rPr>
      </w:pPr>
      <w:r w:rsidRPr="00B23B4B">
        <w:rPr>
          <w:rFonts w:asciiTheme="majorHAnsi" w:hAnsiTheme="majorHAnsi"/>
          <w:bCs/>
          <w:color w:val="000000"/>
        </w:rPr>
        <w:t>Improve advocacy of GBV to National, Provincial and LLG Government.</w:t>
      </w:r>
    </w:p>
    <w:p w14:paraId="5FA5B8B5" w14:textId="77777777" w:rsidR="00E706BE" w:rsidRPr="00607187" w:rsidRDefault="00E706BE" w:rsidP="00E706BE">
      <w:pPr>
        <w:autoSpaceDE w:val="0"/>
        <w:autoSpaceDN w:val="0"/>
        <w:adjustRightInd w:val="0"/>
        <w:spacing w:line="287" w:lineRule="auto"/>
        <w:ind w:left="720"/>
        <w:jc w:val="both"/>
        <w:rPr>
          <w:rFonts w:asciiTheme="majorHAnsi" w:hAnsiTheme="majorHAnsi"/>
        </w:rPr>
      </w:pPr>
    </w:p>
    <w:p w14:paraId="73ABE4C6" w14:textId="77777777" w:rsidR="00237F6F" w:rsidRPr="00607187" w:rsidRDefault="00237F6F" w:rsidP="00534AA3">
      <w:pPr>
        <w:jc w:val="both"/>
        <w:rPr>
          <w:rFonts w:asciiTheme="majorHAnsi" w:hAnsiTheme="majorHAnsi"/>
          <w:b/>
        </w:rPr>
      </w:pPr>
    </w:p>
    <w:p w14:paraId="247464C9" w14:textId="77777777" w:rsidR="004D551E" w:rsidRPr="00607187" w:rsidRDefault="00534AA3" w:rsidP="00534AA3">
      <w:pPr>
        <w:jc w:val="both"/>
        <w:rPr>
          <w:rFonts w:asciiTheme="majorHAnsi" w:hAnsiTheme="majorHAnsi"/>
          <w:b/>
        </w:rPr>
      </w:pPr>
      <w:r w:rsidRPr="00607187">
        <w:rPr>
          <w:rFonts w:asciiTheme="majorHAnsi" w:hAnsiTheme="majorHAnsi"/>
          <w:b/>
        </w:rPr>
        <w:t>OUTPUTS/ACTIVITIES</w:t>
      </w:r>
    </w:p>
    <w:p w14:paraId="204B3961" w14:textId="77777777" w:rsidR="00534AA3" w:rsidRPr="00607187" w:rsidRDefault="00534AA3" w:rsidP="00534AA3">
      <w:pPr>
        <w:jc w:val="both"/>
        <w:rPr>
          <w:rFonts w:asciiTheme="majorHAnsi" w:hAnsiTheme="majorHAnsi"/>
          <w:b/>
        </w:rPr>
      </w:pPr>
    </w:p>
    <w:p w14:paraId="00E50739" w14:textId="77777777" w:rsidR="004240A7" w:rsidRPr="00607187" w:rsidRDefault="00534AA3" w:rsidP="00534AA3">
      <w:pPr>
        <w:jc w:val="both"/>
        <w:rPr>
          <w:rFonts w:asciiTheme="majorHAnsi" w:hAnsiTheme="majorHAnsi"/>
        </w:rPr>
      </w:pPr>
      <w:r w:rsidRPr="00607187">
        <w:rPr>
          <w:rFonts w:asciiTheme="majorHAnsi" w:hAnsiTheme="majorHAnsi"/>
        </w:rPr>
        <w:t>Each of the above outcomes has a number of outputs/activities to be carried out over the life of the plan. These will provi</w:t>
      </w:r>
      <w:r w:rsidR="00334868" w:rsidRPr="00607187">
        <w:rPr>
          <w:rFonts w:asciiTheme="majorHAnsi" w:hAnsiTheme="majorHAnsi"/>
        </w:rPr>
        <w:t>de strategic direction for the three</w:t>
      </w:r>
      <w:r w:rsidRPr="00607187">
        <w:rPr>
          <w:rFonts w:asciiTheme="majorHAnsi" w:hAnsiTheme="majorHAnsi"/>
        </w:rPr>
        <w:t xml:space="preserve"> annual activity plans that will need to be developed. </w:t>
      </w:r>
      <w:r w:rsidR="00237F6F" w:rsidRPr="00607187">
        <w:rPr>
          <w:rFonts w:asciiTheme="majorHAnsi" w:hAnsiTheme="majorHAnsi"/>
        </w:rPr>
        <w:t xml:space="preserve">The broad activities in the strategic plan are broken down further into more specific activities in the 2015 </w:t>
      </w:r>
      <w:r w:rsidR="00334868" w:rsidRPr="00607187">
        <w:rPr>
          <w:rFonts w:asciiTheme="majorHAnsi" w:hAnsiTheme="majorHAnsi"/>
        </w:rPr>
        <w:t>GBV</w:t>
      </w:r>
      <w:r w:rsidR="00237F6F" w:rsidRPr="00607187">
        <w:rPr>
          <w:rFonts w:asciiTheme="majorHAnsi" w:hAnsiTheme="majorHAnsi"/>
        </w:rPr>
        <w:t xml:space="preserve"> Annual</w:t>
      </w:r>
      <w:r w:rsidR="00334868" w:rsidRPr="00607187">
        <w:rPr>
          <w:rFonts w:asciiTheme="majorHAnsi" w:hAnsiTheme="majorHAnsi"/>
        </w:rPr>
        <w:t xml:space="preserve"> Activity</w:t>
      </w:r>
      <w:r w:rsidR="00237F6F" w:rsidRPr="00607187">
        <w:rPr>
          <w:rFonts w:asciiTheme="majorHAnsi" w:hAnsiTheme="majorHAnsi"/>
        </w:rPr>
        <w:t xml:space="preserve"> Plan which is attache</w:t>
      </w:r>
      <w:r w:rsidR="008D3ED2">
        <w:rPr>
          <w:rFonts w:asciiTheme="majorHAnsi" w:hAnsiTheme="majorHAnsi"/>
        </w:rPr>
        <w:t>d to this report at Attachment 4</w:t>
      </w:r>
      <w:r w:rsidR="00237F6F" w:rsidRPr="00607187">
        <w:rPr>
          <w:rFonts w:asciiTheme="majorHAnsi" w:hAnsiTheme="majorHAnsi"/>
        </w:rPr>
        <w:t xml:space="preserve">. </w:t>
      </w:r>
    </w:p>
    <w:p w14:paraId="6D52C609" w14:textId="77777777" w:rsidR="004240A7" w:rsidRPr="00607187" w:rsidRDefault="004240A7" w:rsidP="00534AA3">
      <w:pPr>
        <w:jc w:val="both"/>
        <w:rPr>
          <w:rFonts w:asciiTheme="majorHAnsi" w:hAnsiTheme="majorHAnsi"/>
        </w:rPr>
      </w:pPr>
    </w:p>
    <w:p w14:paraId="1B84272E" w14:textId="77777777" w:rsidR="00534AA3" w:rsidRPr="00607187" w:rsidRDefault="004240A7" w:rsidP="00534AA3">
      <w:pPr>
        <w:jc w:val="both"/>
        <w:rPr>
          <w:rFonts w:asciiTheme="majorHAnsi" w:hAnsiTheme="majorHAnsi"/>
        </w:rPr>
      </w:pPr>
      <w:r w:rsidRPr="00607187">
        <w:rPr>
          <w:rFonts w:asciiTheme="majorHAnsi" w:hAnsiTheme="majorHAnsi"/>
        </w:rPr>
        <w:t>The following is a summary of the strateg</w:t>
      </w:r>
      <w:r w:rsidR="00334868" w:rsidRPr="00607187">
        <w:rPr>
          <w:rFonts w:asciiTheme="majorHAnsi" w:hAnsiTheme="majorHAnsi"/>
        </w:rPr>
        <w:t>ies developed to address the GBV</w:t>
      </w:r>
      <w:r w:rsidRPr="00607187">
        <w:rPr>
          <w:rFonts w:asciiTheme="majorHAnsi" w:hAnsiTheme="majorHAnsi"/>
        </w:rPr>
        <w:t xml:space="preserve"> related issues in </w:t>
      </w:r>
      <w:r w:rsidR="00334868" w:rsidRPr="00607187">
        <w:rPr>
          <w:rFonts w:asciiTheme="majorHAnsi" w:hAnsiTheme="majorHAnsi"/>
        </w:rPr>
        <w:t>ENB.</w:t>
      </w:r>
    </w:p>
    <w:p w14:paraId="37DFE1E8" w14:textId="77777777" w:rsidR="004240A7" w:rsidRPr="00607187" w:rsidRDefault="004240A7" w:rsidP="00534AA3">
      <w:pPr>
        <w:jc w:val="both"/>
        <w:rPr>
          <w:rFonts w:asciiTheme="majorHAnsi" w:hAnsiTheme="majorHAnsi"/>
        </w:rPr>
      </w:pPr>
    </w:p>
    <w:p w14:paraId="22EA6516" w14:textId="77777777" w:rsidR="00F9093D" w:rsidRDefault="00334868" w:rsidP="004240A7">
      <w:pPr>
        <w:autoSpaceDE w:val="0"/>
        <w:autoSpaceDN w:val="0"/>
        <w:adjustRightInd w:val="0"/>
        <w:spacing w:line="287" w:lineRule="auto"/>
        <w:jc w:val="both"/>
        <w:rPr>
          <w:rFonts w:asciiTheme="majorHAnsi" w:hAnsiTheme="majorHAnsi"/>
          <w:b/>
          <w:bCs/>
          <w:color w:val="000000"/>
        </w:rPr>
      </w:pPr>
      <w:r w:rsidRPr="00BB553F">
        <w:rPr>
          <w:rFonts w:asciiTheme="majorHAnsi" w:hAnsiTheme="majorHAnsi"/>
          <w:b/>
          <w:bCs/>
          <w:color w:val="000000"/>
        </w:rPr>
        <w:t xml:space="preserve">Outcome 1 - </w:t>
      </w:r>
      <w:r w:rsidR="009B4385" w:rsidRPr="00BB553F">
        <w:rPr>
          <w:rFonts w:asciiTheme="majorHAnsi" w:hAnsiTheme="majorHAnsi"/>
          <w:b/>
          <w:bCs/>
          <w:color w:val="000000"/>
        </w:rPr>
        <w:t xml:space="preserve">Strengthen legal enforcement and ensuring justice for GBV </w:t>
      </w:r>
      <w:r w:rsidR="00BB553F" w:rsidRPr="00BB553F">
        <w:rPr>
          <w:rFonts w:asciiTheme="majorHAnsi" w:hAnsiTheme="majorHAnsi"/>
          <w:b/>
          <w:bCs/>
          <w:color w:val="000000"/>
        </w:rPr>
        <w:t>survivors</w:t>
      </w:r>
      <w:r w:rsidR="00413AB3">
        <w:rPr>
          <w:rFonts w:asciiTheme="majorHAnsi" w:hAnsiTheme="majorHAnsi"/>
          <w:b/>
          <w:bCs/>
          <w:color w:val="000000"/>
        </w:rPr>
        <w:t xml:space="preserve"> </w:t>
      </w:r>
      <w:r w:rsidR="00413AB3" w:rsidRPr="00413AB3">
        <w:rPr>
          <w:rFonts w:asciiTheme="majorHAnsi" w:hAnsiTheme="majorHAnsi"/>
          <w:b/>
          <w:bCs/>
          <w:color w:val="000000"/>
          <w:highlight w:val="yellow"/>
        </w:rPr>
        <w:t>(incomplete)</w:t>
      </w:r>
    </w:p>
    <w:p w14:paraId="1534D4BC" w14:textId="77777777" w:rsidR="00B93A23" w:rsidRDefault="00B93A23" w:rsidP="004240A7">
      <w:pPr>
        <w:autoSpaceDE w:val="0"/>
        <w:autoSpaceDN w:val="0"/>
        <w:adjustRightInd w:val="0"/>
        <w:spacing w:line="287" w:lineRule="auto"/>
        <w:jc w:val="both"/>
        <w:rPr>
          <w:rFonts w:asciiTheme="majorHAnsi" w:hAnsiTheme="majorHAnsi"/>
          <w:b/>
          <w:bCs/>
          <w:color w:val="000000"/>
        </w:rPr>
      </w:pPr>
    </w:p>
    <w:p w14:paraId="26D1FEAC" w14:textId="77777777" w:rsidR="00B93A23" w:rsidRDefault="00B93A23" w:rsidP="00B93A23">
      <w:pPr>
        <w:autoSpaceDE w:val="0"/>
        <w:autoSpaceDN w:val="0"/>
        <w:adjustRightInd w:val="0"/>
        <w:spacing w:line="287" w:lineRule="auto"/>
        <w:jc w:val="both"/>
        <w:rPr>
          <w:rFonts w:asciiTheme="majorHAnsi" w:hAnsiTheme="majorHAnsi"/>
          <w:bCs/>
          <w:color w:val="000000"/>
        </w:rPr>
      </w:pPr>
      <w:r w:rsidRPr="00413AB3">
        <w:rPr>
          <w:rFonts w:asciiTheme="majorHAnsi" w:hAnsiTheme="majorHAnsi"/>
          <w:bCs/>
          <w:color w:val="000000"/>
          <w:highlight w:val="yellow"/>
        </w:rPr>
        <w:t>This section is incomplete, the above are suggestions to be further developed by the legal sector.</w:t>
      </w:r>
      <w:r>
        <w:rPr>
          <w:rFonts w:asciiTheme="majorHAnsi" w:hAnsiTheme="majorHAnsi"/>
          <w:bCs/>
          <w:color w:val="000000"/>
        </w:rPr>
        <w:t xml:space="preserve"> </w:t>
      </w:r>
    </w:p>
    <w:p w14:paraId="6123E62C" w14:textId="77777777" w:rsidR="009B4385" w:rsidRPr="00607187" w:rsidRDefault="009B4385" w:rsidP="004240A7">
      <w:pPr>
        <w:autoSpaceDE w:val="0"/>
        <w:autoSpaceDN w:val="0"/>
        <w:adjustRightInd w:val="0"/>
        <w:spacing w:line="287" w:lineRule="auto"/>
        <w:jc w:val="both"/>
        <w:rPr>
          <w:rFonts w:asciiTheme="majorHAnsi" w:hAnsiTheme="majorHAnsi"/>
          <w:b/>
          <w:bCs/>
          <w:color w:val="000000"/>
        </w:rPr>
      </w:pPr>
    </w:p>
    <w:p w14:paraId="39421015" w14:textId="77777777" w:rsidR="00085899" w:rsidRDefault="00085899" w:rsidP="004240A7">
      <w:pPr>
        <w:autoSpaceDE w:val="0"/>
        <w:autoSpaceDN w:val="0"/>
        <w:adjustRightInd w:val="0"/>
        <w:spacing w:line="287" w:lineRule="auto"/>
        <w:jc w:val="both"/>
        <w:rPr>
          <w:rFonts w:asciiTheme="majorHAnsi" w:hAnsiTheme="majorHAnsi"/>
          <w:bCs/>
          <w:color w:val="000000"/>
        </w:rPr>
      </w:pPr>
      <w:r w:rsidRPr="00607187">
        <w:rPr>
          <w:rFonts w:asciiTheme="majorHAnsi" w:hAnsiTheme="majorHAnsi"/>
          <w:bCs/>
          <w:color w:val="000000"/>
        </w:rPr>
        <w:t xml:space="preserve">Strategies developed in support </w:t>
      </w:r>
      <w:r w:rsidR="00BC5648" w:rsidRPr="00607187">
        <w:rPr>
          <w:rFonts w:asciiTheme="majorHAnsi" w:hAnsiTheme="majorHAnsi"/>
          <w:bCs/>
          <w:color w:val="000000"/>
        </w:rPr>
        <w:t>of this outcome are as follows:</w:t>
      </w:r>
    </w:p>
    <w:p w14:paraId="366FD743" w14:textId="77777777" w:rsidR="00413AB3" w:rsidRDefault="00413AB3" w:rsidP="004240A7">
      <w:pPr>
        <w:autoSpaceDE w:val="0"/>
        <w:autoSpaceDN w:val="0"/>
        <w:adjustRightInd w:val="0"/>
        <w:spacing w:line="287" w:lineRule="auto"/>
        <w:jc w:val="both"/>
        <w:rPr>
          <w:rFonts w:asciiTheme="majorHAnsi" w:hAnsiTheme="majorHAnsi"/>
          <w:bCs/>
          <w:color w:val="000000"/>
        </w:rPr>
      </w:pPr>
    </w:p>
    <w:p w14:paraId="7BA1F2D0" w14:textId="77777777" w:rsidR="00413AB3" w:rsidRPr="0088424F" w:rsidRDefault="00413AB3" w:rsidP="00413AB3">
      <w:pPr>
        <w:autoSpaceDE w:val="0"/>
        <w:autoSpaceDN w:val="0"/>
        <w:adjustRightInd w:val="0"/>
        <w:spacing w:line="480" w:lineRule="auto"/>
        <w:rPr>
          <w:rFonts w:asciiTheme="majorHAnsi" w:eastAsiaTheme="minorHAnsi" w:hAnsiTheme="majorHAnsi"/>
          <w:color w:val="000000"/>
          <w:lang w:val="en-US"/>
        </w:rPr>
      </w:pPr>
      <w:r>
        <w:rPr>
          <w:rFonts w:asciiTheme="majorHAnsi" w:eastAsiaTheme="minorHAnsi" w:hAnsiTheme="majorHAnsi"/>
          <w:b/>
          <w:color w:val="000000"/>
        </w:rPr>
        <w:t>1</w:t>
      </w:r>
      <w:r w:rsidRPr="005B1015">
        <w:rPr>
          <w:rFonts w:asciiTheme="majorHAnsi" w:eastAsiaTheme="minorHAnsi" w:hAnsiTheme="majorHAnsi"/>
          <w:b/>
          <w:color w:val="000000"/>
        </w:rPr>
        <w:t>.1</w:t>
      </w:r>
      <w:r>
        <w:rPr>
          <w:rFonts w:asciiTheme="majorHAnsi" w:eastAsiaTheme="minorHAnsi" w:hAnsiTheme="majorHAnsi"/>
          <w:b/>
          <w:color w:val="000000"/>
        </w:rPr>
        <w:t xml:space="preserve"> </w:t>
      </w:r>
      <w:r w:rsidRPr="0088424F">
        <w:rPr>
          <w:rFonts w:asciiTheme="majorHAnsi" w:eastAsiaTheme="minorHAnsi" w:hAnsiTheme="majorHAnsi"/>
          <w:color w:val="000000"/>
          <w:lang w:val="en-US"/>
        </w:rPr>
        <w:t>Ensure that all cases of GBV are reported to the police</w:t>
      </w:r>
    </w:p>
    <w:p w14:paraId="0EED0EBA" w14:textId="77777777" w:rsidR="00413AB3" w:rsidRPr="0088424F" w:rsidRDefault="00413AB3" w:rsidP="00413AB3">
      <w:pPr>
        <w:autoSpaceDE w:val="0"/>
        <w:autoSpaceDN w:val="0"/>
        <w:adjustRightInd w:val="0"/>
        <w:spacing w:line="480" w:lineRule="auto"/>
        <w:rPr>
          <w:rFonts w:asciiTheme="majorHAnsi" w:eastAsiaTheme="minorHAnsi" w:hAnsiTheme="majorHAnsi"/>
          <w:color w:val="000000"/>
        </w:rPr>
      </w:pPr>
      <w:r>
        <w:rPr>
          <w:rFonts w:asciiTheme="majorHAnsi" w:eastAsiaTheme="minorHAnsi" w:hAnsiTheme="majorHAnsi"/>
          <w:b/>
          <w:color w:val="000000"/>
        </w:rPr>
        <w:t>1</w:t>
      </w:r>
      <w:r w:rsidRPr="005B1015">
        <w:rPr>
          <w:rFonts w:asciiTheme="majorHAnsi" w:eastAsiaTheme="minorHAnsi" w:hAnsiTheme="majorHAnsi"/>
          <w:b/>
          <w:color w:val="000000"/>
        </w:rPr>
        <w:t>.2</w:t>
      </w:r>
      <w:r>
        <w:rPr>
          <w:rFonts w:asciiTheme="majorHAnsi" w:eastAsiaTheme="minorHAnsi" w:hAnsiTheme="majorHAnsi"/>
          <w:color w:val="000000"/>
        </w:rPr>
        <w:t xml:space="preserve"> Support to improve</w:t>
      </w:r>
      <w:r w:rsidRPr="0088424F">
        <w:rPr>
          <w:rFonts w:asciiTheme="majorHAnsi" w:eastAsiaTheme="minorHAnsi" w:hAnsiTheme="majorHAnsi"/>
          <w:color w:val="000000"/>
        </w:rPr>
        <w:t xml:space="preserve"> response from police on high risk cases</w:t>
      </w:r>
    </w:p>
    <w:p w14:paraId="375A9E1B" w14:textId="77777777" w:rsidR="00413AB3" w:rsidRPr="0088424F" w:rsidRDefault="00413AB3" w:rsidP="00413AB3">
      <w:pPr>
        <w:autoSpaceDE w:val="0"/>
        <w:autoSpaceDN w:val="0"/>
        <w:adjustRightInd w:val="0"/>
        <w:spacing w:line="480" w:lineRule="auto"/>
        <w:rPr>
          <w:rFonts w:asciiTheme="majorHAnsi" w:eastAsiaTheme="minorHAnsi" w:hAnsiTheme="majorHAnsi"/>
          <w:color w:val="000000"/>
        </w:rPr>
      </w:pPr>
      <w:r>
        <w:rPr>
          <w:rFonts w:asciiTheme="majorHAnsi" w:eastAsiaTheme="minorHAnsi" w:hAnsiTheme="majorHAnsi"/>
          <w:b/>
          <w:color w:val="000000"/>
        </w:rPr>
        <w:lastRenderedPageBreak/>
        <w:t>1.3</w:t>
      </w:r>
      <w:r w:rsidRPr="0088424F">
        <w:rPr>
          <w:rFonts w:asciiTheme="majorHAnsi" w:eastAsiaTheme="minorHAnsi" w:hAnsiTheme="majorHAnsi"/>
          <w:color w:val="000000"/>
        </w:rPr>
        <w:t xml:space="preserve"> Training of afterhours and weekend police offices to provide fast and effective response to GBV survivors</w:t>
      </w:r>
    </w:p>
    <w:p w14:paraId="2A7055EA" w14:textId="77777777" w:rsidR="00413AB3" w:rsidRPr="0088424F" w:rsidRDefault="00413AB3" w:rsidP="00413AB3">
      <w:pPr>
        <w:autoSpaceDE w:val="0"/>
        <w:autoSpaceDN w:val="0"/>
        <w:adjustRightInd w:val="0"/>
        <w:spacing w:line="480" w:lineRule="auto"/>
        <w:rPr>
          <w:rFonts w:asciiTheme="majorHAnsi" w:eastAsiaTheme="minorHAnsi" w:hAnsiTheme="majorHAnsi"/>
          <w:color w:val="000000"/>
        </w:rPr>
      </w:pPr>
      <w:r>
        <w:rPr>
          <w:rFonts w:asciiTheme="majorHAnsi" w:eastAsiaTheme="minorHAnsi" w:hAnsiTheme="majorHAnsi"/>
          <w:b/>
          <w:color w:val="000000"/>
        </w:rPr>
        <w:t xml:space="preserve">1.4 </w:t>
      </w:r>
      <w:r w:rsidRPr="0088424F">
        <w:rPr>
          <w:rFonts w:asciiTheme="majorHAnsi" w:eastAsiaTheme="minorHAnsi" w:hAnsiTheme="majorHAnsi"/>
          <w:color w:val="000000"/>
        </w:rPr>
        <w:t>Streamline issue of IPOs at the Police Stations and local court house</w:t>
      </w:r>
    </w:p>
    <w:p w14:paraId="329CBF43" w14:textId="77777777" w:rsidR="00413AB3" w:rsidRPr="0088424F" w:rsidRDefault="00413AB3" w:rsidP="00413AB3">
      <w:pPr>
        <w:autoSpaceDE w:val="0"/>
        <w:autoSpaceDN w:val="0"/>
        <w:adjustRightInd w:val="0"/>
        <w:spacing w:line="480" w:lineRule="auto"/>
        <w:rPr>
          <w:rFonts w:asciiTheme="majorHAnsi" w:eastAsiaTheme="minorHAnsi" w:hAnsiTheme="majorHAnsi"/>
          <w:color w:val="000000"/>
        </w:rPr>
      </w:pPr>
      <w:r>
        <w:rPr>
          <w:rFonts w:asciiTheme="majorHAnsi" w:eastAsiaTheme="minorHAnsi" w:hAnsiTheme="majorHAnsi"/>
          <w:b/>
          <w:color w:val="000000"/>
        </w:rPr>
        <w:t>1</w:t>
      </w:r>
      <w:r w:rsidRPr="005B1015">
        <w:rPr>
          <w:rFonts w:asciiTheme="majorHAnsi" w:eastAsiaTheme="minorHAnsi" w:hAnsiTheme="majorHAnsi"/>
          <w:b/>
          <w:color w:val="000000"/>
        </w:rPr>
        <w:t>.</w:t>
      </w:r>
      <w:r>
        <w:rPr>
          <w:rFonts w:asciiTheme="majorHAnsi" w:eastAsiaTheme="minorHAnsi" w:hAnsiTheme="majorHAnsi"/>
          <w:b/>
          <w:color w:val="000000"/>
        </w:rPr>
        <w:t>5</w:t>
      </w:r>
      <w:r w:rsidRPr="0088424F">
        <w:rPr>
          <w:rFonts w:asciiTheme="majorHAnsi" w:eastAsiaTheme="minorHAnsi" w:hAnsiTheme="majorHAnsi"/>
          <w:color w:val="000000"/>
        </w:rPr>
        <w:t xml:space="preserve"> Maintain records of all IPOs issued and the time taken to issue IPOs</w:t>
      </w:r>
    </w:p>
    <w:p w14:paraId="42622B3B" w14:textId="77777777" w:rsidR="00413AB3" w:rsidRPr="0088424F" w:rsidRDefault="00413AB3" w:rsidP="00413AB3">
      <w:pPr>
        <w:autoSpaceDE w:val="0"/>
        <w:autoSpaceDN w:val="0"/>
        <w:adjustRightInd w:val="0"/>
        <w:spacing w:line="480" w:lineRule="auto"/>
        <w:rPr>
          <w:rFonts w:asciiTheme="majorHAnsi" w:eastAsiaTheme="minorHAnsi" w:hAnsiTheme="majorHAnsi"/>
          <w:color w:val="000000"/>
        </w:rPr>
      </w:pPr>
      <w:r>
        <w:rPr>
          <w:rFonts w:asciiTheme="majorHAnsi" w:eastAsiaTheme="minorHAnsi" w:hAnsiTheme="majorHAnsi"/>
          <w:b/>
          <w:color w:val="000000"/>
        </w:rPr>
        <w:t>1.6</w:t>
      </w:r>
      <w:r w:rsidRPr="0088424F">
        <w:rPr>
          <w:rFonts w:asciiTheme="majorHAnsi" w:eastAsiaTheme="minorHAnsi" w:hAnsiTheme="majorHAnsi"/>
          <w:color w:val="000000"/>
        </w:rPr>
        <w:t xml:space="preserve"> Increase police presence in </w:t>
      </w:r>
      <w:r>
        <w:rPr>
          <w:rFonts w:asciiTheme="majorHAnsi" w:eastAsiaTheme="minorHAnsi" w:hAnsiTheme="majorHAnsi"/>
          <w:color w:val="000000"/>
        </w:rPr>
        <w:t>areas of high cases of GBV</w:t>
      </w:r>
    </w:p>
    <w:p w14:paraId="4B21519F" w14:textId="77777777" w:rsidR="00413AB3" w:rsidRPr="00B93A23" w:rsidRDefault="00413AB3" w:rsidP="00B93A23">
      <w:pPr>
        <w:autoSpaceDE w:val="0"/>
        <w:autoSpaceDN w:val="0"/>
        <w:adjustRightInd w:val="0"/>
        <w:spacing w:line="480" w:lineRule="auto"/>
        <w:rPr>
          <w:rFonts w:asciiTheme="majorHAnsi" w:eastAsiaTheme="minorHAnsi" w:hAnsiTheme="majorHAnsi"/>
          <w:color w:val="000000"/>
        </w:rPr>
      </w:pPr>
      <w:r>
        <w:rPr>
          <w:rFonts w:asciiTheme="majorHAnsi" w:eastAsiaTheme="minorHAnsi" w:hAnsiTheme="majorHAnsi"/>
          <w:b/>
          <w:color w:val="000000"/>
        </w:rPr>
        <w:t>1.7</w:t>
      </w:r>
      <w:r w:rsidRPr="0088424F">
        <w:rPr>
          <w:rFonts w:asciiTheme="majorHAnsi" w:eastAsiaTheme="minorHAnsi" w:hAnsiTheme="majorHAnsi"/>
          <w:color w:val="000000"/>
        </w:rPr>
        <w:t xml:space="preserve"> Ensure permanent officers in specific rural police stations where cases of GBV are high</w:t>
      </w:r>
    </w:p>
    <w:p w14:paraId="58451CC6" w14:textId="77777777" w:rsidR="005B1015" w:rsidRDefault="005B1015" w:rsidP="005B1015">
      <w:pPr>
        <w:autoSpaceDE w:val="0"/>
        <w:autoSpaceDN w:val="0"/>
        <w:adjustRightInd w:val="0"/>
        <w:spacing w:line="287" w:lineRule="auto"/>
        <w:jc w:val="both"/>
        <w:rPr>
          <w:rFonts w:asciiTheme="majorHAnsi" w:hAnsiTheme="majorHAnsi"/>
          <w:b/>
          <w:bCs/>
          <w:color w:val="000000"/>
        </w:rPr>
      </w:pPr>
    </w:p>
    <w:p w14:paraId="6E6DB3DD" w14:textId="77777777" w:rsidR="00413AB3" w:rsidRDefault="00085899" w:rsidP="005B1015">
      <w:pPr>
        <w:autoSpaceDE w:val="0"/>
        <w:autoSpaceDN w:val="0"/>
        <w:adjustRightInd w:val="0"/>
        <w:spacing w:line="287" w:lineRule="auto"/>
        <w:jc w:val="both"/>
        <w:rPr>
          <w:rFonts w:asciiTheme="majorHAnsi" w:hAnsiTheme="majorHAnsi"/>
          <w:b/>
          <w:bCs/>
          <w:color w:val="000000"/>
        </w:rPr>
      </w:pPr>
      <w:r w:rsidRPr="00607187">
        <w:rPr>
          <w:rFonts w:asciiTheme="majorHAnsi" w:hAnsiTheme="majorHAnsi"/>
          <w:b/>
          <w:bCs/>
          <w:color w:val="000000"/>
        </w:rPr>
        <w:t xml:space="preserve">Outcome 2 </w:t>
      </w:r>
      <w:r w:rsidR="00413AB3" w:rsidRPr="00413AB3">
        <w:rPr>
          <w:rFonts w:asciiTheme="majorHAnsi" w:hAnsiTheme="majorHAnsi"/>
          <w:b/>
          <w:bCs/>
          <w:color w:val="000000"/>
        </w:rPr>
        <w:t>–</w:t>
      </w:r>
      <w:r w:rsidRPr="00413AB3">
        <w:rPr>
          <w:rFonts w:asciiTheme="majorHAnsi" w:hAnsiTheme="majorHAnsi"/>
          <w:b/>
          <w:bCs/>
          <w:color w:val="000000"/>
        </w:rPr>
        <w:t xml:space="preserve"> </w:t>
      </w:r>
      <w:r w:rsidR="00413AB3" w:rsidRPr="00413AB3">
        <w:rPr>
          <w:rFonts w:asciiTheme="majorHAnsi" w:hAnsiTheme="majorHAnsi"/>
          <w:b/>
          <w:bCs/>
          <w:color w:val="000000"/>
        </w:rPr>
        <w:t>Straightening, expanding and empowering the network of GBV service providers</w:t>
      </w:r>
    </w:p>
    <w:p w14:paraId="019A209F" w14:textId="77777777" w:rsidR="00413AB3" w:rsidRPr="005E4E3C" w:rsidRDefault="00413AB3" w:rsidP="00413AB3">
      <w:pPr>
        <w:autoSpaceDE w:val="0"/>
        <w:autoSpaceDN w:val="0"/>
        <w:adjustRightInd w:val="0"/>
        <w:spacing w:line="287" w:lineRule="auto"/>
        <w:jc w:val="both"/>
        <w:rPr>
          <w:rFonts w:asciiTheme="majorHAnsi" w:hAnsiTheme="majorHAnsi"/>
          <w:bCs/>
          <w:color w:val="000000"/>
        </w:rPr>
      </w:pPr>
    </w:p>
    <w:p w14:paraId="10E226A4" w14:textId="77777777" w:rsidR="00413AB3" w:rsidRPr="005E4E3C" w:rsidRDefault="00413AB3" w:rsidP="00413AB3">
      <w:pPr>
        <w:autoSpaceDE w:val="0"/>
        <w:autoSpaceDN w:val="0"/>
        <w:adjustRightInd w:val="0"/>
        <w:spacing w:line="287" w:lineRule="auto"/>
        <w:jc w:val="both"/>
        <w:rPr>
          <w:rFonts w:asciiTheme="majorHAnsi" w:hAnsiTheme="majorHAnsi"/>
          <w:bCs/>
          <w:color w:val="000000"/>
        </w:rPr>
      </w:pPr>
      <w:r w:rsidRPr="005E4E3C">
        <w:rPr>
          <w:rFonts w:asciiTheme="majorHAnsi" w:hAnsiTheme="majorHAnsi"/>
          <w:bCs/>
          <w:color w:val="000000"/>
        </w:rPr>
        <w:t>Strategies developed in support of this outcome are as follows:</w:t>
      </w:r>
    </w:p>
    <w:p w14:paraId="4EF121DE" w14:textId="77777777" w:rsidR="00413AB3" w:rsidRPr="005E4E3C" w:rsidRDefault="00413AB3" w:rsidP="005B1015">
      <w:pPr>
        <w:autoSpaceDE w:val="0"/>
        <w:autoSpaceDN w:val="0"/>
        <w:adjustRightInd w:val="0"/>
        <w:spacing w:line="287" w:lineRule="auto"/>
        <w:jc w:val="both"/>
        <w:rPr>
          <w:rFonts w:asciiTheme="majorHAnsi" w:hAnsiTheme="majorHAnsi"/>
          <w:b/>
          <w:bCs/>
          <w:color w:val="000000"/>
        </w:rPr>
      </w:pPr>
    </w:p>
    <w:p w14:paraId="13AD2126" w14:textId="77777777" w:rsidR="005E4E3C" w:rsidRPr="005E4E3C" w:rsidRDefault="005B1015" w:rsidP="005E4E3C">
      <w:pPr>
        <w:spacing w:line="480" w:lineRule="auto"/>
        <w:rPr>
          <w:rFonts w:asciiTheme="majorHAnsi" w:hAnsiTheme="majorHAnsi"/>
        </w:rPr>
      </w:pPr>
      <w:r w:rsidRPr="005E4E3C">
        <w:rPr>
          <w:rFonts w:asciiTheme="majorHAnsi" w:eastAsiaTheme="minorHAnsi" w:hAnsiTheme="majorHAnsi"/>
          <w:b/>
          <w:color w:val="000000"/>
          <w:lang w:val="en-US"/>
        </w:rPr>
        <w:t>2</w:t>
      </w:r>
      <w:r w:rsidR="0088424F" w:rsidRPr="005E4E3C">
        <w:rPr>
          <w:rFonts w:asciiTheme="majorHAnsi" w:eastAsiaTheme="minorHAnsi" w:hAnsiTheme="majorHAnsi"/>
          <w:b/>
          <w:color w:val="000000"/>
          <w:lang w:val="en-US"/>
        </w:rPr>
        <w:t>.1</w:t>
      </w:r>
      <w:r w:rsidR="005E4E3C" w:rsidRPr="005E4E3C">
        <w:rPr>
          <w:rFonts w:asciiTheme="majorHAnsi" w:eastAsiaTheme="minorHAnsi" w:hAnsiTheme="majorHAnsi"/>
          <w:b/>
          <w:color w:val="000000"/>
          <w:lang w:val="en-US"/>
        </w:rPr>
        <w:t xml:space="preserve"> </w:t>
      </w:r>
      <w:r w:rsidR="005E4E3C" w:rsidRPr="005E4E3C">
        <w:rPr>
          <w:rFonts w:asciiTheme="majorHAnsi" w:hAnsiTheme="majorHAnsi"/>
        </w:rPr>
        <w:t>Develop training materials for use by GBV service providers</w:t>
      </w:r>
    </w:p>
    <w:p w14:paraId="73DD625A" w14:textId="77777777" w:rsidR="0088424F" w:rsidRPr="005E4E3C" w:rsidRDefault="005B1015" w:rsidP="005E4E3C">
      <w:pPr>
        <w:autoSpaceDE w:val="0"/>
        <w:autoSpaceDN w:val="0"/>
        <w:adjustRightInd w:val="0"/>
        <w:spacing w:line="480" w:lineRule="auto"/>
        <w:rPr>
          <w:rFonts w:asciiTheme="majorHAnsi" w:eastAsiaTheme="minorHAnsi" w:hAnsiTheme="majorHAnsi"/>
          <w:color w:val="000000"/>
          <w:lang w:val="en-US"/>
        </w:rPr>
      </w:pPr>
      <w:r w:rsidRPr="005E4E3C">
        <w:rPr>
          <w:rFonts w:asciiTheme="majorHAnsi" w:eastAsiaTheme="minorHAnsi" w:hAnsiTheme="majorHAnsi"/>
          <w:b/>
          <w:color w:val="000000"/>
          <w:lang w:val="en-US"/>
        </w:rPr>
        <w:t>2.2</w:t>
      </w:r>
      <w:r w:rsidRPr="005E4E3C">
        <w:rPr>
          <w:rFonts w:asciiTheme="majorHAnsi" w:eastAsiaTheme="minorHAnsi" w:hAnsiTheme="majorHAnsi"/>
          <w:color w:val="000000"/>
          <w:lang w:val="en-US"/>
        </w:rPr>
        <w:t xml:space="preserve"> </w:t>
      </w:r>
      <w:r w:rsidR="005E4E3C" w:rsidRPr="005E4E3C">
        <w:rPr>
          <w:rFonts w:asciiTheme="majorHAnsi" w:hAnsiTheme="majorHAnsi"/>
        </w:rPr>
        <w:t xml:space="preserve">Do </w:t>
      </w:r>
      <w:r w:rsidR="005E4E3C">
        <w:rPr>
          <w:rFonts w:asciiTheme="majorHAnsi" w:hAnsiTheme="majorHAnsi"/>
        </w:rPr>
        <w:t xml:space="preserve">a </w:t>
      </w:r>
      <w:r w:rsidR="005E4E3C" w:rsidRPr="005E4E3C">
        <w:rPr>
          <w:rFonts w:asciiTheme="majorHAnsi" w:hAnsiTheme="majorHAnsi"/>
        </w:rPr>
        <w:t>baseline reflection exercise on capacity needs</w:t>
      </w:r>
      <w:r w:rsidR="005E4E3C">
        <w:rPr>
          <w:rFonts w:asciiTheme="majorHAnsi" w:hAnsiTheme="majorHAnsi"/>
        </w:rPr>
        <w:t xml:space="preserve"> of service providers</w:t>
      </w:r>
    </w:p>
    <w:p w14:paraId="0F1315B4" w14:textId="77777777" w:rsidR="0088424F" w:rsidRPr="005E4E3C" w:rsidRDefault="005B1015" w:rsidP="005E4E3C">
      <w:pPr>
        <w:spacing w:line="480" w:lineRule="auto"/>
        <w:rPr>
          <w:rFonts w:asciiTheme="majorHAnsi" w:hAnsiTheme="majorHAnsi"/>
        </w:rPr>
      </w:pPr>
      <w:r w:rsidRPr="005E4E3C">
        <w:rPr>
          <w:rFonts w:asciiTheme="majorHAnsi" w:eastAsiaTheme="minorHAnsi" w:hAnsiTheme="majorHAnsi"/>
          <w:b/>
          <w:color w:val="000000"/>
          <w:lang w:val="en-US"/>
        </w:rPr>
        <w:t>2</w:t>
      </w:r>
      <w:r w:rsidR="0088424F" w:rsidRPr="005E4E3C">
        <w:rPr>
          <w:rFonts w:asciiTheme="majorHAnsi" w:eastAsiaTheme="minorHAnsi" w:hAnsiTheme="majorHAnsi"/>
          <w:b/>
          <w:color w:val="000000"/>
          <w:lang w:val="en-US"/>
        </w:rPr>
        <w:t>.3</w:t>
      </w:r>
      <w:r w:rsidR="0088424F" w:rsidRPr="005E4E3C">
        <w:rPr>
          <w:rFonts w:asciiTheme="majorHAnsi" w:eastAsiaTheme="minorHAnsi" w:hAnsiTheme="majorHAnsi"/>
          <w:color w:val="000000"/>
          <w:lang w:val="en-US"/>
        </w:rPr>
        <w:t xml:space="preserve"> </w:t>
      </w:r>
      <w:r w:rsidR="005E4E3C" w:rsidRPr="005E4E3C">
        <w:rPr>
          <w:rFonts w:asciiTheme="majorHAnsi" w:hAnsiTheme="majorHAnsi"/>
        </w:rPr>
        <w:t>Develop a service directory and GBV services database</w:t>
      </w:r>
    </w:p>
    <w:p w14:paraId="6A34495E" w14:textId="77777777" w:rsidR="005E4E3C" w:rsidRPr="005E4E3C" w:rsidRDefault="005B1015" w:rsidP="005E4E3C">
      <w:pPr>
        <w:spacing w:line="480" w:lineRule="auto"/>
        <w:rPr>
          <w:rFonts w:asciiTheme="majorHAnsi" w:hAnsiTheme="majorHAnsi"/>
        </w:rPr>
      </w:pPr>
      <w:r w:rsidRPr="005E4E3C">
        <w:rPr>
          <w:rFonts w:asciiTheme="majorHAnsi" w:eastAsiaTheme="minorHAnsi" w:hAnsiTheme="majorHAnsi"/>
          <w:b/>
          <w:color w:val="000000"/>
          <w:lang w:val="en-US"/>
        </w:rPr>
        <w:t>2</w:t>
      </w:r>
      <w:r w:rsidR="0088424F" w:rsidRPr="005E4E3C">
        <w:rPr>
          <w:rFonts w:asciiTheme="majorHAnsi" w:eastAsiaTheme="minorHAnsi" w:hAnsiTheme="majorHAnsi"/>
          <w:b/>
          <w:color w:val="000000"/>
          <w:lang w:val="en-US"/>
        </w:rPr>
        <w:t>.4</w:t>
      </w:r>
      <w:r w:rsidR="0088424F" w:rsidRPr="005E4E3C">
        <w:rPr>
          <w:rFonts w:asciiTheme="majorHAnsi" w:eastAsiaTheme="minorHAnsi" w:hAnsiTheme="majorHAnsi"/>
          <w:color w:val="000000"/>
          <w:lang w:val="en-US"/>
        </w:rPr>
        <w:t xml:space="preserve"> </w:t>
      </w:r>
      <w:r w:rsidR="005E4E3C" w:rsidRPr="005E4E3C">
        <w:rPr>
          <w:rFonts w:asciiTheme="majorHAnsi" w:hAnsiTheme="majorHAnsi"/>
        </w:rPr>
        <w:t>Improve and expand safe houses in ENB</w:t>
      </w:r>
    </w:p>
    <w:p w14:paraId="72EF9714" w14:textId="77777777" w:rsidR="0088424F" w:rsidRPr="005E4E3C" w:rsidRDefault="005B1015" w:rsidP="005E4E3C">
      <w:pPr>
        <w:autoSpaceDE w:val="0"/>
        <w:autoSpaceDN w:val="0"/>
        <w:adjustRightInd w:val="0"/>
        <w:spacing w:line="480" w:lineRule="auto"/>
        <w:rPr>
          <w:rFonts w:asciiTheme="majorHAnsi" w:eastAsiaTheme="minorHAnsi" w:hAnsiTheme="majorHAnsi"/>
          <w:color w:val="000000"/>
          <w:lang w:val="en-US"/>
        </w:rPr>
      </w:pPr>
      <w:r w:rsidRPr="005E4E3C">
        <w:rPr>
          <w:rFonts w:asciiTheme="majorHAnsi" w:eastAsiaTheme="minorHAnsi" w:hAnsiTheme="majorHAnsi"/>
          <w:b/>
          <w:color w:val="000000"/>
          <w:lang w:val="en-US"/>
        </w:rPr>
        <w:t>2</w:t>
      </w:r>
      <w:r w:rsidR="0088424F" w:rsidRPr="005E4E3C">
        <w:rPr>
          <w:rFonts w:asciiTheme="majorHAnsi" w:eastAsiaTheme="minorHAnsi" w:hAnsiTheme="majorHAnsi"/>
          <w:b/>
          <w:color w:val="000000"/>
          <w:lang w:val="en-US"/>
        </w:rPr>
        <w:t>.5</w:t>
      </w:r>
      <w:r w:rsidR="0088424F" w:rsidRPr="005E4E3C">
        <w:rPr>
          <w:rFonts w:asciiTheme="majorHAnsi" w:eastAsiaTheme="minorHAnsi" w:hAnsiTheme="majorHAnsi"/>
          <w:color w:val="000000"/>
          <w:lang w:val="en-US"/>
        </w:rPr>
        <w:t xml:space="preserve"> </w:t>
      </w:r>
      <w:r w:rsidR="005E4E3C" w:rsidRPr="005E4E3C">
        <w:rPr>
          <w:rFonts w:asciiTheme="majorHAnsi" w:hAnsiTheme="majorHAnsi"/>
        </w:rPr>
        <w:t xml:space="preserve">Establish a </w:t>
      </w:r>
      <w:r w:rsidR="005E4E3C">
        <w:rPr>
          <w:rFonts w:asciiTheme="majorHAnsi" w:hAnsiTheme="majorHAnsi"/>
        </w:rPr>
        <w:t xml:space="preserve">functioning </w:t>
      </w:r>
      <w:r w:rsidR="005E4E3C" w:rsidRPr="005E4E3C">
        <w:rPr>
          <w:rFonts w:asciiTheme="majorHAnsi" w:hAnsiTheme="majorHAnsi"/>
        </w:rPr>
        <w:t>secretariat for support for the FSVAC</w:t>
      </w:r>
    </w:p>
    <w:p w14:paraId="6C83C4BD" w14:textId="77777777" w:rsidR="0088424F" w:rsidRPr="005E4E3C" w:rsidRDefault="0088424F" w:rsidP="005E4E3C">
      <w:pPr>
        <w:autoSpaceDE w:val="0"/>
        <w:autoSpaceDN w:val="0"/>
        <w:adjustRightInd w:val="0"/>
        <w:spacing w:line="480" w:lineRule="auto"/>
        <w:rPr>
          <w:rFonts w:asciiTheme="majorHAnsi" w:hAnsiTheme="majorHAnsi"/>
        </w:rPr>
      </w:pPr>
      <w:r w:rsidRPr="005E4E3C">
        <w:rPr>
          <w:rFonts w:asciiTheme="majorHAnsi" w:eastAsiaTheme="minorHAnsi" w:hAnsiTheme="majorHAnsi"/>
          <w:b/>
          <w:color w:val="000000"/>
          <w:lang w:val="en-US"/>
        </w:rPr>
        <w:t>2.6</w:t>
      </w:r>
      <w:r w:rsidRPr="005E4E3C">
        <w:rPr>
          <w:rFonts w:asciiTheme="majorHAnsi" w:eastAsiaTheme="minorHAnsi" w:hAnsiTheme="majorHAnsi"/>
          <w:color w:val="000000"/>
          <w:lang w:val="en-US"/>
        </w:rPr>
        <w:t xml:space="preserve"> </w:t>
      </w:r>
      <w:r w:rsidR="005E4E3C" w:rsidRPr="005E4E3C">
        <w:rPr>
          <w:rFonts w:asciiTheme="majorHAnsi" w:hAnsiTheme="majorHAnsi"/>
        </w:rPr>
        <w:t>To network with other GBV service providers</w:t>
      </w:r>
    </w:p>
    <w:p w14:paraId="161F64D9" w14:textId="77777777" w:rsidR="005E4E3C" w:rsidRPr="005E4E3C" w:rsidRDefault="005E4E3C" w:rsidP="005E4E3C">
      <w:pPr>
        <w:spacing w:line="480" w:lineRule="auto"/>
        <w:rPr>
          <w:rFonts w:asciiTheme="majorHAnsi" w:hAnsiTheme="majorHAnsi"/>
        </w:rPr>
      </w:pPr>
      <w:r w:rsidRPr="005E4E3C">
        <w:rPr>
          <w:rFonts w:asciiTheme="majorHAnsi" w:eastAsiaTheme="minorHAnsi" w:hAnsiTheme="majorHAnsi"/>
          <w:b/>
          <w:color w:val="000000"/>
          <w:lang w:val="en-US"/>
        </w:rPr>
        <w:t>2.7</w:t>
      </w:r>
      <w:r w:rsidRPr="005E4E3C">
        <w:rPr>
          <w:rFonts w:asciiTheme="majorHAnsi" w:eastAsiaTheme="minorHAnsi" w:hAnsiTheme="majorHAnsi"/>
          <w:color w:val="000000"/>
          <w:lang w:val="en-US"/>
        </w:rPr>
        <w:t xml:space="preserve"> </w:t>
      </w:r>
      <w:r w:rsidRPr="005E4E3C">
        <w:rPr>
          <w:rFonts w:asciiTheme="majorHAnsi" w:hAnsiTheme="majorHAnsi"/>
        </w:rPr>
        <w:t>To provide follow ups and monitoring</w:t>
      </w:r>
      <w:r>
        <w:rPr>
          <w:rFonts w:asciiTheme="majorHAnsi" w:hAnsiTheme="majorHAnsi"/>
        </w:rPr>
        <w:t xml:space="preserve"> of all survivors</w:t>
      </w:r>
    </w:p>
    <w:p w14:paraId="4D6C98BF" w14:textId="77777777" w:rsidR="004240A7" w:rsidRPr="00607187" w:rsidRDefault="004240A7" w:rsidP="004240A7">
      <w:pPr>
        <w:autoSpaceDE w:val="0"/>
        <w:autoSpaceDN w:val="0"/>
        <w:adjustRightInd w:val="0"/>
        <w:spacing w:line="287" w:lineRule="auto"/>
        <w:jc w:val="both"/>
        <w:rPr>
          <w:rFonts w:asciiTheme="majorHAnsi" w:hAnsiTheme="majorHAnsi"/>
          <w:bCs/>
          <w:color w:val="000000"/>
        </w:rPr>
      </w:pPr>
    </w:p>
    <w:p w14:paraId="5A2CAEE7" w14:textId="77777777" w:rsidR="005E4E3C" w:rsidRPr="005E4E3C" w:rsidRDefault="00E5143C" w:rsidP="005E4E3C">
      <w:pPr>
        <w:autoSpaceDE w:val="0"/>
        <w:autoSpaceDN w:val="0"/>
        <w:adjustRightInd w:val="0"/>
        <w:spacing w:line="287" w:lineRule="auto"/>
        <w:jc w:val="both"/>
        <w:rPr>
          <w:rFonts w:asciiTheme="majorHAnsi" w:hAnsiTheme="majorHAnsi"/>
          <w:b/>
          <w:bCs/>
          <w:color w:val="000000"/>
        </w:rPr>
      </w:pPr>
      <w:r w:rsidRPr="005E4E3C">
        <w:rPr>
          <w:rFonts w:asciiTheme="majorHAnsi" w:hAnsiTheme="majorHAnsi"/>
          <w:b/>
          <w:bCs/>
          <w:color w:val="000000"/>
        </w:rPr>
        <w:t xml:space="preserve">Outcome 3 </w:t>
      </w:r>
      <w:r w:rsidR="005B1015" w:rsidRPr="005E4E3C">
        <w:rPr>
          <w:rFonts w:asciiTheme="majorHAnsi" w:hAnsiTheme="majorHAnsi"/>
          <w:b/>
          <w:bCs/>
          <w:color w:val="000000"/>
        </w:rPr>
        <w:t xml:space="preserve">– </w:t>
      </w:r>
      <w:r w:rsidR="005E4E3C" w:rsidRPr="005E4E3C">
        <w:rPr>
          <w:b/>
          <w:bCs/>
          <w:color w:val="000000"/>
        </w:rPr>
        <w:t>Improving medical care and reporting of GBV survivors</w:t>
      </w:r>
    </w:p>
    <w:p w14:paraId="7F3EB3BF" w14:textId="77777777" w:rsidR="00EE1A8F" w:rsidRDefault="00EE1A8F" w:rsidP="005B1015">
      <w:pPr>
        <w:autoSpaceDE w:val="0"/>
        <w:autoSpaceDN w:val="0"/>
        <w:adjustRightInd w:val="0"/>
        <w:spacing w:line="287" w:lineRule="auto"/>
        <w:jc w:val="both"/>
        <w:rPr>
          <w:rFonts w:asciiTheme="majorHAnsi" w:hAnsiTheme="majorHAnsi"/>
          <w:bCs/>
          <w:color w:val="000000"/>
        </w:rPr>
      </w:pPr>
    </w:p>
    <w:p w14:paraId="2382B2CE" w14:textId="77777777" w:rsidR="005B1015" w:rsidRPr="00607187" w:rsidRDefault="005B1015" w:rsidP="00B93A23">
      <w:pPr>
        <w:autoSpaceDE w:val="0"/>
        <w:autoSpaceDN w:val="0"/>
        <w:adjustRightInd w:val="0"/>
        <w:spacing w:line="480" w:lineRule="auto"/>
        <w:jc w:val="both"/>
        <w:rPr>
          <w:rFonts w:asciiTheme="majorHAnsi" w:hAnsiTheme="majorHAnsi"/>
          <w:bCs/>
          <w:color w:val="000000"/>
        </w:rPr>
      </w:pPr>
      <w:r w:rsidRPr="00607187">
        <w:rPr>
          <w:rFonts w:asciiTheme="majorHAnsi" w:hAnsiTheme="majorHAnsi"/>
          <w:bCs/>
          <w:color w:val="000000"/>
        </w:rPr>
        <w:t>Strategies developed in support of this outcome are as follows:</w:t>
      </w:r>
    </w:p>
    <w:p w14:paraId="68124B98" w14:textId="77777777" w:rsidR="00B93A23" w:rsidRPr="00B93A23" w:rsidRDefault="00B93A23" w:rsidP="00B93A23">
      <w:pPr>
        <w:spacing w:line="480" w:lineRule="auto"/>
        <w:rPr>
          <w:rFonts w:asciiTheme="majorHAnsi" w:hAnsiTheme="majorHAnsi"/>
        </w:rPr>
      </w:pPr>
      <w:r w:rsidRPr="00B93A23">
        <w:rPr>
          <w:rFonts w:asciiTheme="majorHAnsi" w:eastAsiaTheme="minorHAnsi" w:hAnsiTheme="majorHAnsi"/>
          <w:b/>
          <w:color w:val="000000"/>
          <w:lang w:val="en-US"/>
        </w:rPr>
        <w:t xml:space="preserve">3.1 </w:t>
      </w:r>
      <w:r w:rsidRPr="00B93A23">
        <w:rPr>
          <w:rFonts w:asciiTheme="majorHAnsi" w:hAnsiTheme="majorHAnsi"/>
        </w:rPr>
        <w:t>Implement research base health activities and awareness</w:t>
      </w:r>
    </w:p>
    <w:p w14:paraId="20EB005B" w14:textId="77777777" w:rsidR="00B93A23" w:rsidRPr="00B93A23" w:rsidRDefault="00B93A23" w:rsidP="00B93A23">
      <w:pPr>
        <w:autoSpaceDE w:val="0"/>
        <w:autoSpaceDN w:val="0"/>
        <w:adjustRightInd w:val="0"/>
        <w:spacing w:line="480" w:lineRule="auto"/>
        <w:rPr>
          <w:rFonts w:asciiTheme="majorHAnsi" w:eastAsiaTheme="minorHAnsi" w:hAnsiTheme="majorHAnsi"/>
          <w:color w:val="000000"/>
          <w:lang w:val="en-US"/>
        </w:rPr>
      </w:pPr>
      <w:r w:rsidRPr="00B93A23">
        <w:rPr>
          <w:rFonts w:asciiTheme="majorHAnsi" w:eastAsiaTheme="minorHAnsi" w:hAnsiTheme="majorHAnsi"/>
          <w:b/>
          <w:color w:val="000000"/>
          <w:lang w:val="en-US"/>
        </w:rPr>
        <w:t>3.2</w:t>
      </w:r>
      <w:r w:rsidRPr="00B93A23">
        <w:rPr>
          <w:rFonts w:asciiTheme="majorHAnsi" w:eastAsiaTheme="minorHAnsi" w:hAnsiTheme="majorHAnsi"/>
          <w:color w:val="000000"/>
          <w:lang w:val="en-US"/>
        </w:rPr>
        <w:t xml:space="preserve"> </w:t>
      </w:r>
      <w:r w:rsidRPr="00B93A23">
        <w:rPr>
          <w:rFonts w:asciiTheme="majorHAnsi" w:hAnsiTheme="majorHAnsi"/>
        </w:rPr>
        <w:t>Sensitise health workers on GBV through training and workshops</w:t>
      </w:r>
    </w:p>
    <w:p w14:paraId="72795961" w14:textId="77777777" w:rsidR="00B93A23" w:rsidRPr="00B93A23" w:rsidRDefault="00B93A23" w:rsidP="00B93A23">
      <w:pPr>
        <w:spacing w:line="480" w:lineRule="auto"/>
        <w:rPr>
          <w:rFonts w:asciiTheme="majorHAnsi" w:hAnsiTheme="majorHAnsi"/>
        </w:rPr>
      </w:pPr>
      <w:r w:rsidRPr="00B93A23">
        <w:rPr>
          <w:rFonts w:asciiTheme="majorHAnsi" w:eastAsiaTheme="minorHAnsi" w:hAnsiTheme="majorHAnsi"/>
          <w:b/>
          <w:color w:val="000000"/>
          <w:lang w:val="en-US"/>
        </w:rPr>
        <w:t>3.3</w:t>
      </w:r>
      <w:r w:rsidRPr="00B93A23">
        <w:rPr>
          <w:rFonts w:asciiTheme="majorHAnsi" w:eastAsiaTheme="minorHAnsi" w:hAnsiTheme="majorHAnsi"/>
          <w:color w:val="000000"/>
          <w:lang w:val="en-US"/>
        </w:rPr>
        <w:t xml:space="preserve"> </w:t>
      </w:r>
      <w:r w:rsidRPr="00B93A23">
        <w:rPr>
          <w:rFonts w:asciiTheme="majorHAnsi" w:hAnsiTheme="majorHAnsi"/>
        </w:rPr>
        <w:t>Ensure specialised staff allocated specifically to GBV cases</w:t>
      </w:r>
    </w:p>
    <w:p w14:paraId="3466D287" w14:textId="77777777" w:rsidR="00B93A23" w:rsidRPr="00B93A23" w:rsidRDefault="00B93A23" w:rsidP="00B93A23">
      <w:pPr>
        <w:spacing w:line="480" w:lineRule="auto"/>
        <w:rPr>
          <w:rFonts w:asciiTheme="majorHAnsi" w:hAnsiTheme="majorHAnsi"/>
        </w:rPr>
      </w:pPr>
      <w:r w:rsidRPr="00B93A23">
        <w:rPr>
          <w:rFonts w:asciiTheme="majorHAnsi" w:eastAsiaTheme="minorHAnsi" w:hAnsiTheme="majorHAnsi"/>
          <w:b/>
          <w:color w:val="000000"/>
          <w:lang w:val="en-US"/>
        </w:rPr>
        <w:t>3.4</w:t>
      </w:r>
      <w:r w:rsidRPr="00B93A23">
        <w:rPr>
          <w:rFonts w:asciiTheme="majorHAnsi" w:eastAsiaTheme="minorHAnsi" w:hAnsiTheme="majorHAnsi"/>
          <w:color w:val="000000"/>
          <w:lang w:val="en-US"/>
        </w:rPr>
        <w:t xml:space="preserve"> </w:t>
      </w:r>
      <w:r w:rsidRPr="00B93A23">
        <w:rPr>
          <w:rFonts w:asciiTheme="majorHAnsi" w:hAnsiTheme="majorHAnsi"/>
        </w:rPr>
        <w:t>Set up FSC in the two major hospitals</w:t>
      </w:r>
    </w:p>
    <w:p w14:paraId="67A75B49" w14:textId="77777777" w:rsidR="00B93A23" w:rsidRPr="00B93A23" w:rsidRDefault="00B93A23" w:rsidP="00B93A23">
      <w:pPr>
        <w:autoSpaceDE w:val="0"/>
        <w:autoSpaceDN w:val="0"/>
        <w:adjustRightInd w:val="0"/>
        <w:spacing w:line="480" w:lineRule="auto"/>
        <w:rPr>
          <w:rFonts w:asciiTheme="majorHAnsi" w:eastAsiaTheme="minorHAnsi" w:hAnsiTheme="majorHAnsi"/>
          <w:b/>
          <w:color w:val="000000"/>
          <w:lang w:val="en-US"/>
        </w:rPr>
      </w:pPr>
      <w:r w:rsidRPr="00B93A23">
        <w:rPr>
          <w:rFonts w:asciiTheme="majorHAnsi" w:eastAsiaTheme="minorHAnsi" w:hAnsiTheme="majorHAnsi"/>
          <w:b/>
          <w:color w:val="000000"/>
          <w:lang w:val="en-US"/>
        </w:rPr>
        <w:lastRenderedPageBreak/>
        <w:t>3.5</w:t>
      </w:r>
      <w:r w:rsidRPr="00B93A23">
        <w:rPr>
          <w:rFonts w:asciiTheme="majorHAnsi" w:eastAsiaTheme="minorHAnsi" w:hAnsiTheme="majorHAnsi"/>
          <w:color w:val="000000"/>
          <w:lang w:val="en-US"/>
        </w:rPr>
        <w:t xml:space="preserve"> </w:t>
      </w:r>
      <w:r w:rsidRPr="00B93A23">
        <w:rPr>
          <w:rFonts w:asciiTheme="majorHAnsi" w:hAnsiTheme="majorHAnsi"/>
        </w:rPr>
        <w:t>Medical reports to be available and issues within 72hrs to GBV survivors</w:t>
      </w:r>
      <w:r w:rsidRPr="00B93A23">
        <w:rPr>
          <w:rFonts w:asciiTheme="majorHAnsi" w:eastAsiaTheme="minorHAnsi" w:hAnsiTheme="majorHAnsi"/>
          <w:b/>
          <w:color w:val="000000"/>
          <w:lang w:val="en-US"/>
        </w:rPr>
        <w:t xml:space="preserve"> </w:t>
      </w:r>
    </w:p>
    <w:p w14:paraId="1A65DBFC" w14:textId="77777777" w:rsidR="00B93A23" w:rsidRPr="00B93A23" w:rsidRDefault="00B93A23" w:rsidP="00B93A23">
      <w:pPr>
        <w:autoSpaceDE w:val="0"/>
        <w:autoSpaceDN w:val="0"/>
        <w:adjustRightInd w:val="0"/>
        <w:spacing w:line="480" w:lineRule="auto"/>
        <w:rPr>
          <w:rFonts w:asciiTheme="majorHAnsi" w:hAnsiTheme="majorHAnsi"/>
        </w:rPr>
      </w:pPr>
      <w:r w:rsidRPr="00B93A23">
        <w:rPr>
          <w:rFonts w:asciiTheme="majorHAnsi" w:eastAsiaTheme="minorHAnsi" w:hAnsiTheme="majorHAnsi"/>
          <w:b/>
          <w:color w:val="000000"/>
          <w:lang w:val="en-US"/>
        </w:rPr>
        <w:t>3.6</w:t>
      </w:r>
      <w:r w:rsidRPr="00B93A23">
        <w:rPr>
          <w:rFonts w:asciiTheme="majorHAnsi" w:eastAsiaTheme="minorHAnsi" w:hAnsiTheme="majorHAnsi"/>
          <w:color w:val="000000"/>
          <w:lang w:val="en-US"/>
        </w:rPr>
        <w:t xml:space="preserve"> </w:t>
      </w:r>
      <w:r w:rsidRPr="00B93A23">
        <w:rPr>
          <w:rFonts w:asciiTheme="majorHAnsi" w:hAnsiTheme="majorHAnsi"/>
        </w:rPr>
        <w:t>Provide date to centralise FSVAC for reporting</w:t>
      </w:r>
    </w:p>
    <w:p w14:paraId="50B50B91" w14:textId="77777777" w:rsidR="00B93A23" w:rsidRPr="00B93A23" w:rsidRDefault="00B93A23" w:rsidP="00B93A23">
      <w:pPr>
        <w:spacing w:line="480" w:lineRule="auto"/>
        <w:rPr>
          <w:rFonts w:asciiTheme="majorHAnsi" w:hAnsiTheme="majorHAnsi"/>
        </w:rPr>
      </w:pPr>
      <w:r w:rsidRPr="00B93A23">
        <w:rPr>
          <w:rFonts w:asciiTheme="majorHAnsi" w:eastAsiaTheme="minorHAnsi" w:hAnsiTheme="majorHAnsi"/>
          <w:b/>
          <w:color w:val="000000"/>
          <w:lang w:val="en-US"/>
        </w:rPr>
        <w:t>3.7</w:t>
      </w:r>
      <w:r w:rsidRPr="00B93A23">
        <w:rPr>
          <w:rFonts w:asciiTheme="majorHAnsi" w:eastAsiaTheme="minorHAnsi" w:hAnsiTheme="majorHAnsi"/>
          <w:color w:val="000000"/>
          <w:lang w:val="en-US"/>
        </w:rPr>
        <w:t xml:space="preserve"> </w:t>
      </w:r>
      <w:r w:rsidRPr="00B93A23">
        <w:rPr>
          <w:rFonts w:asciiTheme="majorHAnsi" w:hAnsiTheme="majorHAnsi"/>
        </w:rPr>
        <w:t>Provide medical serves for all GBV survivors</w:t>
      </w:r>
    </w:p>
    <w:p w14:paraId="4C899C48" w14:textId="77777777" w:rsidR="005B1015" w:rsidRDefault="005B1015" w:rsidP="004240A7">
      <w:pPr>
        <w:autoSpaceDE w:val="0"/>
        <w:autoSpaceDN w:val="0"/>
        <w:adjustRightInd w:val="0"/>
        <w:spacing w:line="287" w:lineRule="auto"/>
        <w:jc w:val="both"/>
        <w:rPr>
          <w:rFonts w:asciiTheme="majorHAnsi" w:hAnsiTheme="majorHAnsi"/>
          <w:b/>
          <w:bCs/>
          <w:color w:val="000000"/>
        </w:rPr>
      </w:pPr>
    </w:p>
    <w:p w14:paraId="563D517E" w14:textId="77777777" w:rsidR="004240A7" w:rsidRPr="005E4E3C" w:rsidRDefault="005B1015" w:rsidP="004240A7">
      <w:pPr>
        <w:autoSpaceDE w:val="0"/>
        <w:autoSpaceDN w:val="0"/>
        <w:adjustRightInd w:val="0"/>
        <w:spacing w:line="287" w:lineRule="auto"/>
        <w:jc w:val="both"/>
        <w:rPr>
          <w:rFonts w:asciiTheme="majorHAnsi" w:hAnsiTheme="majorHAnsi"/>
          <w:b/>
          <w:bCs/>
          <w:color w:val="000000"/>
        </w:rPr>
      </w:pPr>
      <w:r w:rsidRPr="005E4E3C">
        <w:rPr>
          <w:rFonts w:asciiTheme="majorHAnsi" w:hAnsiTheme="majorHAnsi"/>
          <w:b/>
          <w:bCs/>
          <w:color w:val="000000"/>
        </w:rPr>
        <w:t xml:space="preserve">Outcome 4 - </w:t>
      </w:r>
      <w:r w:rsidR="005E4E3C" w:rsidRPr="005E4E3C">
        <w:rPr>
          <w:rFonts w:asciiTheme="majorHAnsi" w:hAnsiTheme="majorHAnsi"/>
          <w:b/>
          <w:bCs/>
          <w:color w:val="000000"/>
        </w:rPr>
        <w:t>Improve advocacy of GBV to National, Provincial and LLG Government</w:t>
      </w:r>
    </w:p>
    <w:p w14:paraId="096C38BA" w14:textId="77777777" w:rsidR="0032741A" w:rsidRPr="00607187" w:rsidRDefault="0032741A" w:rsidP="00AE0F2C">
      <w:pPr>
        <w:autoSpaceDE w:val="0"/>
        <w:autoSpaceDN w:val="0"/>
        <w:adjustRightInd w:val="0"/>
        <w:spacing w:line="287" w:lineRule="auto"/>
        <w:jc w:val="both"/>
        <w:rPr>
          <w:rFonts w:asciiTheme="majorHAnsi" w:hAnsiTheme="majorHAnsi"/>
          <w:bCs/>
          <w:color w:val="000000"/>
        </w:rPr>
      </w:pPr>
    </w:p>
    <w:p w14:paraId="17C8E4E8" w14:textId="77777777" w:rsidR="00AE0F2C" w:rsidRDefault="00AE0F2C" w:rsidP="00AE0F2C">
      <w:pPr>
        <w:autoSpaceDE w:val="0"/>
        <w:autoSpaceDN w:val="0"/>
        <w:adjustRightInd w:val="0"/>
        <w:spacing w:line="287" w:lineRule="auto"/>
        <w:jc w:val="both"/>
        <w:rPr>
          <w:rFonts w:asciiTheme="majorHAnsi" w:hAnsiTheme="majorHAnsi"/>
          <w:bCs/>
          <w:color w:val="000000"/>
        </w:rPr>
      </w:pPr>
      <w:r w:rsidRPr="00607187">
        <w:rPr>
          <w:rFonts w:asciiTheme="majorHAnsi" w:hAnsiTheme="majorHAnsi"/>
          <w:bCs/>
          <w:color w:val="000000"/>
        </w:rPr>
        <w:t xml:space="preserve">Strategies developed in support </w:t>
      </w:r>
      <w:r w:rsidR="005B1015">
        <w:rPr>
          <w:rFonts w:asciiTheme="majorHAnsi" w:hAnsiTheme="majorHAnsi"/>
          <w:bCs/>
          <w:color w:val="000000"/>
        </w:rPr>
        <w:t>of this outcome are as follows:</w:t>
      </w:r>
    </w:p>
    <w:p w14:paraId="110247A4" w14:textId="77777777" w:rsidR="005E4E3C" w:rsidRPr="005E4E3C" w:rsidRDefault="005E4E3C" w:rsidP="00AE0F2C">
      <w:pPr>
        <w:autoSpaceDE w:val="0"/>
        <w:autoSpaceDN w:val="0"/>
        <w:adjustRightInd w:val="0"/>
        <w:spacing w:line="287" w:lineRule="auto"/>
        <w:jc w:val="both"/>
        <w:rPr>
          <w:rFonts w:asciiTheme="majorHAnsi" w:hAnsiTheme="majorHAnsi"/>
          <w:bCs/>
          <w:color w:val="000000"/>
        </w:rPr>
      </w:pPr>
    </w:p>
    <w:p w14:paraId="1F830A43" w14:textId="77777777" w:rsidR="005E4E3C" w:rsidRPr="005E4E3C" w:rsidRDefault="005E4E3C" w:rsidP="005E4E3C">
      <w:pPr>
        <w:autoSpaceDE w:val="0"/>
        <w:autoSpaceDN w:val="0"/>
        <w:adjustRightInd w:val="0"/>
        <w:spacing w:line="480" w:lineRule="auto"/>
        <w:rPr>
          <w:rFonts w:asciiTheme="majorHAnsi" w:eastAsiaTheme="minorHAnsi" w:hAnsiTheme="majorHAnsi"/>
          <w:color w:val="000000"/>
        </w:rPr>
      </w:pPr>
      <w:r w:rsidRPr="005E4E3C">
        <w:rPr>
          <w:rFonts w:asciiTheme="majorHAnsi" w:eastAsiaTheme="minorHAnsi" w:hAnsiTheme="majorHAnsi"/>
          <w:b/>
          <w:color w:val="000000"/>
        </w:rPr>
        <w:t>4.1</w:t>
      </w:r>
      <w:r w:rsidRPr="005E4E3C">
        <w:rPr>
          <w:rFonts w:asciiTheme="majorHAnsi" w:eastAsiaTheme="minorHAnsi" w:hAnsiTheme="majorHAnsi"/>
          <w:color w:val="000000"/>
        </w:rPr>
        <w:t xml:space="preserve"> </w:t>
      </w:r>
      <w:r w:rsidRPr="005E4E3C">
        <w:rPr>
          <w:rFonts w:asciiTheme="majorHAnsi" w:hAnsiTheme="majorHAnsi"/>
        </w:rPr>
        <w:t>Establish central data collection, storage and analysis of GBV data</w:t>
      </w:r>
    </w:p>
    <w:p w14:paraId="012D8236" w14:textId="77777777" w:rsidR="005E4E3C" w:rsidRPr="005E4E3C" w:rsidRDefault="005E4E3C" w:rsidP="005E4E3C">
      <w:pPr>
        <w:autoSpaceDE w:val="0"/>
        <w:autoSpaceDN w:val="0"/>
        <w:adjustRightInd w:val="0"/>
        <w:spacing w:line="480" w:lineRule="auto"/>
        <w:rPr>
          <w:rFonts w:asciiTheme="majorHAnsi" w:eastAsiaTheme="minorHAnsi" w:hAnsiTheme="majorHAnsi"/>
          <w:color w:val="000000"/>
          <w:lang w:val="en-US"/>
        </w:rPr>
      </w:pPr>
      <w:r w:rsidRPr="005E4E3C">
        <w:rPr>
          <w:rFonts w:asciiTheme="majorHAnsi" w:eastAsiaTheme="minorHAnsi" w:hAnsiTheme="majorHAnsi"/>
          <w:b/>
          <w:bCs/>
          <w:color w:val="000000"/>
        </w:rPr>
        <w:t xml:space="preserve">4.2. </w:t>
      </w:r>
      <w:r w:rsidRPr="005E4E3C">
        <w:rPr>
          <w:rFonts w:asciiTheme="majorHAnsi" w:hAnsiTheme="majorHAnsi"/>
        </w:rPr>
        <w:t>Awareness programs to key members of government, non-government and private sectors</w:t>
      </w:r>
    </w:p>
    <w:p w14:paraId="49E90B3D" w14:textId="77777777" w:rsidR="005E4E3C" w:rsidRPr="005E4E3C" w:rsidRDefault="005E4E3C" w:rsidP="005E4E3C">
      <w:pPr>
        <w:autoSpaceDE w:val="0"/>
        <w:autoSpaceDN w:val="0"/>
        <w:adjustRightInd w:val="0"/>
        <w:spacing w:line="480" w:lineRule="auto"/>
        <w:rPr>
          <w:rFonts w:asciiTheme="majorHAnsi" w:eastAsiaTheme="minorHAnsi" w:hAnsiTheme="majorHAnsi"/>
          <w:color w:val="000000"/>
          <w:lang w:val="en-US"/>
        </w:rPr>
      </w:pPr>
      <w:r w:rsidRPr="005E4E3C">
        <w:rPr>
          <w:rFonts w:asciiTheme="majorHAnsi" w:eastAsiaTheme="minorHAnsi" w:hAnsiTheme="majorHAnsi"/>
          <w:b/>
          <w:bCs/>
          <w:color w:val="000000"/>
        </w:rPr>
        <w:t xml:space="preserve">4.3. </w:t>
      </w:r>
      <w:r w:rsidRPr="005E4E3C">
        <w:rPr>
          <w:rFonts w:asciiTheme="majorHAnsi" w:hAnsiTheme="majorHAnsi"/>
        </w:rPr>
        <w:t>Implement an advocacy program based on case studies</w:t>
      </w:r>
    </w:p>
    <w:p w14:paraId="0C60F0CA" w14:textId="77777777" w:rsidR="005E4E3C" w:rsidRPr="005E4E3C" w:rsidRDefault="005E4E3C" w:rsidP="005E4E3C">
      <w:pPr>
        <w:autoSpaceDE w:val="0"/>
        <w:autoSpaceDN w:val="0"/>
        <w:adjustRightInd w:val="0"/>
        <w:spacing w:line="480" w:lineRule="auto"/>
        <w:rPr>
          <w:rFonts w:asciiTheme="majorHAnsi" w:eastAsiaTheme="minorHAnsi" w:hAnsiTheme="majorHAnsi"/>
          <w:bCs/>
          <w:color w:val="000000"/>
        </w:rPr>
      </w:pPr>
      <w:r w:rsidRPr="005E4E3C">
        <w:rPr>
          <w:rFonts w:asciiTheme="majorHAnsi" w:eastAsiaTheme="minorHAnsi" w:hAnsiTheme="majorHAnsi"/>
          <w:b/>
          <w:bCs/>
          <w:color w:val="000000"/>
        </w:rPr>
        <w:t>4.4.</w:t>
      </w:r>
      <w:r w:rsidRPr="005E4E3C">
        <w:rPr>
          <w:rFonts w:asciiTheme="majorHAnsi" w:eastAsiaTheme="minorHAnsi" w:hAnsiTheme="majorHAnsi"/>
          <w:bCs/>
          <w:color w:val="000000"/>
        </w:rPr>
        <w:t xml:space="preserve"> </w:t>
      </w:r>
      <w:r w:rsidRPr="005E4E3C">
        <w:rPr>
          <w:rFonts w:asciiTheme="majorHAnsi" w:hAnsiTheme="majorHAnsi"/>
        </w:rPr>
        <w:t>Distribute standardised advocacy materials</w:t>
      </w:r>
    </w:p>
    <w:p w14:paraId="7E023B36" w14:textId="77777777" w:rsidR="005E4E3C" w:rsidRPr="005E4E3C" w:rsidRDefault="005E4E3C" w:rsidP="005E4E3C">
      <w:pPr>
        <w:autoSpaceDE w:val="0"/>
        <w:autoSpaceDN w:val="0"/>
        <w:adjustRightInd w:val="0"/>
        <w:spacing w:line="480" w:lineRule="auto"/>
        <w:rPr>
          <w:rFonts w:asciiTheme="majorHAnsi" w:eastAsiaTheme="minorHAnsi" w:hAnsiTheme="majorHAnsi"/>
          <w:bCs/>
          <w:color w:val="000000"/>
        </w:rPr>
      </w:pPr>
      <w:r w:rsidRPr="005E4E3C">
        <w:rPr>
          <w:rFonts w:asciiTheme="majorHAnsi" w:eastAsiaTheme="minorHAnsi" w:hAnsiTheme="majorHAnsi"/>
          <w:b/>
          <w:bCs/>
          <w:color w:val="000000"/>
        </w:rPr>
        <w:t>4.5.</w:t>
      </w:r>
      <w:r w:rsidRPr="005E4E3C">
        <w:rPr>
          <w:rFonts w:asciiTheme="majorHAnsi" w:eastAsiaTheme="minorHAnsi" w:hAnsiTheme="majorHAnsi"/>
          <w:bCs/>
          <w:color w:val="000000"/>
        </w:rPr>
        <w:t xml:space="preserve"> </w:t>
      </w:r>
      <w:r w:rsidRPr="005E4E3C">
        <w:rPr>
          <w:rFonts w:asciiTheme="majorHAnsi" w:hAnsiTheme="majorHAnsi"/>
        </w:rPr>
        <w:t>Advocate using role models to address GBV</w:t>
      </w:r>
    </w:p>
    <w:p w14:paraId="36A691E9" w14:textId="77777777" w:rsidR="005E4E3C" w:rsidRPr="005E4E3C" w:rsidRDefault="005E4E3C" w:rsidP="005E4E3C">
      <w:pPr>
        <w:autoSpaceDE w:val="0"/>
        <w:autoSpaceDN w:val="0"/>
        <w:adjustRightInd w:val="0"/>
        <w:spacing w:line="480" w:lineRule="auto"/>
        <w:rPr>
          <w:rFonts w:asciiTheme="majorHAnsi" w:eastAsiaTheme="minorHAnsi" w:hAnsiTheme="majorHAnsi"/>
          <w:bCs/>
          <w:color w:val="000000"/>
        </w:rPr>
      </w:pPr>
      <w:r w:rsidRPr="005E4E3C">
        <w:rPr>
          <w:rFonts w:asciiTheme="majorHAnsi" w:eastAsiaTheme="minorHAnsi" w:hAnsiTheme="majorHAnsi"/>
          <w:b/>
          <w:bCs/>
          <w:color w:val="000000"/>
        </w:rPr>
        <w:t>4.6.</w:t>
      </w:r>
      <w:r w:rsidRPr="005E4E3C">
        <w:rPr>
          <w:rFonts w:asciiTheme="majorHAnsi" w:eastAsiaTheme="minorHAnsi" w:hAnsiTheme="majorHAnsi"/>
          <w:bCs/>
          <w:color w:val="000000"/>
        </w:rPr>
        <w:t xml:space="preserve"> </w:t>
      </w:r>
      <w:r w:rsidRPr="005E4E3C">
        <w:rPr>
          <w:rFonts w:asciiTheme="majorHAnsi" w:hAnsiTheme="majorHAnsi"/>
        </w:rPr>
        <w:t>Develop standardised media messages for radio and TV</w:t>
      </w:r>
    </w:p>
    <w:p w14:paraId="2F3864E6" w14:textId="77777777" w:rsidR="00911DA3" w:rsidRPr="00607187" w:rsidRDefault="00911DA3" w:rsidP="004240A7">
      <w:pPr>
        <w:autoSpaceDE w:val="0"/>
        <w:autoSpaceDN w:val="0"/>
        <w:adjustRightInd w:val="0"/>
        <w:spacing w:line="287" w:lineRule="auto"/>
        <w:jc w:val="both"/>
        <w:rPr>
          <w:rFonts w:asciiTheme="majorHAnsi" w:hAnsiTheme="majorHAnsi"/>
          <w:bCs/>
          <w:color w:val="000000"/>
        </w:rPr>
      </w:pPr>
    </w:p>
    <w:p w14:paraId="21838973" w14:textId="77777777" w:rsidR="006C655E" w:rsidRPr="00607187" w:rsidRDefault="006C655E" w:rsidP="004D551E">
      <w:pPr>
        <w:jc w:val="both"/>
        <w:rPr>
          <w:rFonts w:asciiTheme="majorHAnsi" w:hAnsiTheme="majorHAnsi"/>
          <w:b/>
        </w:rPr>
      </w:pPr>
    </w:p>
    <w:p w14:paraId="4E3CB59A" w14:textId="77777777" w:rsidR="004D551E" w:rsidRPr="00607187" w:rsidRDefault="004D551E" w:rsidP="004D551E">
      <w:pPr>
        <w:jc w:val="both"/>
        <w:rPr>
          <w:rFonts w:asciiTheme="majorHAnsi" w:hAnsiTheme="majorHAnsi"/>
          <w:b/>
        </w:rPr>
      </w:pPr>
      <w:r w:rsidRPr="00607187">
        <w:rPr>
          <w:rFonts w:asciiTheme="majorHAnsi" w:hAnsiTheme="majorHAnsi"/>
          <w:b/>
        </w:rPr>
        <w:t>KEY PERFORMANCE INDICATORS</w:t>
      </w:r>
    </w:p>
    <w:p w14:paraId="0A0FB0F6" w14:textId="77777777" w:rsidR="004D551E" w:rsidRPr="00607187" w:rsidRDefault="004D551E" w:rsidP="004D551E">
      <w:pPr>
        <w:jc w:val="both"/>
        <w:rPr>
          <w:rFonts w:asciiTheme="majorHAnsi" w:hAnsiTheme="majorHAnsi"/>
          <w:b/>
        </w:rPr>
      </w:pPr>
    </w:p>
    <w:p w14:paraId="170482F2" w14:textId="77777777" w:rsidR="004D551E" w:rsidRPr="00607187" w:rsidRDefault="006A0CA4" w:rsidP="004D551E">
      <w:pPr>
        <w:jc w:val="both"/>
        <w:rPr>
          <w:rFonts w:asciiTheme="majorHAnsi" w:hAnsiTheme="majorHAnsi"/>
        </w:rPr>
      </w:pPr>
      <w:r w:rsidRPr="00607187">
        <w:rPr>
          <w:rFonts w:asciiTheme="majorHAnsi" w:hAnsiTheme="majorHAnsi"/>
        </w:rPr>
        <w:t xml:space="preserve">Key performance indicators seek to measure the outcomes from the Strategic Plan as opposed to individual activities. </w:t>
      </w:r>
      <w:r w:rsidR="000A705C" w:rsidRPr="00607187">
        <w:rPr>
          <w:rFonts w:asciiTheme="majorHAnsi" w:hAnsiTheme="majorHAnsi"/>
        </w:rPr>
        <w:t xml:space="preserve">It is important that expectations of success are carefully managed and that realistic targets are set. </w:t>
      </w:r>
      <w:r w:rsidR="004D551E" w:rsidRPr="00607187">
        <w:rPr>
          <w:rFonts w:asciiTheme="majorHAnsi" w:hAnsiTheme="majorHAnsi"/>
        </w:rPr>
        <w:t xml:space="preserve">The KPIs for the output groups in the </w:t>
      </w:r>
      <w:r w:rsidR="0022155E" w:rsidRPr="00607187">
        <w:rPr>
          <w:rFonts w:asciiTheme="majorHAnsi" w:hAnsiTheme="majorHAnsi"/>
        </w:rPr>
        <w:t>ENB</w:t>
      </w:r>
      <w:r w:rsidRPr="00607187">
        <w:rPr>
          <w:rFonts w:asciiTheme="majorHAnsi" w:hAnsiTheme="majorHAnsi"/>
        </w:rPr>
        <w:t xml:space="preserve"> GBV Strateg</w:t>
      </w:r>
      <w:r w:rsidR="0022155E" w:rsidRPr="00607187">
        <w:rPr>
          <w:rFonts w:asciiTheme="majorHAnsi" w:hAnsiTheme="majorHAnsi"/>
        </w:rPr>
        <w:t>y</w:t>
      </w:r>
      <w:r w:rsidR="00B93A23">
        <w:rPr>
          <w:rFonts w:asciiTheme="majorHAnsi" w:hAnsiTheme="majorHAnsi"/>
        </w:rPr>
        <w:t xml:space="preserve"> 2016-2020</w:t>
      </w:r>
      <w:r w:rsidR="004D551E" w:rsidRPr="00607187">
        <w:rPr>
          <w:rFonts w:asciiTheme="majorHAnsi" w:hAnsiTheme="majorHAnsi"/>
        </w:rPr>
        <w:t xml:space="preserve"> are as follows:</w:t>
      </w:r>
    </w:p>
    <w:p w14:paraId="23202C86" w14:textId="77777777" w:rsidR="004D551E" w:rsidRPr="00607187" w:rsidRDefault="004D551E" w:rsidP="004D551E">
      <w:pPr>
        <w:jc w:val="both"/>
        <w:rPr>
          <w:rFonts w:asciiTheme="majorHAnsi" w:hAnsiTheme="majorHAnsi"/>
        </w:rPr>
      </w:pPr>
    </w:p>
    <w:p w14:paraId="2458C368" w14:textId="77777777" w:rsidR="008570A6" w:rsidRPr="00607187" w:rsidRDefault="008570A6" w:rsidP="004D551E">
      <w:pPr>
        <w:jc w:val="both"/>
        <w:rPr>
          <w:rFonts w:asciiTheme="majorHAnsi" w:hAnsiTheme="majorHAnsi"/>
          <w:b/>
        </w:rPr>
      </w:pPr>
    </w:p>
    <w:p w14:paraId="7C4D457E" w14:textId="77777777" w:rsidR="007F74E0" w:rsidRPr="00607187" w:rsidRDefault="005E4E3C" w:rsidP="007F74E0">
      <w:pPr>
        <w:spacing w:line="276" w:lineRule="auto"/>
        <w:jc w:val="both"/>
        <w:rPr>
          <w:rFonts w:asciiTheme="majorHAnsi" w:hAnsiTheme="majorHAnsi"/>
          <w:b/>
        </w:rPr>
      </w:pPr>
      <w:r>
        <w:rPr>
          <w:rFonts w:asciiTheme="majorHAnsi" w:hAnsiTheme="majorHAnsi"/>
          <w:b/>
        </w:rPr>
        <w:t>Legal S</w:t>
      </w:r>
      <w:r w:rsidR="00B93A23">
        <w:rPr>
          <w:rFonts w:asciiTheme="majorHAnsi" w:hAnsiTheme="majorHAnsi"/>
          <w:b/>
        </w:rPr>
        <w:t>upport and Response</w:t>
      </w:r>
    </w:p>
    <w:p w14:paraId="3B6FF560" w14:textId="77777777" w:rsidR="007F74E0" w:rsidRPr="00B93A23" w:rsidRDefault="00B93A23" w:rsidP="007F74E0">
      <w:pPr>
        <w:spacing w:line="276" w:lineRule="auto"/>
        <w:jc w:val="both"/>
        <w:rPr>
          <w:rFonts w:asciiTheme="majorHAnsi" w:hAnsiTheme="majorHAnsi"/>
        </w:rPr>
      </w:pPr>
      <w:r w:rsidRPr="00B93A23">
        <w:rPr>
          <w:rFonts w:asciiTheme="majorHAnsi" w:hAnsiTheme="majorHAnsi"/>
          <w:highlight w:val="yellow"/>
        </w:rPr>
        <w:t>(Incomplete)</w:t>
      </w:r>
    </w:p>
    <w:p w14:paraId="51252E6E" w14:textId="77777777" w:rsidR="00B93A23" w:rsidRPr="005B1015" w:rsidRDefault="00B93A23" w:rsidP="00B93A23">
      <w:pPr>
        <w:pStyle w:val="ListParagraph"/>
        <w:numPr>
          <w:ilvl w:val="0"/>
          <w:numId w:val="8"/>
        </w:numPr>
        <w:spacing w:line="276" w:lineRule="auto"/>
        <w:jc w:val="both"/>
        <w:rPr>
          <w:rFonts w:asciiTheme="majorHAnsi" w:hAnsiTheme="majorHAnsi"/>
        </w:rPr>
      </w:pPr>
      <w:r w:rsidRPr="005B1015">
        <w:rPr>
          <w:rFonts w:asciiTheme="majorHAnsi" w:hAnsiTheme="majorHAnsi"/>
        </w:rPr>
        <w:t>By the end of this plan the number of responses to reported cases of GBV will have increased by 20%</w:t>
      </w:r>
    </w:p>
    <w:p w14:paraId="1A73018A" w14:textId="77777777" w:rsidR="00B93A23" w:rsidRPr="005B1015" w:rsidRDefault="00B93A23" w:rsidP="00B93A23">
      <w:pPr>
        <w:pStyle w:val="ListParagraph"/>
        <w:numPr>
          <w:ilvl w:val="0"/>
          <w:numId w:val="8"/>
        </w:numPr>
        <w:spacing w:line="276" w:lineRule="auto"/>
        <w:jc w:val="both"/>
        <w:rPr>
          <w:rFonts w:asciiTheme="majorHAnsi" w:hAnsiTheme="majorHAnsi"/>
        </w:rPr>
      </w:pPr>
      <w:r w:rsidRPr="005B1015">
        <w:rPr>
          <w:rFonts w:asciiTheme="majorHAnsi" w:hAnsiTheme="majorHAnsi"/>
        </w:rPr>
        <w:t>By the end of this plan 20% of police officers in Kokopo and in the wider Province will have received GBV training</w:t>
      </w:r>
    </w:p>
    <w:p w14:paraId="490EBADD" w14:textId="77777777" w:rsidR="00B93A23" w:rsidRPr="005B1015" w:rsidRDefault="00B93A23" w:rsidP="00B93A23">
      <w:pPr>
        <w:pStyle w:val="ListParagraph"/>
        <w:numPr>
          <w:ilvl w:val="0"/>
          <w:numId w:val="8"/>
        </w:numPr>
        <w:spacing w:line="276" w:lineRule="auto"/>
        <w:jc w:val="both"/>
        <w:rPr>
          <w:rFonts w:asciiTheme="majorHAnsi" w:hAnsiTheme="majorHAnsi"/>
        </w:rPr>
      </w:pPr>
      <w:r w:rsidRPr="005B1015">
        <w:rPr>
          <w:rFonts w:asciiTheme="majorHAnsi" w:hAnsiTheme="majorHAnsi"/>
        </w:rPr>
        <w:t>By the end of this plan 50% of all IPO</w:t>
      </w:r>
      <w:r>
        <w:rPr>
          <w:rFonts w:asciiTheme="majorHAnsi" w:hAnsiTheme="majorHAnsi"/>
        </w:rPr>
        <w:t>s will have been issued within 3</w:t>
      </w:r>
      <w:r w:rsidRPr="005B1015">
        <w:rPr>
          <w:rFonts w:asciiTheme="majorHAnsi" w:hAnsiTheme="majorHAnsi"/>
        </w:rPr>
        <w:t xml:space="preserve"> days of being lodged.</w:t>
      </w:r>
    </w:p>
    <w:p w14:paraId="55237ECF" w14:textId="77777777" w:rsidR="006A0CA4" w:rsidRPr="00607187" w:rsidRDefault="006A0CA4" w:rsidP="00FD018D">
      <w:pPr>
        <w:spacing w:line="276" w:lineRule="auto"/>
        <w:jc w:val="both"/>
        <w:rPr>
          <w:rFonts w:asciiTheme="majorHAnsi" w:hAnsiTheme="majorHAnsi"/>
          <w:b/>
          <w:highlight w:val="yellow"/>
        </w:rPr>
      </w:pPr>
    </w:p>
    <w:p w14:paraId="4DC4B2D3" w14:textId="77777777" w:rsidR="00B93A23" w:rsidRPr="0062000E" w:rsidRDefault="00B93A23" w:rsidP="00B93A23">
      <w:pPr>
        <w:spacing w:line="276" w:lineRule="auto"/>
        <w:jc w:val="both"/>
        <w:rPr>
          <w:rFonts w:asciiTheme="majorHAnsi" w:hAnsiTheme="majorHAnsi"/>
          <w:b/>
        </w:rPr>
      </w:pPr>
      <w:r w:rsidRPr="0062000E">
        <w:rPr>
          <w:rFonts w:asciiTheme="majorHAnsi" w:hAnsiTheme="majorHAnsi"/>
          <w:b/>
        </w:rPr>
        <w:t>Empower the GBV Network</w:t>
      </w:r>
    </w:p>
    <w:p w14:paraId="0E0D2A83" w14:textId="77777777" w:rsidR="00B93A23" w:rsidRPr="0062000E" w:rsidRDefault="00B93A23" w:rsidP="00B93A23">
      <w:pPr>
        <w:spacing w:line="276" w:lineRule="auto"/>
        <w:jc w:val="both"/>
        <w:rPr>
          <w:rFonts w:asciiTheme="majorHAnsi" w:hAnsiTheme="majorHAnsi"/>
          <w:b/>
        </w:rPr>
      </w:pPr>
    </w:p>
    <w:p w14:paraId="2A249F9C" w14:textId="77777777" w:rsidR="0062000E" w:rsidRPr="0062000E" w:rsidRDefault="0062000E" w:rsidP="0062000E">
      <w:pPr>
        <w:pStyle w:val="ListParagraph"/>
        <w:numPr>
          <w:ilvl w:val="0"/>
          <w:numId w:val="30"/>
        </w:numPr>
        <w:spacing w:after="200" w:line="276" w:lineRule="auto"/>
        <w:rPr>
          <w:rFonts w:asciiTheme="majorHAnsi" w:hAnsiTheme="majorHAnsi"/>
        </w:rPr>
      </w:pPr>
      <w:r w:rsidRPr="0062000E">
        <w:rPr>
          <w:rFonts w:asciiTheme="majorHAnsi" w:hAnsiTheme="majorHAnsi"/>
        </w:rPr>
        <w:t>By the end of the plan at least 25 of GBV service providers will have received comprehensive training on GBV.</w:t>
      </w:r>
    </w:p>
    <w:p w14:paraId="5A0BEA1A" w14:textId="77777777" w:rsidR="0062000E" w:rsidRPr="0062000E" w:rsidRDefault="0062000E" w:rsidP="0062000E">
      <w:pPr>
        <w:pStyle w:val="ListParagraph"/>
        <w:numPr>
          <w:ilvl w:val="0"/>
          <w:numId w:val="30"/>
        </w:numPr>
        <w:spacing w:after="200" w:line="276" w:lineRule="auto"/>
        <w:rPr>
          <w:rFonts w:asciiTheme="majorHAnsi" w:hAnsiTheme="majorHAnsi"/>
        </w:rPr>
      </w:pPr>
      <w:r w:rsidRPr="0062000E">
        <w:rPr>
          <w:rFonts w:asciiTheme="majorHAnsi" w:hAnsiTheme="majorHAnsi"/>
        </w:rPr>
        <w:t>By the end of the plan there will be three active trainers to assist with the delivery of the training package</w:t>
      </w:r>
    </w:p>
    <w:p w14:paraId="1620DDC3" w14:textId="77777777" w:rsidR="0062000E" w:rsidRPr="0062000E" w:rsidRDefault="0062000E" w:rsidP="0062000E">
      <w:pPr>
        <w:pStyle w:val="ListParagraph"/>
        <w:numPr>
          <w:ilvl w:val="0"/>
          <w:numId w:val="30"/>
        </w:numPr>
        <w:spacing w:after="200" w:line="276" w:lineRule="auto"/>
        <w:rPr>
          <w:rFonts w:asciiTheme="majorHAnsi" w:hAnsiTheme="majorHAnsi"/>
        </w:rPr>
      </w:pPr>
      <w:r w:rsidRPr="0062000E">
        <w:rPr>
          <w:rFonts w:asciiTheme="majorHAnsi" w:hAnsiTheme="majorHAnsi"/>
        </w:rPr>
        <w:t>By the end of the plan we will have an up to date and comprehended directory of GBV service providers</w:t>
      </w:r>
    </w:p>
    <w:p w14:paraId="05E82E0D" w14:textId="77777777" w:rsidR="0062000E" w:rsidRPr="0062000E" w:rsidRDefault="0062000E" w:rsidP="0062000E">
      <w:pPr>
        <w:pStyle w:val="ListParagraph"/>
        <w:numPr>
          <w:ilvl w:val="0"/>
          <w:numId w:val="30"/>
        </w:numPr>
        <w:spacing w:after="200" w:line="276" w:lineRule="auto"/>
        <w:rPr>
          <w:rFonts w:asciiTheme="majorHAnsi" w:hAnsiTheme="majorHAnsi"/>
        </w:rPr>
      </w:pPr>
      <w:r w:rsidRPr="0062000E">
        <w:rPr>
          <w:rFonts w:asciiTheme="majorHAnsi" w:hAnsiTheme="majorHAnsi"/>
        </w:rPr>
        <w:t xml:space="preserve">By the end of the plan we will have at list one fully functioning safe house </w:t>
      </w:r>
    </w:p>
    <w:p w14:paraId="373B62A5" w14:textId="77777777" w:rsidR="0062000E" w:rsidRPr="0062000E" w:rsidRDefault="0062000E" w:rsidP="0062000E">
      <w:pPr>
        <w:pStyle w:val="ListParagraph"/>
        <w:numPr>
          <w:ilvl w:val="0"/>
          <w:numId w:val="30"/>
        </w:numPr>
        <w:spacing w:after="200" w:line="276" w:lineRule="auto"/>
        <w:rPr>
          <w:rFonts w:asciiTheme="majorHAnsi" w:hAnsiTheme="majorHAnsi"/>
        </w:rPr>
      </w:pPr>
      <w:r w:rsidRPr="0062000E">
        <w:rPr>
          <w:rFonts w:asciiTheme="majorHAnsi" w:hAnsiTheme="majorHAnsi"/>
        </w:rPr>
        <w:t xml:space="preserve">By the end of the plan we will have a fully functioning Secretariat </w:t>
      </w:r>
    </w:p>
    <w:p w14:paraId="7C441713" w14:textId="77777777" w:rsidR="0062000E" w:rsidRPr="0062000E" w:rsidRDefault="0062000E" w:rsidP="0062000E">
      <w:pPr>
        <w:pStyle w:val="ListParagraph"/>
        <w:numPr>
          <w:ilvl w:val="0"/>
          <w:numId w:val="30"/>
        </w:numPr>
        <w:spacing w:after="200" w:line="276" w:lineRule="auto"/>
        <w:rPr>
          <w:rFonts w:asciiTheme="majorHAnsi" w:hAnsiTheme="majorHAnsi"/>
        </w:rPr>
      </w:pPr>
      <w:r w:rsidRPr="0062000E">
        <w:rPr>
          <w:rFonts w:asciiTheme="majorHAnsi" w:hAnsiTheme="majorHAnsi"/>
        </w:rPr>
        <w:t xml:space="preserve">By the end of the plan we will have established a GBV service database which is providing comprehensive GBV reports to both provincial and national stake holders </w:t>
      </w:r>
    </w:p>
    <w:p w14:paraId="5B362A83" w14:textId="77777777" w:rsidR="0062000E" w:rsidRPr="0062000E" w:rsidRDefault="0062000E" w:rsidP="0062000E">
      <w:pPr>
        <w:pStyle w:val="ListParagraph"/>
        <w:numPr>
          <w:ilvl w:val="0"/>
          <w:numId w:val="30"/>
        </w:numPr>
        <w:spacing w:after="200" w:line="276" w:lineRule="auto"/>
        <w:rPr>
          <w:rFonts w:asciiTheme="majorHAnsi" w:hAnsiTheme="majorHAnsi"/>
        </w:rPr>
      </w:pPr>
      <w:r w:rsidRPr="0062000E">
        <w:rPr>
          <w:rFonts w:asciiTheme="majorHAnsi" w:hAnsiTheme="majorHAnsi"/>
        </w:rPr>
        <w:t>By the end the plan we will congregate all the GBV service providers yearly.</w:t>
      </w:r>
    </w:p>
    <w:p w14:paraId="4809D21C" w14:textId="77777777" w:rsidR="00B93A23" w:rsidRDefault="00B93A23" w:rsidP="00FD018D">
      <w:pPr>
        <w:spacing w:line="276" w:lineRule="auto"/>
        <w:jc w:val="both"/>
        <w:rPr>
          <w:rFonts w:asciiTheme="majorHAnsi" w:hAnsiTheme="majorHAnsi"/>
          <w:b/>
        </w:rPr>
      </w:pPr>
    </w:p>
    <w:p w14:paraId="3BCE52F0" w14:textId="77777777" w:rsidR="004D551E" w:rsidRPr="00607187" w:rsidRDefault="006A0CA4" w:rsidP="00FD018D">
      <w:pPr>
        <w:spacing w:line="276" w:lineRule="auto"/>
        <w:jc w:val="both"/>
        <w:rPr>
          <w:rFonts w:asciiTheme="majorHAnsi" w:hAnsiTheme="majorHAnsi"/>
          <w:b/>
        </w:rPr>
      </w:pPr>
      <w:r w:rsidRPr="00607187">
        <w:rPr>
          <w:rFonts w:asciiTheme="majorHAnsi" w:hAnsiTheme="majorHAnsi"/>
          <w:b/>
        </w:rPr>
        <w:t>Medical Services</w:t>
      </w:r>
    </w:p>
    <w:p w14:paraId="7550A810" w14:textId="77777777" w:rsidR="004D551E" w:rsidRPr="00607187" w:rsidRDefault="004D551E" w:rsidP="00FD018D">
      <w:pPr>
        <w:spacing w:line="276" w:lineRule="auto"/>
        <w:jc w:val="both"/>
        <w:rPr>
          <w:rFonts w:asciiTheme="majorHAnsi" w:hAnsiTheme="majorHAnsi"/>
          <w:b/>
        </w:rPr>
      </w:pPr>
    </w:p>
    <w:p w14:paraId="324C56B7" w14:textId="77777777" w:rsidR="0062000E" w:rsidRPr="009850D1" w:rsidRDefault="009850D1" w:rsidP="0062000E">
      <w:pPr>
        <w:pStyle w:val="ListParagraph"/>
        <w:numPr>
          <w:ilvl w:val="0"/>
          <w:numId w:val="31"/>
        </w:numPr>
        <w:spacing w:after="200" w:line="276" w:lineRule="auto"/>
        <w:rPr>
          <w:rFonts w:asciiTheme="majorHAnsi" w:hAnsiTheme="majorHAnsi"/>
        </w:rPr>
      </w:pPr>
      <w:r>
        <w:rPr>
          <w:rFonts w:asciiTheme="majorHAnsi" w:hAnsiTheme="majorHAnsi"/>
        </w:rPr>
        <w:t xml:space="preserve">By the end of this plan </w:t>
      </w:r>
      <w:r w:rsidR="0062000E" w:rsidRPr="009850D1">
        <w:rPr>
          <w:rFonts w:asciiTheme="majorHAnsi" w:hAnsiTheme="majorHAnsi"/>
        </w:rPr>
        <w:t xml:space="preserve">there </w:t>
      </w:r>
      <w:r>
        <w:rPr>
          <w:rFonts w:asciiTheme="majorHAnsi" w:hAnsiTheme="majorHAnsi"/>
        </w:rPr>
        <w:t xml:space="preserve">we </w:t>
      </w:r>
      <w:r w:rsidR="0062000E" w:rsidRPr="009850D1">
        <w:rPr>
          <w:rFonts w:asciiTheme="majorHAnsi" w:hAnsiTheme="majorHAnsi"/>
        </w:rPr>
        <w:t xml:space="preserve">will </w:t>
      </w:r>
      <w:r>
        <w:rPr>
          <w:rFonts w:asciiTheme="majorHAnsi" w:hAnsiTheme="majorHAnsi"/>
        </w:rPr>
        <w:t>have a</w:t>
      </w:r>
      <w:r w:rsidR="0062000E" w:rsidRPr="009850D1">
        <w:rPr>
          <w:rFonts w:asciiTheme="majorHAnsi" w:hAnsiTheme="majorHAnsi"/>
        </w:rPr>
        <w:t xml:space="preserve"> full</w:t>
      </w:r>
      <w:r>
        <w:rPr>
          <w:rFonts w:asciiTheme="majorHAnsi" w:hAnsiTheme="majorHAnsi"/>
        </w:rPr>
        <w:t>y</w:t>
      </w:r>
      <w:r w:rsidR="0062000E" w:rsidRPr="009850D1">
        <w:rPr>
          <w:rFonts w:asciiTheme="majorHAnsi" w:hAnsiTheme="majorHAnsi"/>
        </w:rPr>
        <w:t xml:space="preserve"> function</w:t>
      </w:r>
      <w:r>
        <w:rPr>
          <w:rFonts w:asciiTheme="majorHAnsi" w:hAnsiTheme="majorHAnsi"/>
        </w:rPr>
        <w:t>ing</w:t>
      </w:r>
      <w:r w:rsidR="0062000E" w:rsidRPr="009850D1">
        <w:rPr>
          <w:rFonts w:asciiTheme="majorHAnsi" w:hAnsiTheme="majorHAnsi"/>
        </w:rPr>
        <w:t xml:space="preserve"> FSC in </w:t>
      </w:r>
      <w:r>
        <w:rPr>
          <w:rFonts w:asciiTheme="majorHAnsi" w:hAnsiTheme="majorHAnsi"/>
        </w:rPr>
        <w:t>ENB</w:t>
      </w:r>
      <w:r w:rsidR="0062000E" w:rsidRPr="009850D1">
        <w:rPr>
          <w:rFonts w:asciiTheme="majorHAnsi" w:hAnsiTheme="majorHAnsi"/>
        </w:rPr>
        <w:t xml:space="preserve"> and one of the districts</w:t>
      </w:r>
    </w:p>
    <w:p w14:paraId="35A76959" w14:textId="77777777" w:rsidR="0062000E" w:rsidRPr="009850D1" w:rsidRDefault="0062000E" w:rsidP="0062000E">
      <w:pPr>
        <w:pStyle w:val="ListParagraph"/>
        <w:numPr>
          <w:ilvl w:val="0"/>
          <w:numId w:val="31"/>
        </w:numPr>
        <w:spacing w:after="200" w:line="276" w:lineRule="auto"/>
        <w:rPr>
          <w:rFonts w:asciiTheme="majorHAnsi" w:hAnsiTheme="majorHAnsi"/>
        </w:rPr>
      </w:pPr>
      <w:r w:rsidRPr="009850D1">
        <w:rPr>
          <w:rFonts w:asciiTheme="majorHAnsi" w:hAnsiTheme="majorHAnsi"/>
        </w:rPr>
        <w:t xml:space="preserve">By the </w:t>
      </w:r>
      <w:r w:rsidR="009850D1">
        <w:rPr>
          <w:rFonts w:asciiTheme="majorHAnsi" w:hAnsiTheme="majorHAnsi"/>
        </w:rPr>
        <w:t xml:space="preserve">end of this plan </w:t>
      </w:r>
      <w:r w:rsidRPr="009850D1">
        <w:rPr>
          <w:rFonts w:asciiTheme="majorHAnsi" w:hAnsiTheme="majorHAnsi"/>
        </w:rPr>
        <w:t xml:space="preserve">there will be comprehensive guidelines on GBV in at least 25% </w:t>
      </w:r>
      <w:r w:rsidR="009850D1">
        <w:rPr>
          <w:rFonts w:asciiTheme="majorHAnsi" w:hAnsiTheme="majorHAnsi"/>
        </w:rPr>
        <w:t xml:space="preserve">of health </w:t>
      </w:r>
      <w:r w:rsidRPr="009850D1">
        <w:rPr>
          <w:rFonts w:asciiTheme="majorHAnsi" w:hAnsiTheme="majorHAnsi"/>
        </w:rPr>
        <w:t>facilities</w:t>
      </w:r>
    </w:p>
    <w:p w14:paraId="72813E04" w14:textId="77777777" w:rsidR="0062000E" w:rsidRPr="009850D1" w:rsidRDefault="009850D1" w:rsidP="0062000E">
      <w:pPr>
        <w:pStyle w:val="ListParagraph"/>
        <w:numPr>
          <w:ilvl w:val="0"/>
          <w:numId w:val="31"/>
        </w:numPr>
        <w:spacing w:after="200" w:line="276" w:lineRule="auto"/>
        <w:rPr>
          <w:rFonts w:asciiTheme="majorHAnsi" w:hAnsiTheme="majorHAnsi"/>
        </w:rPr>
      </w:pPr>
      <w:r>
        <w:rPr>
          <w:rFonts w:asciiTheme="majorHAnsi" w:hAnsiTheme="majorHAnsi"/>
        </w:rPr>
        <w:t xml:space="preserve">By the end of this plan </w:t>
      </w:r>
      <w:r w:rsidR="0062000E" w:rsidRPr="009850D1">
        <w:rPr>
          <w:rFonts w:asciiTheme="majorHAnsi" w:hAnsiTheme="majorHAnsi"/>
        </w:rPr>
        <w:t xml:space="preserve">there will be at least 25% </w:t>
      </w:r>
      <w:r>
        <w:rPr>
          <w:rFonts w:asciiTheme="majorHAnsi" w:hAnsiTheme="majorHAnsi"/>
        </w:rPr>
        <w:t xml:space="preserve">of </w:t>
      </w:r>
      <w:r w:rsidR="0062000E" w:rsidRPr="009850D1">
        <w:rPr>
          <w:rFonts w:asciiTheme="majorHAnsi" w:hAnsiTheme="majorHAnsi"/>
        </w:rPr>
        <w:t>hea</w:t>
      </w:r>
      <w:r>
        <w:rPr>
          <w:rFonts w:asciiTheme="majorHAnsi" w:hAnsiTheme="majorHAnsi"/>
        </w:rPr>
        <w:t>l</w:t>
      </w:r>
      <w:r w:rsidR="0062000E" w:rsidRPr="009850D1">
        <w:rPr>
          <w:rFonts w:asciiTheme="majorHAnsi" w:hAnsiTheme="majorHAnsi"/>
        </w:rPr>
        <w:t>t</w:t>
      </w:r>
      <w:r>
        <w:rPr>
          <w:rFonts w:asciiTheme="majorHAnsi" w:hAnsiTheme="majorHAnsi"/>
        </w:rPr>
        <w:t>h</w:t>
      </w:r>
      <w:r w:rsidR="0062000E" w:rsidRPr="009850D1">
        <w:rPr>
          <w:rFonts w:asciiTheme="majorHAnsi" w:hAnsiTheme="majorHAnsi"/>
        </w:rPr>
        <w:t xml:space="preserve"> facilities reporting to the national and provincial </w:t>
      </w:r>
      <w:r w:rsidR="00872BE0">
        <w:rPr>
          <w:rFonts w:asciiTheme="majorHAnsi" w:hAnsiTheme="majorHAnsi"/>
        </w:rPr>
        <w:t xml:space="preserve">government </w:t>
      </w:r>
      <w:r w:rsidR="0062000E" w:rsidRPr="009850D1">
        <w:rPr>
          <w:rFonts w:asciiTheme="majorHAnsi" w:hAnsiTheme="majorHAnsi"/>
        </w:rPr>
        <w:t>on GBV cases.</w:t>
      </w:r>
    </w:p>
    <w:p w14:paraId="6335129E" w14:textId="77777777" w:rsidR="005B1015" w:rsidRPr="0088424F" w:rsidRDefault="005B1015" w:rsidP="005B1015">
      <w:pPr>
        <w:pStyle w:val="ListParagraph"/>
        <w:spacing w:line="276" w:lineRule="auto"/>
        <w:jc w:val="both"/>
        <w:rPr>
          <w:rFonts w:asciiTheme="majorHAnsi" w:hAnsiTheme="majorHAnsi"/>
          <w:b/>
        </w:rPr>
      </w:pPr>
    </w:p>
    <w:p w14:paraId="06181849" w14:textId="77777777" w:rsidR="0088424F" w:rsidRPr="00607187" w:rsidRDefault="0088424F" w:rsidP="0091739C">
      <w:pPr>
        <w:pStyle w:val="ListParagraph"/>
        <w:spacing w:line="276" w:lineRule="auto"/>
        <w:jc w:val="both"/>
        <w:rPr>
          <w:rFonts w:asciiTheme="majorHAnsi" w:hAnsiTheme="majorHAnsi"/>
          <w:b/>
        </w:rPr>
      </w:pPr>
    </w:p>
    <w:p w14:paraId="656856AC" w14:textId="77777777" w:rsidR="0091739C" w:rsidRDefault="00B93A23" w:rsidP="0091739C">
      <w:pPr>
        <w:jc w:val="both"/>
        <w:rPr>
          <w:rFonts w:asciiTheme="majorHAnsi" w:hAnsiTheme="majorHAnsi"/>
          <w:b/>
        </w:rPr>
      </w:pPr>
      <w:r>
        <w:rPr>
          <w:rFonts w:asciiTheme="majorHAnsi" w:hAnsiTheme="majorHAnsi"/>
          <w:b/>
        </w:rPr>
        <w:t>Improved Advocacy</w:t>
      </w:r>
    </w:p>
    <w:p w14:paraId="6ED2007D" w14:textId="77777777" w:rsidR="00872BE0" w:rsidRPr="005B1015" w:rsidRDefault="00872BE0" w:rsidP="0091739C">
      <w:pPr>
        <w:jc w:val="both"/>
        <w:rPr>
          <w:rFonts w:asciiTheme="majorHAnsi" w:hAnsiTheme="majorHAnsi"/>
          <w:b/>
        </w:rPr>
      </w:pPr>
    </w:p>
    <w:p w14:paraId="0969ACDB" w14:textId="77777777" w:rsidR="00872BE0" w:rsidRDefault="00872BE0" w:rsidP="00872BE0">
      <w:pPr>
        <w:pStyle w:val="ListParagraph"/>
        <w:numPr>
          <w:ilvl w:val="0"/>
          <w:numId w:val="32"/>
        </w:numPr>
        <w:spacing w:after="200" w:line="276" w:lineRule="auto"/>
        <w:rPr>
          <w:rFonts w:asciiTheme="majorHAnsi" w:hAnsiTheme="majorHAnsi"/>
        </w:rPr>
      </w:pPr>
      <w:r w:rsidRPr="00872BE0">
        <w:rPr>
          <w:rFonts w:asciiTheme="majorHAnsi" w:hAnsiTheme="majorHAnsi"/>
        </w:rPr>
        <w:t xml:space="preserve">By the end of </w:t>
      </w:r>
      <w:r>
        <w:rPr>
          <w:rFonts w:asciiTheme="majorHAnsi" w:hAnsiTheme="majorHAnsi"/>
        </w:rPr>
        <w:t>this</w:t>
      </w:r>
      <w:r w:rsidRPr="00872BE0">
        <w:rPr>
          <w:rFonts w:asciiTheme="majorHAnsi" w:hAnsiTheme="majorHAnsi"/>
        </w:rPr>
        <w:t xml:space="preserve"> plan the ENB provincial Government will have included GBV in its annual budget</w:t>
      </w:r>
    </w:p>
    <w:p w14:paraId="36190156" w14:textId="77777777" w:rsidR="00872BE0" w:rsidRPr="00872BE0" w:rsidRDefault="00872BE0" w:rsidP="00872BE0">
      <w:pPr>
        <w:pStyle w:val="ListParagraph"/>
        <w:numPr>
          <w:ilvl w:val="0"/>
          <w:numId w:val="32"/>
        </w:numPr>
        <w:spacing w:after="200" w:line="276" w:lineRule="auto"/>
        <w:rPr>
          <w:rFonts w:asciiTheme="majorHAnsi" w:hAnsiTheme="majorHAnsi"/>
        </w:rPr>
      </w:pPr>
      <w:r>
        <w:rPr>
          <w:rFonts w:asciiTheme="majorHAnsi" w:hAnsiTheme="majorHAnsi"/>
        </w:rPr>
        <w:t xml:space="preserve">By the end of this plan at least 5 awareness </w:t>
      </w:r>
      <w:r w:rsidRPr="00872BE0">
        <w:rPr>
          <w:rFonts w:asciiTheme="majorHAnsi" w:hAnsiTheme="majorHAnsi"/>
        </w:rPr>
        <w:t xml:space="preserve"> programmers are </w:t>
      </w:r>
      <w:r>
        <w:rPr>
          <w:rFonts w:asciiTheme="majorHAnsi" w:hAnsiTheme="majorHAnsi"/>
        </w:rPr>
        <w:t>i</w:t>
      </w:r>
      <w:r w:rsidRPr="00872BE0">
        <w:rPr>
          <w:rFonts w:asciiTheme="majorHAnsi" w:hAnsiTheme="majorHAnsi"/>
        </w:rPr>
        <w:t>mplemented</w:t>
      </w:r>
    </w:p>
    <w:p w14:paraId="7855076C" w14:textId="77777777" w:rsidR="00872BE0" w:rsidRPr="00872BE0" w:rsidRDefault="00872BE0" w:rsidP="00872BE0">
      <w:pPr>
        <w:pStyle w:val="ListParagraph"/>
        <w:numPr>
          <w:ilvl w:val="0"/>
          <w:numId w:val="32"/>
        </w:numPr>
        <w:spacing w:after="200" w:line="276" w:lineRule="auto"/>
        <w:rPr>
          <w:rFonts w:asciiTheme="majorHAnsi" w:hAnsiTheme="majorHAnsi"/>
        </w:rPr>
      </w:pPr>
      <w:r w:rsidRPr="00872BE0">
        <w:rPr>
          <w:rFonts w:asciiTheme="majorHAnsi" w:hAnsiTheme="majorHAnsi"/>
        </w:rPr>
        <w:t xml:space="preserve">By the end of </w:t>
      </w:r>
      <w:r>
        <w:rPr>
          <w:rFonts w:asciiTheme="majorHAnsi" w:hAnsiTheme="majorHAnsi"/>
        </w:rPr>
        <w:t>this plan</w:t>
      </w:r>
      <w:r w:rsidRPr="00872BE0">
        <w:rPr>
          <w:rFonts w:asciiTheme="majorHAnsi" w:hAnsiTheme="majorHAnsi"/>
        </w:rPr>
        <w:t xml:space="preserve"> at least 20% of private sectors have implemented GBV safety protocols in the work place</w:t>
      </w:r>
    </w:p>
    <w:p w14:paraId="710AA980" w14:textId="77777777" w:rsidR="00872BE0" w:rsidRPr="00872BE0" w:rsidRDefault="00872BE0" w:rsidP="00872BE0">
      <w:pPr>
        <w:pStyle w:val="ListParagraph"/>
        <w:numPr>
          <w:ilvl w:val="0"/>
          <w:numId w:val="32"/>
        </w:numPr>
        <w:spacing w:after="200" w:line="276" w:lineRule="auto"/>
        <w:rPr>
          <w:rFonts w:asciiTheme="majorHAnsi" w:hAnsiTheme="majorHAnsi"/>
        </w:rPr>
      </w:pPr>
      <w:r w:rsidRPr="00872BE0">
        <w:rPr>
          <w:rFonts w:asciiTheme="majorHAnsi" w:hAnsiTheme="majorHAnsi"/>
        </w:rPr>
        <w:t xml:space="preserve">By the end of </w:t>
      </w:r>
      <w:r>
        <w:rPr>
          <w:rFonts w:asciiTheme="majorHAnsi" w:hAnsiTheme="majorHAnsi"/>
        </w:rPr>
        <w:t>this plan</w:t>
      </w:r>
      <w:r w:rsidRPr="00872BE0">
        <w:rPr>
          <w:rFonts w:asciiTheme="majorHAnsi" w:hAnsiTheme="majorHAnsi"/>
        </w:rPr>
        <w:t xml:space="preserve"> at least 20% of civil society organization (NGOs, CBOs, FBOs) will have implemented GBV advocacy activities</w:t>
      </w:r>
    </w:p>
    <w:p w14:paraId="411589AA" w14:textId="77777777" w:rsidR="00872BE0" w:rsidRPr="00872BE0" w:rsidRDefault="00872BE0" w:rsidP="00872BE0">
      <w:pPr>
        <w:pStyle w:val="ListParagraph"/>
        <w:numPr>
          <w:ilvl w:val="0"/>
          <w:numId w:val="32"/>
        </w:numPr>
        <w:spacing w:after="200" w:line="276" w:lineRule="auto"/>
        <w:rPr>
          <w:rFonts w:asciiTheme="majorHAnsi" w:hAnsiTheme="majorHAnsi"/>
        </w:rPr>
      </w:pPr>
      <w:r w:rsidRPr="00872BE0">
        <w:rPr>
          <w:rFonts w:asciiTheme="majorHAnsi" w:hAnsiTheme="majorHAnsi"/>
        </w:rPr>
        <w:t xml:space="preserve">By the end of </w:t>
      </w:r>
      <w:r>
        <w:rPr>
          <w:rFonts w:asciiTheme="majorHAnsi" w:hAnsiTheme="majorHAnsi"/>
        </w:rPr>
        <w:t>this plan</w:t>
      </w:r>
      <w:r w:rsidRPr="00872BE0">
        <w:rPr>
          <w:rFonts w:asciiTheme="majorHAnsi" w:hAnsiTheme="majorHAnsi"/>
        </w:rPr>
        <w:t xml:space="preserve"> at least 50% of all local Government departments will have </w:t>
      </w:r>
      <w:r>
        <w:rPr>
          <w:rFonts w:asciiTheme="majorHAnsi" w:hAnsiTheme="majorHAnsi"/>
        </w:rPr>
        <w:t xml:space="preserve">implemented </w:t>
      </w:r>
      <w:r w:rsidRPr="00872BE0">
        <w:rPr>
          <w:rFonts w:asciiTheme="majorHAnsi" w:hAnsiTheme="majorHAnsi"/>
        </w:rPr>
        <w:t>GBV safety protocols</w:t>
      </w:r>
    </w:p>
    <w:p w14:paraId="724F0377" w14:textId="77777777" w:rsidR="0091739C" w:rsidRDefault="0091739C" w:rsidP="0091739C">
      <w:pPr>
        <w:spacing w:line="276" w:lineRule="auto"/>
        <w:jc w:val="both"/>
        <w:rPr>
          <w:rFonts w:asciiTheme="majorHAnsi" w:hAnsiTheme="majorHAnsi"/>
        </w:rPr>
      </w:pPr>
    </w:p>
    <w:p w14:paraId="5C44DBB9" w14:textId="77777777" w:rsidR="000A6CFF" w:rsidRPr="00607187" w:rsidRDefault="000A6CFF" w:rsidP="00FD018D">
      <w:pPr>
        <w:spacing w:line="276" w:lineRule="auto"/>
        <w:jc w:val="both"/>
        <w:rPr>
          <w:rFonts w:asciiTheme="majorHAnsi" w:hAnsiTheme="majorHAnsi"/>
          <w:b/>
        </w:rPr>
      </w:pPr>
      <w:r w:rsidRPr="00607187">
        <w:rPr>
          <w:rFonts w:asciiTheme="majorHAnsi" w:hAnsiTheme="majorHAnsi"/>
          <w:b/>
        </w:rPr>
        <w:t>RESPONSIBILITY FOR THE PLAN</w:t>
      </w:r>
    </w:p>
    <w:p w14:paraId="58AE2CD6" w14:textId="77777777" w:rsidR="000A6CFF" w:rsidRPr="00607187" w:rsidRDefault="000A6CFF" w:rsidP="00FD018D">
      <w:pPr>
        <w:spacing w:line="276" w:lineRule="auto"/>
        <w:jc w:val="both"/>
        <w:rPr>
          <w:rFonts w:asciiTheme="majorHAnsi" w:hAnsiTheme="majorHAnsi"/>
        </w:rPr>
      </w:pPr>
    </w:p>
    <w:p w14:paraId="2CFAE569" w14:textId="77777777" w:rsidR="007F74E0" w:rsidRPr="007F74E0" w:rsidRDefault="007F74E0" w:rsidP="007F74E0">
      <w:pPr>
        <w:spacing w:line="276" w:lineRule="auto"/>
        <w:jc w:val="both"/>
        <w:rPr>
          <w:rFonts w:asciiTheme="majorHAnsi" w:hAnsiTheme="majorHAnsi"/>
        </w:rPr>
      </w:pPr>
      <w:r w:rsidRPr="007F74E0">
        <w:rPr>
          <w:rFonts w:asciiTheme="majorHAnsi" w:hAnsiTheme="majorHAnsi"/>
        </w:rPr>
        <w:lastRenderedPageBreak/>
        <w:t xml:space="preserve">The issue of who would manage the strategic plan was </w:t>
      </w:r>
      <w:r w:rsidR="005B1015">
        <w:rPr>
          <w:rFonts w:asciiTheme="majorHAnsi" w:hAnsiTheme="majorHAnsi"/>
        </w:rPr>
        <w:t xml:space="preserve">proposed by the FSVAC and then </w:t>
      </w:r>
      <w:r w:rsidRPr="007F74E0">
        <w:rPr>
          <w:rFonts w:asciiTheme="majorHAnsi" w:hAnsiTheme="majorHAnsi"/>
        </w:rPr>
        <w:t xml:space="preserve">discussed </w:t>
      </w:r>
      <w:r w:rsidR="005B1015">
        <w:rPr>
          <w:rFonts w:asciiTheme="majorHAnsi" w:hAnsiTheme="majorHAnsi"/>
        </w:rPr>
        <w:t>at the workshop</w:t>
      </w:r>
      <w:r w:rsidRPr="007F74E0">
        <w:rPr>
          <w:rFonts w:asciiTheme="majorHAnsi" w:hAnsiTheme="majorHAnsi"/>
        </w:rPr>
        <w:t>, as unlike many other strategic planning exercises there is no clearly defined Chief Executive Officer or other individual person or agency responsible for implementation, monitoring and evaluation. It was agreed that the Program Adviser for the Provincial Division of Community Development be the nominated officer responsible for these tasks, with the following agencies/persons being responsible for implementation of each of the outcome areas:</w:t>
      </w:r>
    </w:p>
    <w:p w14:paraId="303FB48D" w14:textId="77777777" w:rsidR="007F74E0" w:rsidRPr="007F74E0" w:rsidRDefault="007F74E0" w:rsidP="007F74E0">
      <w:pPr>
        <w:spacing w:line="276" w:lineRule="auto"/>
        <w:jc w:val="both"/>
        <w:rPr>
          <w:rFonts w:asciiTheme="majorHAnsi" w:hAnsiTheme="majorHAnsi"/>
        </w:rPr>
      </w:pPr>
    </w:p>
    <w:p w14:paraId="16FE6309" w14:textId="77777777" w:rsidR="009B4385" w:rsidRPr="007F74E0" w:rsidRDefault="009B4385" w:rsidP="009B4385">
      <w:pPr>
        <w:spacing w:line="276" w:lineRule="auto"/>
        <w:jc w:val="both"/>
        <w:rPr>
          <w:rFonts w:asciiTheme="majorHAnsi" w:hAnsiTheme="majorHAnsi"/>
        </w:rPr>
      </w:pPr>
      <w:r w:rsidRPr="007F74E0">
        <w:rPr>
          <w:rFonts w:asciiTheme="majorHAnsi" w:hAnsiTheme="majorHAnsi"/>
          <w:b/>
        </w:rPr>
        <w:t xml:space="preserve">Legal Support &amp; Response – </w:t>
      </w:r>
      <w:r w:rsidRPr="009B4385">
        <w:rPr>
          <w:rFonts w:asciiTheme="majorHAnsi" w:hAnsiTheme="majorHAnsi"/>
        </w:rPr>
        <w:t>Snr Magistrate</w:t>
      </w:r>
      <w:r>
        <w:rPr>
          <w:rFonts w:asciiTheme="majorHAnsi" w:hAnsiTheme="majorHAnsi"/>
          <w:b/>
        </w:rPr>
        <w:t xml:space="preserve">, </w:t>
      </w:r>
      <w:r w:rsidRPr="007F74E0">
        <w:rPr>
          <w:rFonts w:asciiTheme="majorHAnsi" w:hAnsiTheme="majorHAnsi"/>
        </w:rPr>
        <w:t>Royal PNG Constabulary (</w:t>
      </w:r>
      <w:r>
        <w:rPr>
          <w:rFonts w:asciiTheme="majorHAnsi" w:hAnsiTheme="majorHAnsi"/>
        </w:rPr>
        <w:t>FSVU and SOS</w:t>
      </w:r>
      <w:r w:rsidRPr="007F74E0">
        <w:rPr>
          <w:rFonts w:asciiTheme="majorHAnsi" w:hAnsiTheme="majorHAnsi"/>
        </w:rPr>
        <w:t>)</w:t>
      </w:r>
    </w:p>
    <w:p w14:paraId="382A13A2" w14:textId="77777777" w:rsidR="009B4385" w:rsidRDefault="009B4385" w:rsidP="0091739C">
      <w:pPr>
        <w:spacing w:line="276" w:lineRule="auto"/>
        <w:jc w:val="both"/>
        <w:rPr>
          <w:rFonts w:asciiTheme="majorHAnsi" w:hAnsiTheme="majorHAnsi"/>
          <w:b/>
        </w:rPr>
      </w:pPr>
    </w:p>
    <w:p w14:paraId="413FECA4" w14:textId="77777777" w:rsidR="009B4385" w:rsidRPr="007F74E0" w:rsidRDefault="009B4385" w:rsidP="009B4385">
      <w:pPr>
        <w:spacing w:line="276" w:lineRule="auto"/>
        <w:jc w:val="both"/>
        <w:rPr>
          <w:rFonts w:asciiTheme="majorHAnsi" w:hAnsiTheme="majorHAnsi"/>
        </w:rPr>
      </w:pPr>
      <w:r>
        <w:rPr>
          <w:rFonts w:asciiTheme="majorHAnsi" w:hAnsiTheme="majorHAnsi"/>
          <w:b/>
        </w:rPr>
        <w:t>Empower the GBV Network</w:t>
      </w:r>
      <w:r w:rsidRPr="007F74E0">
        <w:rPr>
          <w:rFonts w:asciiTheme="majorHAnsi" w:hAnsiTheme="majorHAnsi"/>
          <w:b/>
        </w:rPr>
        <w:t xml:space="preserve"> – </w:t>
      </w:r>
      <w:r>
        <w:rPr>
          <w:rFonts w:asciiTheme="majorHAnsi" w:hAnsiTheme="majorHAnsi"/>
        </w:rPr>
        <w:t>Advisor, Division of Community Development</w:t>
      </w:r>
    </w:p>
    <w:p w14:paraId="4C6631A9" w14:textId="77777777" w:rsidR="009B4385" w:rsidRDefault="009B4385" w:rsidP="0091739C">
      <w:pPr>
        <w:spacing w:line="276" w:lineRule="auto"/>
        <w:jc w:val="both"/>
        <w:rPr>
          <w:rFonts w:asciiTheme="majorHAnsi" w:hAnsiTheme="majorHAnsi"/>
          <w:b/>
        </w:rPr>
      </w:pPr>
    </w:p>
    <w:p w14:paraId="078BF152" w14:textId="77777777" w:rsidR="009B4385" w:rsidRDefault="009B4385" w:rsidP="009B4385">
      <w:pPr>
        <w:spacing w:line="276" w:lineRule="auto"/>
        <w:jc w:val="both"/>
        <w:rPr>
          <w:rFonts w:asciiTheme="majorHAnsi" w:hAnsiTheme="majorHAnsi"/>
        </w:rPr>
      </w:pPr>
      <w:r w:rsidRPr="007F74E0">
        <w:rPr>
          <w:rFonts w:asciiTheme="majorHAnsi" w:hAnsiTheme="majorHAnsi"/>
          <w:b/>
        </w:rPr>
        <w:t>Medical Services –</w:t>
      </w:r>
      <w:r>
        <w:rPr>
          <w:rFonts w:asciiTheme="majorHAnsi" w:hAnsiTheme="majorHAnsi"/>
          <w:b/>
        </w:rPr>
        <w:t xml:space="preserve"> </w:t>
      </w:r>
      <w:r>
        <w:rPr>
          <w:rFonts w:asciiTheme="majorHAnsi" w:hAnsiTheme="majorHAnsi"/>
        </w:rPr>
        <w:t>Nursing Manager</w:t>
      </w:r>
      <w:r w:rsidR="00BB553F">
        <w:rPr>
          <w:rFonts w:asciiTheme="majorHAnsi" w:hAnsiTheme="majorHAnsi"/>
        </w:rPr>
        <w:t>,</w:t>
      </w:r>
      <w:r w:rsidRPr="007F74E0">
        <w:rPr>
          <w:rFonts w:asciiTheme="majorHAnsi" w:hAnsiTheme="majorHAnsi"/>
          <w:b/>
        </w:rPr>
        <w:t xml:space="preserve"> </w:t>
      </w:r>
      <w:proofErr w:type="spellStart"/>
      <w:r>
        <w:rPr>
          <w:rFonts w:asciiTheme="majorHAnsi" w:hAnsiTheme="majorHAnsi"/>
        </w:rPr>
        <w:t>Nonga</w:t>
      </w:r>
      <w:proofErr w:type="spellEnd"/>
      <w:r>
        <w:rPr>
          <w:rFonts w:asciiTheme="majorHAnsi" w:hAnsiTheme="majorHAnsi"/>
        </w:rPr>
        <w:t xml:space="preserve"> Hospital</w:t>
      </w:r>
    </w:p>
    <w:p w14:paraId="1EB590DC" w14:textId="77777777" w:rsidR="00BB553F" w:rsidRPr="007F74E0" w:rsidRDefault="00BB553F" w:rsidP="009B4385">
      <w:pPr>
        <w:spacing w:line="276" w:lineRule="auto"/>
        <w:jc w:val="both"/>
        <w:rPr>
          <w:rFonts w:asciiTheme="majorHAnsi" w:hAnsiTheme="majorHAnsi"/>
        </w:rPr>
      </w:pPr>
    </w:p>
    <w:p w14:paraId="368318FF" w14:textId="77777777" w:rsidR="007F74E0" w:rsidRPr="007F74E0" w:rsidRDefault="00BB553F" w:rsidP="007F74E0">
      <w:pPr>
        <w:spacing w:line="276" w:lineRule="auto"/>
        <w:jc w:val="both"/>
        <w:rPr>
          <w:rFonts w:asciiTheme="majorHAnsi" w:hAnsiTheme="majorHAnsi"/>
        </w:rPr>
      </w:pPr>
      <w:r w:rsidRPr="00BB553F">
        <w:rPr>
          <w:rFonts w:asciiTheme="majorHAnsi" w:hAnsiTheme="majorHAnsi"/>
          <w:b/>
        </w:rPr>
        <w:t>Improve Advocacy</w:t>
      </w:r>
      <w:r w:rsidR="007F74E0" w:rsidRPr="007F74E0">
        <w:rPr>
          <w:rFonts w:asciiTheme="majorHAnsi" w:hAnsiTheme="majorHAnsi"/>
        </w:rPr>
        <w:t xml:space="preserve"> – </w:t>
      </w:r>
      <w:r>
        <w:rPr>
          <w:rFonts w:asciiTheme="majorHAnsi" w:hAnsiTheme="majorHAnsi"/>
        </w:rPr>
        <w:t xml:space="preserve">Advisor, </w:t>
      </w:r>
      <w:r w:rsidR="008D3ED2">
        <w:rPr>
          <w:rFonts w:asciiTheme="majorHAnsi" w:hAnsiTheme="majorHAnsi"/>
        </w:rPr>
        <w:t xml:space="preserve">ENB </w:t>
      </w:r>
      <w:r w:rsidR="008D3ED2" w:rsidRPr="007F74E0">
        <w:rPr>
          <w:rFonts w:asciiTheme="majorHAnsi" w:hAnsiTheme="majorHAnsi"/>
        </w:rPr>
        <w:t>Division of Community Development</w:t>
      </w:r>
    </w:p>
    <w:p w14:paraId="5E62B6A4" w14:textId="77777777" w:rsidR="007F74E0" w:rsidRDefault="007F74E0" w:rsidP="007F74E0">
      <w:pPr>
        <w:spacing w:line="276" w:lineRule="auto"/>
        <w:jc w:val="both"/>
        <w:rPr>
          <w:rFonts w:asciiTheme="majorHAnsi" w:hAnsiTheme="majorHAnsi"/>
        </w:rPr>
      </w:pPr>
    </w:p>
    <w:p w14:paraId="0C05A0C6" w14:textId="77777777" w:rsidR="007F74E0" w:rsidRDefault="007F74E0" w:rsidP="007F74E0">
      <w:pPr>
        <w:spacing w:line="276" w:lineRule="auto"/>
        <w:jc w:val="both"/>
        <w:rPr>
          <w:rFonts w:asciiTheme="majorHAnsi" w:hAnsiTheme="majorHAnsi"/>
        </w:rPr>
      </w:pPr>
      <w:r w:rsidRPr="007F74E0">
        <w:rPr>
          <w:rFonts w:asciiTheme="majorHAnsi" w:hAnsiTheme="majorHAnsi"/>
        </w:rPr>
        <w:t>Progress reports will need to be made available to members of the FSVAC at each of their quarterly meetings.</w:t>
      </w:r>
    </w:p>
    <w:p w14:paraId="4EF594AF" w14:textId="77777777" w:rsidR="005B1015" w:rsidRDefault="005B1015" w:rsidP="007F74E0">
      <w:pPr>
        <w:spacing w:line="276" w:lineRule="auto"/>
        <w:jc w:val="both"/>
        <w:rPr>
          <w:rFonts w:asciiTheme="majorHAnsi" w:hAnsiTheme="majorHAnsi"/>
        </w:rPr>
      </w:pPr>
    </w:p>
    <w:p w14:paraId="3E55E5BA" w14:textId="77777777" w:rsidR="005B1015" w:rsidRPr="005B1015" w:rsidRDefault="005B1015" w:rsidP="005B1015">
      <w:pPr>
        <w:spacing w:after="200" w:line="276" w:lineRule="auto"/>
        <w:rPr>
          <w:rFonts w:asciiTheme="majorHAnsi" w:hAnsiTheme="majorHAnsi"/>
        </w:rPr>
      </w:pPr>
      <w:r>
        <w:rPr>
          <w:rFonts w:asciiTheme="majorHAnsi" w:hAnsiTheme="majorHAnsi"/>
        </w:rPr>
        <w:t>It is also important to note that a</w:t>
      </w:r>
      <w:r w:rsidRPr="005B1015">
        <w:rPr>
          <w:rFonts w:asciiTheme="majorHAnsi" w:hAnsiTheme="majorHAnsi"/>
        </w:rPr>
        <w:t xml:space="preserve">ll of the stakeholders </w:t>
      </w:r>
      <w:r>
        <w:rPr>
          <w:rFonts w:asciiTheme="majorHAnsi" w:hAnsiTheme="majorHAnsi"/>
        </w:rPr>
        <w:t xml:space="preserve">and service providers </w:t>
      </w:r>
      <w:r w:rsidRPr="005B1015">
        <w:rPr>
          <w:rFonts w:asciiTheme="majorHAnsi" w:hAnsiTheme="majorHAnsi"/>
        </w:rPr>
        <w:t>have a very important role to play in the prevention and response to GBV in ENB a</w:t>
      </w:r>
      <w:r>
        <w:rPr>
          <w:rFonts w:asciiTheme="majorHAnsi" w:hAnsiTheme="majorHAnsi"/>
        </w:rPr>
        <w:t xml:space="preserve">s </w:t>
      </w:r>
      <w:r w:rsidRPr="005B1015">
        <w:rPr>
          <w:rFonts w:asciiTheme="majorHAnsi" w:hAnsiTheme="majorHAnsi"/>
        </w:rPr>
        <w:t>their decisions will impact on the lives of survivors and their families</w:t>
      </w:r>
      <w:r>
        <w:rPr>
          <w:rFonts w:asciiTheme="majorHAnsi" w:hAnsiTheme="majorHAnsi"/>
        </w:rPr>
        <w:t>. T</w:t>
      </w:r>
      <w:r w:rsidRPr="005B1015">
        <w:rPr>
          <w:rFonts w:asciiTheme="majorHAnsi" w:hAnsiTheme="majorHAnsi"/>
        </w:rPr>
        <w:t xml:space="preserve">hey </w:t>
      </w:r>
      <w:r>
        <w:rPr>
          <w:rFonts w:asciiTheme="majorHAnsi" w:hAnsiTheme="majorHAnsi"/>
        </w:rPr>
        <w:t xml:space="preserve">also </w:t>
      </w:r>
      <w:r w:rsidRPr="005B1015">
        <w:rPr>
          <w:rFonts w:asciiTheme="majorHAnsi" w:hAnsiTheme="majorHAnsi"/>
        </w:rPr>
        <w:t xml:space="preserve">carry the responsibility of deciding on policies and actions which will influence and affect the lives of ENB people facing GBV. </w:t>
      </w:r>
    </w:p>
    <w:p w14:paraId="005AD67C" w14:textId="77777777" w:rsidR="008D3ED2" w:rsidRPr="00607187" w:rsidRDefault="008D3ED2" w:rsidP="00FD018D">
      <w:pPr>
        <w:spacing w:line="276" w:lineRule="auto"/>
        <w:jc w:val="both"/>
        <w:rPr>
          <w:rFonts w:asciiTheme="majorHAnsi" w:hAnsiTheme="majorHAnsi"/>
        </w:rPr>
      </w:pPr>
    </w:p>
    <w:p w14:paraId="37E2F238" w14:textId="77777777" w:rsidR="00CB774E" w:rsidRPr="00607187" w:rsidRDefault="00CB774E" w:rsidP="00FD018D">
      <w:pPr>
        <w:spacing w:line="276" w:lineRule="auto"/>
        <w:jc w:val="both"/>
        <w:rPr>
          <w:rFonts w:asciiTheme="majorHAnsi" w:hAnsiTheme="majorHAnsi"/>
          <w:b/>
        </w:rPr>
      </w:pPr>
      <w:r w:rsidRPr="00607187">
        <w:rPr>
          <w:rFonts w:asciiTheme="majorHAnsi" w:hAnsiTheme="majorHAnsi"/>
          <w:b/>
        </w:rPr>
        <w:t xml:space="preserve">RELATIONSHIP WITH </w:t>
      </w:r>
      <w:r w:rsidR="00E572F0" w:rsidRPr="00607187">
        <w:rPr>
          <w:rFonts w:asciiTheme="majorHAnsi" w:hAnsiTheme="majorHAnsi"/>
          <w:b/>
        </w:rPr>
        <w:t>NATIONAL &amp; PROVINCIAL</w:t>
      </w:r>
      <w:r w:rsidRPr="00607187">
        <w:rPr>
          <w:rFonts w:asciiTheme="majorHAnsi" w:hAnsiTheme="majorHAnsi"/>
          <w:b/>
        </w:rPr>
        <w:t xml:space="preserve"> PLANS</w:t>
      </w:r>
    </w:p>
    <w:p w14:paraId="18731767" w14:textId="77777777" w:rsidR="00CB774E" w:rsidRPr="00607187" w:rsidRDefault="00872BE0" w:rsidP="00FD018D">
      <w:pPr>
        <w:spacing w:line="276" w:lineRule="auto"/>
        <w:jc w:val="both"/>
        <w:rPr>
          <w:rFonts w:asciiTheme="majorHAnsi" w:hAnsiTheme="majorHAnsi"/>
          <w:b/>
        </w:rPr>
      </w:pPr>
      <w:r w:rsidRPr="00872BE0">
        <w:rPr>
          <w:rFonts w:asciiTheme="majorHAnsi" w:hAnsiTheme="majorHAnsi"/>
          <w:b/>
          <w:highlight w:val="yellow"/>
        </w:rPr>
        <w:t>incomplete</w:t>
      </w:r>
    </w:p>
    <w:p w14:paraId="1255901B" w14:textId="77777777" w:rsidR="00293D92" w:rsidRPr="00607187" w:rsidRDefault="00293938" w:rsidP="00FD018D">
      <w:pPr>
        <w:spacing w:line="276" w:lineRule="auto"/>
        <w:jc w:val="both"/>
        <w:rPr>
          <w:rFonts w:asciiTheme="majorHAnsi" w:hAnsiTheme="majorHAnsi"/>
          <w:b/>
          <w:sz w:val="22"/>
          <w:szCs w:val="22"/>
        </w:rPr>
      </w:pPr>
      <w:r w:rsidRPr="00607187">
        <w:rPr>
          <w:rFonts w:asciiTheme="majorHAnsi" w:hAnsiTheme="majorHAnsi"/>
          <w:b/>
          <w:sz w:val="22"/>
          <w:szCs w:val="22"/>
        </w:rPr>
        <w:t>Vision 2050</w:t>
      </w:r>
    </w:p>
    <w:p w14:paraId="77860C6F" w14:textId="77777777" w:rsidR="00293938" w:rsidRPr="00607187" w:rsidRDefault="00293938" w:rsidP="00FD018D">
      <w:pPr>
        <w:spacing w:line="276" w:lineRule="auto"/>
        <w:jc w:val="both"/>
        <w:rPr>
          <w:rFonts w:asciiTheme="majorHAnsi" w:hAnsiTheme="majorHAnsi"/>
          <w:b/>
          <w:sz w:val="22"/>
          <w:szCs w:val="22"/>
        </w:rPr>
      </w:pPr>
    </w:p>
    <w:p w14:paraId="6C97FA1A" w14:textId="77777777" w:rsidR="00293938" w:rsidRPr="00607187" w:rsidRDefault="00293938" w:rsidP="00FD018D">
      <w:pPr>
        <w:spacing w:line="276" w:lineRule="auto"/>
        <w:jc w:val="both"/>
        <w:rPr>
          <w:rFonts w:asciiTheme="majorHAnsi" w:hAnsiTheme="majorHAnsi"/>
          <w:sz w:val="22"/>
          <w:szCs w:val="22"/>
        </w:rPr>
      </w:pPr>
      <w:r w:rsidRPr="00607187">
        <w:rPr>
          <w:rFonts w:asciiTheme="majorHAnsi" w:hAnsiTheme="majorHAnsi"/>
          <w:sz w:val="22"/>
          <w:szCs w:val="22"/>
        </w:rPr>
        <w:t xml:space="preserve">Vision 2050 outlines that all sectoral and provincial plans need to be linked to the strategic directions contained in this long term vision. Of interest is that Area 1 of the 7 strategic focus areas relates to </w:t>
      </w:r>
      <w:r w:rsidRPr="00607187">
        <w:rPr>
          <w:rFonts w:asciiTheme="majorHAnsi" w:hAnsiTheme="majorHAnsi"/>
          <w:i/>
          <w:sz w:val="22"/>
          <w:szCs w:val="22"/>
        </w:rPr>
        <w:t xml:space="preserve">Human Capital Development, Gender, Youth and People Empowerment. </w:t>
      </w:r>
      <w:r w:rsidRPr="00607187">
        <w:rPr>
          <w:rFonts w:asciiTheme="majorHAnsi" w:hAnsiTheme="majorHAnsi"/>
          <w:sz w:val="22"/>
          <w:szCs w:val="22"/>
        </w:rPr>
        <w:t xml:space="preserve">It is clear that the </w:t>
      </w:r>
      <w:proofErr w:type="spellStart"/>
      <w:r w:rsidRPr="00607187">
        <w:rPr>
          <w:rFonts w:asciiTheme="majorHAnsi" w:hAnsiTheme="majorHAnsi"/>
          <w:sz w:val="22"/>
          <w:szCs w:val="22"/>
        </w:rPr>
        <w:t>Morobe</w:t>
      </w:r>
      <w:proofErr w:type="spellEnd"/>
      <w:r w:rsidRPr="00607187">
        <w:rPr>
          <w:rFonts w:asciiTheme="majorHAnsi" w:hAnsiTheme="majorHAnsi"/>
          <w:sz w:val="22"/>
          <w:szCs w:val="22"/>
        </w:rPr>
        <w:t xml:space="preserve"> FSV Strategic Plan 2015-2017 aligns with the directions</w:t>
      </w:r>
      <w:r w:rsidR="00E572F0" w:rsidRPr="00607187">
        <w:rPr>
          <w:rFonts w:asciiTheme="majorHAnsi" w:hAnsiTheme="majorHAnsi"/>
          <w:sz w:val="22"/>
          <w:szCs w:val="22"/>
        </w:rPr>
        <w:t xml:space="preserve"> and themes</w:t>
      </w:r>
      <w:r w:rsidRPr="00607187">
        <w:rPr>
          <w:rFonts w:asciiTheme="majorHAnsi" w:hAnsiTheme="majorHAnsi"/>
          <w:sz w:val="22"/>
          <w:szCs w:val="22"/>
        </w:rPr>
        <w:t xml:space="preserve"> contained in Vision 2050</w:t>
      </w:r>
    </w:p>
    <w:p w14:paraId="1D62BA59" w14:textId="77777777" w:rsidR="00293938" w:rsidRPr="00607187" w:rsidRDefault="00293938" w:rsidP="00FD018D">
      <w:pPr>
        <w:spacing w:line="276" w:lineRule="auto"/>
        <w:jc w:val="both"/>
        <w:rPr>
          <w:rFonts w:asciiTheme="majorHAnsi" w:hAnsiTheme="majorHAnsi"/>
          <w:b/>
          <w:sz w:val="22"/>
          <w:szCs w:val="22"/>
        </w:rPr>
      </w:pPr>
    </w:p>
    <w:p w14:paraId="6F93A865" w14:textId="77777777" w:rsidR="00293938" w:rsidRPr="00607187" w:rsidRDefault="00293938" w:rsidP="00FD018D">
      <w:pPr>
        <w:spacing w:line="276" w:lineRule="auto"/>
        <w:jc w:val="both"/>
        <w:rPr>
          <w:rFonts w:asciiTheme="majorHAnsi" w:hAnsiTheme="majorHAnsi"/>
          <w:b/>
          <w:sz w:val="22"/>
          <w:szCs w:val="22"/>
        </w:rPr>
      </w:pPr>
      <w:r w:rsidRPr="00607187">
        <w:rPr>
          <w:rFonts w:asciiTheme="majorHAnsi" w:hAnsiTheme="majorHAnsi"/>
          <w:b/>
          <w:sz w:val="22"/>
          <w:szCs w:val="22"/>
        </w:rPr>
        <w:t>Development Strategic Plan 2010-2030</w:t>
      </w:r>
    </w:p>
    <w:p w14:paraId="0EB01026" w14:textId="77777777" w:rsidR="00293D92" w:rsidRPr="00607187" w:rsidRDefault="00293D92" w:rsidP="00FD018D">
      <w:pPr>
        <w:spacing w:line="276" w:lineRule="auto"/>
        <w:jc w:val="both"/>
        <w:rPr>
          <w:rFonts w:asciiTheme="majorHAnsi" w:hAnsiTheme="majorHAnsi"/>
          <w:b/>
          <w:sz w:val="22"/>
          <w:szCs w:val="22"/>
        </w:rPr>
      </w:pPr>
    </w:p>
    <w:p w14:paraId="1368332F" w14:textId="77777777" w:rsidR="00293938" w:rsidRPr="00607187" w:rsidRDefault="00B90800" w:rsidP="00FD018D">
      <w:pPr>
        <w:spacing w:line="276" w:lineRule="auto"/>
        <w:jc w:val="both"/>
        <w:rPr>
          <w:rFonts w:asciiTheme="majorHAnsi" w:hAnsiTheme="majorHAnsi"/>
          <w:sz w:val="22"/>
          <w:szCs w:val="22"/>
        </w:rPr>
      </w:pPr>
      <w:r w:rsidRPr="00607187">
        <w:rPr>
          <w:rFonts w:asciiTheme="majorHAnsi" w:hAnsiTheme="majorHAnsi"/>
          <w:sz w:val="22"/>
          <w:szCs w:val="22"/>
        </w:rPr>
        <w:t xml:space="preserve">The </w:t>
      </w:r>
      <w:r w:rsidR="00534AA3" w:rsidRPr="00607187">
        <w:rPr>
          <w:rFonts w:asciiTheme="majorHAnsi" w:hAnsiTheme="majorHAnsi"/>
          <w:sz w:val="22"/>
          <w:szCs w:val="22"/>
        </w:rPr>
        <w:t xml:space="preserve">National </w:t>
      </w:r>
      <w:r w:rsidRPr="00607187">
        <w:rPr>
          <w:rFonts w:asciiTheme="majorHAnsi" w:hAnsiTheme="majorHAnsi"/>
          <w:sz w:val="22"/>
          <w:szCs w:val="22"/>
        </w:rPr>
        <w:t>Development Strategic Plan contains broad strategies to address domestic violence</w:t>
      </w:r>
      <w:r w:rsidR="00E572F0" w:rsidRPr="00607187">
        <w:rPr>
          <w:rFonts w:asciiTheme="majorHAnsi" w:hAnsiTheme="majorHAnsi"/>
          <w:sz w:val="22"/>
          <w:szCs w:val="22"/>
        </w:rPr>
        <w:t>. T</w:t>
      </w:r>
      <w:r w:rsidRPr="00607187">
        <w:rPr>
          <w:rFonts w:asciiTheme="majorHAnsi" w:hAnsiTheme="majorHAnsi"/>
          <w:sz w:val="22"/>
          <w:szCs w:val="22"/>
        </w:rPr>
        <w:t xml:space="preserve">he following excerpt </w:t>
      </w:r>
      <w:r w:rsidR="00425B4F" w:rsidRPr="00607187">
        <w:rPr>
          <w:rFonts w:asciiTheme="majorHAnsi" w:hAnsiTheme="majorHAnsi"/>
          <w:sz w:val="22"/>
          <w:szCs w:val="22"/>
        </w:rPr>
        <w:t xml:space="preserve">from this plan </w:t>
      </w:r>
      <w:r w:rsidR="00E572F0" w:rsidRPr="00607187">
        <w:rPr>
          <w:rFonts w:asciiTheme="majorHAnsi" w:hAnsiTheme="majorHAnsi"/>
          <w:sz w:val="22"/>
          <w:szCs w:val="22"/>
        </w:rPr>
        <w:t xml:space="preserve">also </w:t>
      </w:r>
      <w:r w:rsidRPr="00607187">
        <w:rPr>
          <w:rFonts w:asciiTheme="majorHAnsi" w:hAnsiTheme="majorHAnsi"/>
          <w:sz w:val="22"/>
          <w:szCs w:val="22"/>
        </w:rPr>
        <w:t>relates to this area</w:t>
      </w:r>
      <w:r w:rsidR="00425B4F" w:rsidRPr="00607187">
        <w:rPr>
          <w:rFonts w:asciiTheme="majorHAnsi" w:hAnsiTheme="majorHAnsi"/>
          <w:sz w:val="22"/>
          <w:szCs w:val="22"/>
        </w:rPr>
        <w:t>:-</w:t>
      </w:r>
    </w:p>
    <w:p w14:paraId="1F806074" w14:textId="77777777" w:rsidR="00293938" w:rsidRPr="00607187" w:rsidRDefault="00293938" w:rsidP="00FD018D">
      <w:pPr>
        <w:spacing w:line="276" w:lineRule="auto"/>
        <w:jc w:val="both"/>
        <w:rPr>
          <w:rFonts w:asciiTheme="majorHAnsi" w:hAnsiTheme="majorHAnsi"/>
          <w:sz w:val="22"/>
          <w:szCs w:val="22"/>
        </w:rPr>
      </w:pPr>
    </w:p>
    <w:p w14:paraId="1B00F578" w14:textId="77777777" w:rsidR="00293938" w:rsidRPr="00607187" w:rsidRDefault="00293938" w:rsidP="00FD018D">
      <w:pPr>
        <w:autoSpaceDE w:val="0"/>
        <w:autoSpaceDN w:val="0"/>
        <w:adjustRightInd w:val="0"/>
        <w:spacing w:line="276" w:lineRule="auto"/>
        <w:jc w:val="both"/>
        <w:rPr>
          <w:rFonts w:asciiTheme="majorHAnsi" w:hAnsiTheme="majorHAnsi"/>
          <w:b/>
          <w:i/>
          <w:sz w:val="22"/>
          <w:szCs w:val="22"/>
        </w:rPr>
      </w:pPr>
      <w:r w:rsidRPr="00607187">
        <w:rPr>
          <w:rFonts w:asciiTheme="majorHAnsi" w:eastAsiaTheme="minorHAnsi" w:hAnsiTheme="majorHAnsi"/>
          <w:i/>
          <w:sz w:val="21"/>
          <w:szCs w:val="21"/>
        </w:rPr>
        <w:lastRenderedPageBreak/>
        <w:t>Currently, gender disparity is evident in many aspects of society, from education, employment and political representation to mortality and cultural norms. This largely reflects traditions that are harmful and life threatening that need to be done away with.</w:t>
      </w:r>
    </w:p>
    <w:p w14:paraId="0ED5C055" w14:textId="77777777" w:rsidR="00293938" w:rsidRPr="00607187" w:rsidRDefault="00293938" w:rsidP="00FD018D">
      <w:pPr>
        <w:spacing w:line="276" w:lineRule="auto"/>
        <w:jc w:val="both"/>
        <w:rPr>
          <w:rFonts w:asciiTheme="majorHAnsi" w:hAnsiTheme="majorHAnsi"/>
          <w:b/>
          <w:sz w:val="22"/>
          <w:szCs w:val="22"/>
        </w:rPr>
      </w:pPr>
    </w:p>
    <w:p w14:paraId="39403826" w14:textId="77777777" w:rsidR="000A705C" w:rsidRPr="00607187" w:rsidRDefault="00293D92" w:rsidP="00FD018D">
      <w:pPr>
        <w:spacing w:line="276" w:lineRule="auto"/>
        <w:jc w:val="both"/>
        <w:rPr>
          <w:rFonts w:asciiTheme="majorHAnsi" w:hAnsiTheme="majorHAnsi"/>
          <w:b/>
          <w:sz w:val="22"/>
          <w:szCs w:val="22"/>
        </w:rPr>
      </w:pPr>
      <w:r w:rsidRPr="00607187">
        <w:rPr>
          <w:rFonts w:asciiTheme="majorHAnsi" w:hAnsiTheme="majorHAnsi"/>
          <w:b/>
          <w:sz w:val="22"/>
          <w:szCs w:val="22"/>
        </w:rPr>
        <w:t>Medium Term Development Plan 2010-2015</w:t>
      </w:r>
    </w:p>
    <w:p w14:paraId="6FB6D747" w14:textId="77777777" w:rsidR="00293D92" w:rsidRPr="00607187" w:rsidRDefault="00293D92" w:rsidP="00FD018D">
      <w:pPr>
        <w:spacing w:line="276" w:lineRule="auto"/>
        <w:jc w:val="both"/>
        <w:rPr>
          <w:rFonts w:asciiTheme="majorHAnsi" w:hAnsiTheme="majorHAnsi"/>
        </w:rPr>
      </w:pPr>
    </w:p>
    <w:p w14:paraId="546DB7F3" w14:textId="77777777" w:rsidR="00B90800" w:rsidRPr="00607187" w:rsidRDefault="00E572F0" w:rsidP="00FD018D">
      <w:pPr>
        <w:autoSpaceDE w:val="0"/>
        <w:autoSpaceDN w:val="0"/>
        <w:adjustRightInd w:val="0"/>
        <w:spacing w:line="276" w:lineRule="auto"/>
        <w:jc w:val="both"/>
        <w:rPr>
          <w:rFonts w:asciiTheme="majorHAnsi" w:eastAsiaTheme="minorHAnsi" w:hAnsiTheme="majorHAnsi"/>
          <w:sz w:val="22"/>
          <w:szCs w:val="22"/>
        </w:rPr>
      </w:pPr>
      <w:r w:rsidRPr="00607187">
        <w:rPr>
          <w:rFonts w:asciiTheme="majorHAnsi" w:eastAsiaTheme="minorHAnsi" w:hAnsiTheme="majorHAnsi"/>
          <w:sz w:val="22"/>
          <w:szCs w:val="22"/>
        </w:rPr>
        <w:t xml:space="preserve">The Medium Term Development Plan (MTDP) 2010-2015 provides more specific activities aimed at </w:t>
      </w:r>
      <w:r w:rsidR="00425B4F" w:rsidRPr="00607187">
        <w:rPr>
          <w:rFonts w:asciiTheme="majorHAnsi" w:eastAsiaTheme="minorHAnsi" w:hAnsiTheme="majorHAnsi"/>
          <w:sz w:val="22"/>
          <w:szCs w:val="22"/>
        </w:rPr>
        <w:t>combating GBV and also supports churches and community organisations in the provision of safe houses for survivors/ The following are excerpts from this plan:-</w:t>
      </w:r>
    </w:p>
    <w:p w14:paraId="1036DA8B" w14:textId="77777777" w:rsidR="00B90800" w:rsidRPr="00607187" w:rsidRDefault="00B90800" w:rsidP="00FD018D">
      <w:pPr>
        <w:autoSpaceDE w:val="0"/>
        <w:autoSpaceDN w:val="0"/>
        <w:adjustRightInd w:val="0"/>
        <w:spacing w:line="276" w:lineRule="auto"/>
        <w:rPr>
          <w:rFonts w:asciiTheme="majorHAnsi" w:eastAsiaTheme="minorHAnsi" w:hAnsiTheme="majorHAnsi"/>
          <w:i/>
          <w:sz w:val="22"/>
          <w:szCs w:val="22"/>
        </w:rPr>
      </w:pPr>
    </w:p>
    <w:p w14:paraId="236AC43D" w14:textId="77777777" w:rsidR="00293D92" w:rsidRPr="00607187" w:rsidRDefault="00293D92" w:rsidP="00FD018D">
      <w:pPr>
        <w:autoSpaceDE w:val="0"/>
        <w:autoSpaceDN w:val="0"/>
        <w:adjustRightInd w:val="0"/>
        <w:spacing w:line="276" w:lineRule="auto"/>
        <w:jc w:val="both"/>
        <w:rPr>
          <w:rFonts w:asciiTheme="majorHAnsi" w:eastAsiaTheme="minorHAnsi" w:hAnsiTheme="majorHAnsi"/>
          <w:i/>
          <w:sz w:val="22"/>
          <w:szCs w:val="22"/>
        </w:rPr>
      </w:pPr>
      <w:r w:rsidRPr="00607187">
        <w:rPr>
          <w:rFonts w:asciiTheme="majorHAnsi" w:eastAsiaTheme="minorHAnsi" w:hAnsiTheme="majorHAnsi"/>
          <w:i/>
          <w:sz w:val="22"/>
          <w:szCs w:val="22"/>
        </w:rPr>
        <w:t xml:space="preserve">Tension and conflict seem to pervade gender relations and are often manifested in physical violence, most significantly between spouses. The high incidence of rape and other forms of sexual violence also stems from gender relations and how women are valued in society. </w:t>
      </w:r>
    </w:p>
    <w:p w14:paraId="51F72569" w14:textId="77777777" w:rsidR="00425B4F" w:rsidRPr="00607187" w:rsidRDefault="00425B4F" w:rsidP="00FD018D">
      <w:pPr>
        <w:autoSpaceDE w:val="0"/>
        <w:autoSpaceDN w:val="0"/>
        <w:adjustRightInd w:val="0"/>
        <w:spacing w:line="276" w:lineRule="auto"/>
        <w:jc w:val="both"/>
        <w:rPr>
          <w:rFonts w:asciiTheme="majorHAnsi" w:eastAsiaTheme="minorHAnsi" w:hAnsiTheme="majorHAnsi" w:cs="BookmanOldStyle"/>
          <w:sz w:val="22"/>
          <w:szCs w:val="22"/>
        </w:rPr>
      </w:pPr>
    </w:p>
    <w:p w14:paraId="11631167" w14:textId="77777777" w:rsidR="00293D92" w:rsidRPr="00607187" w:rsidRDefault="001F6029" w:rsidP="00FD018D">
      <w:pPr>
        <w:autoSpaceDE w:val="0"/>
        <w:autoSpaceDN w:val="0"/>
        <w:adjustRightInd w:val="0"/>
        <w:spacing w:line="276" w:lineRule="auto"/>
        <w:jc w:val="both"/>
        <w:rPr>
          <w:rFonts w:asciiTheme="majorHAnsi" w:hAnsiTheme="majorHAnsi"/>
          <w:i/>
          <w:sz w:val="22"/>
          <w:szCs w:val="22"/>
        </w:rPr>
      </w:pPr>
      <w:r>
        <w:rPr>
          <w:rFonts w:asciiTheme="majorHAnsi" w:eastAsiaTheme="minorHAnsi" w:hAnsiTheme="majorHAnsi"/>
          <w:i/>
          <w:sz w:val="22"/>
          <w:szCs w:val="22"/>
        </w:rPr>
        <w:t>I</w:t>
      </w:r>
      <w:r w:rsidR="00293D92" w:rsidRPr="00607187">
        <w:rPr>
          <w:rFonts w:asciiTheme="majorHAnsi" w:eastAsiaTheme="minorHAnsi" w:hAnsiTheme="majorHAnsi"/>
          <w:i/>
          <w:sz w:val="22"/>
          <w:szCs w:val="22"/>
        </w:rPr>
        <w:t>nitiatives over the next five years will continue to acknowledge and support protective shelters for women and children — shelters established and managed by churches and CSOs as implementing partners of the Government</w:t>
      </w:r>
    </w:p>
    <w:p w14:paraId="209F513F" w14:textId="77777777" w:rsidR="000A705C" w:rsidRPr="00607187" w:rsidRDefault="000A705C" w:rsidP="00FD018D">
      <w:pPr>
        <w:spacing w:line="276" w:lineRule="auto"/>
        <w:jc w:val="both"/>
        <w:rPr>
          <w:rFonts w:asciiTheme="majorHAnsi" w:hAnsiTheme="majorHAnsi"/>
        </w:rPr>
      </w:pPr>
    </w:p>
    <w:p w14:paraId="1AFC938A" w14:textId="77777777" w:rsidR="00293938" w:rsidRPr="00607187" w:rsidRDefault="007A5966" w:rsidP="00FD018D">
      <w:pPr>
        <w:spacing w:line="276" w:lineRule="auto"/>
        <w:jc w:val="both"/>
        <w:rPr>
          <w:rFonts w:asciiTheme="majorHAnsi" w:hAnsiTheme="majorHAnsi"/>
          <w:b/>
          <w:sz w:val="22"/>
          <w:szCs w:val="22"/>
          <w:highlight w:val="yellow"/>
        </w:rPr>
      </w:pPr>
      <w:r w:rsidRPr="00607187">
        <w:rPr>
          <w:rFonts w:asciiTheme="majorHAnsi" w:hAnsiTheme="majorHAnsi"/>
          <w:b/>
          <w:sz w:val="22"/>
          <w:szCs w:val="22"/>
          <w:highlight w:val="yellow"/>
        </w:rPr>
        <w:t>Other Relevant Plans</w:t>
      </w:r>
      <w:r w:rsidR="005B1015">
        <w:rPr>
          <w:rFonts w:asciiTheme="majorHAnsi" w:hAnsiTheme="majorHAnsi"/>
          <w:b/>
          <w:sz w:val="22"/>
          <w:szCs w:val="22"/>
          <w:highlight w:val="yellow"/>
        </w:rPr>
        <w:t xml:space="preserve"> include:</w:t>
      </w:r>
    </w:p>
    <w:p w14:paraId="66B4CAB4" w14:textId="77777777" w:rsidR="00293938" w:rsidRDefault="005B1015" w:rsidP="007A5966">
      <w:pPr>
        <w:pStyle w:val="ListParagraph"/>
        <w:numPr>
          <w:ilvl w:val="0"/>
          <w:numId w:val="26"/>
        </w:numPr>
        <w:spacing w:line="276" w:lineRule="auto"/>
        <w:jc w:val="both"/>
        <w:rPr>
          <w:rFonts w:asciiTheme="majorHAnsi" w:hAnsiTheme="majorHAnsi"/>
          <w:sz w:val="22"/>
          <w:szCs w:val="22"/>
          <w:highlight w:val="yellow"/>
        </w:rPr>
      </w:pPr>
      <w:r>
        <w:rPr>
          <w:rFonts w:asciiTheme="majorHAnsi" w:hAnsiTheme="majorHAnsi"/>
          <w:sz w:val="22"/>
          <w:szCs w:val="22"/>
          <w:highlight w:val="yellow"/>
        </w:rPr>
        <w:t>10 year Provincial Strategic Development Plan- area 5</w:t>
      </w:r>
    </w:p>
    <w:p w14:paraId="40D156B9" w14:textId="77777777" w:rsidR="005B1015" w:rsidRPr="00607187" w:rsidRDefault="005B1015" w:rsidP="007A5966">
      <w:pPr>
        <w:pStyle w:val="ListParagraph"/>
        <w:numPr>
          <w:ilvl w:val="0"/>
          <w:numId w:val="26"/>
        </w:numPr>
        <w:spacing w:line="276" w:lineRule="auto"/>
        <w:jc w:val="both"/>
        <w:rPr>
          <w:rFonts w:asciiTheme="majorHAnsi" w:hAnsiTheme="majorHAnsi"/>
          <w:sz w:val="22"/>
          <w:szCs w:val="22"/>
          <w:highlight w:val="yellow"/>
        </w:rPr>
      </w:pPr>
      <w:r>
        <w:rPr>
          <w:rFonts w:asciiTheme="majorHAnsi" w:hAnsiTheme="majorHAnsi"/>
          <w:sz w:val="22"/>
          <w:szCs w:val="22"/>
          <w:highlight w:val="yellow"/>
        </w:rPr>
        <w:t>ENB Corporate Plan 2015-2019 (GBV and HIV)</w:t>
      </w:r>
    </w:p>
    <w:p w14:paraId="39F8D04C" w14:textId="77777777" w:rsidR="007A5966" w:rsidRPr="00607187" w:rsidRDefault="005B1015" w:rsidP="007A5966">
      <w:pPr>
        <w:pStyle w:val="ListParagraph"/>
        <w:numPr>
          <w:ilvl w:val="0"/>
          <w:numId w:val="26"/>
        </w:numPr>
        <w:spacing w:line="276" w:lineRule="auto"/>
        <w:jc w:val="both"/>
        <w:rPr>
          <w:rFonts w:asciiTheme="majorHAnsi" w:hAnsiTheme="majorHAnsi"/>
          <w:sz w:val="22"/>
          <w:szCs w:val="22"/>
          <w:highlight w:val="yellow"/>
        </w:rPr>
      </w:pPr>
      <w:r>
        <w:rPr>
          <w:rFonts w:asciiTheme="majorHAnsi" w:hAnsiTheme="majorHAnsi"/>
          <w:sz w:val="22"/>
          <w:szCs w:val="22"/>
          <w:highlight w:val="yellow"/>
        </w:rPr>
        <w:t>National GBV S</w:t>
      </w:r>
      <w:r w:rsidR="007A5966" w:rsidRPr="00607187">
        <w:rPr>
          <w:rFonts w:asciiTheme="majorHAnsi" w:hAnsiTheme="majorHAnsi"/>
          <w:sz w:val="22"/>
          <w:szCs w:val="22"/>
          <w:highlight w:val="yellow"/>
        </w:rPr>
        <w:t>trategy</w:t>
      </w:r>
    </w:p>
    <w:p w14:paraId="195BCC54" w14:textId="77777777" w:rsidR="007A5966" w:rsidRPr="00607187" w:rsidRDefault="00F104C7" w:rsidP="007A5966">
      <w:pPr>
        <w:pStyle w:val="ListParagraph"/>
        <w:numPr>
          <w:ilvl w:val="0"/>
          <w:numId w:val="26"/>
        </w:numPr>
        <w:spacing w:line="276" w:lineRule="auto"/>
        <w:jc w:val="both"/>
        <w:rPr>
          <w:rFonts w:asciiTheme="majorHAnsi" w:hAnsiTheme="majorHAnsi"/>
          <w:sz w:val="22"/>
          <w:szCs w:val="22"/>
          <w:highlight w:val="yellow"/>
        </w:rPr>
      </w:pPr>
      <w:r>
        <w:rPr>
          <w:rFonts w:asciiTheme="majorHAnsi" w:hAnsiTheme="majorHAnsi"/>
          <w:sz w:val="22"/>
          <w:szCs w:val="22"/>
          <w:highlight w:val="yellow"/>
        </w:rPr>
        <w:t xml:space="preserve">Draft </w:t>
      </w:r>
      <w:r w:rsidR="005B1015">
        <w:rPr>
          <w:rFonts w:asciiTheme="majorHAnsi" w:hAnsiTheme="majorHAnsi"/>
          <w:sz w:val="22"/>
          <w:szCs w:val="22"/>
          <w:highlight w:val="yellow"/>
        </w:rPr>
        <w:t xml:space="preserve">National </w:t>
      </w:r>
      <w:r w:rsidR="007A5966" w:rsidRPr="00607187">
        <w:rPr>
          <w:rFonts w:asciiTheme="majorHAnsi" w:hAnsiTheme="majorHAnsi"/>
          <w:sz w:val="22"/>
          <w:szCs w:val="22"/>
          <w:highlight w:val="yellow"/>
        </w:rPr>
        <w:t>Sorcery Guidelines</w:t>
      </w:r>
    </w:p>
    <w:p w14:paraId="71BA6863" w14:textId="77777777" w:rsidR="00293938" w:rsidRPr="00607187" w:rsidRDefault="00293938" w:rsidP="00FD018D">
      <w:pPr>
        <w:spacing w:line="276" w:lineRule="auto"/>
        <w:jc w:val="both"/>
        <w:rPr>
          <w:rFonts w:asciiTheme="majorHAnsi" w:hAnsiTheme="majorHAnsi"/>
          <w:b/>
          <w:sz w:val="22"/>
          <w:szCs w:val="22"/>
        </w:rPr>
      </w:pPr>
    </w:p>
    <w:p w14:paraId="17438ECF" w14:textId="77777777" w:rsidR="00293938" w:rsidRPr="00607187" w:rsidRDefault="00293938" w:rsidP="00FD018D">
      <w:pPr>
        <w:spacing w:line="276" w:lineRule="auto"/>
        <w:jc w:val="both"/>
        <w:rPr>
          <w:rFonts w:asciiTheme="majorHAnsi" w:hAnsiTheme="majorHAnsi"/>
          <w:b/>
          <w:sz w:val="22"/>
          <w:szCs w:val="22"/>
        </w:rPr>
      </w:pPr>
      <w:r w:rsidRPr="00607187">
        <w:rPr>
          <w:rFonts w:asciiTheme="majorHAnsi" w:hAnsiTheme="majorHAnsi"/>
          <w:b/>
          <w:sz w:val="22"/>
          <w:szCs w:val="22"/>
        </w:rPr>
        <w:t xml:space="preserve">Alignment </w:t>
      </w:r>
    </w:p>
    <w:p w14:paraId="15CA63F5" w14:textId="77777777" w:rsidR="00293938" w:rsidRPr="00607187" w:rsidRDefault="00293938" w:rsidP="00FD018D">
      <w:pPr>
        <w:spacing w:line="276" w:lineRule="auto"/>
        <w:jc w:val="both"/>
        <w:rPr>
          <w:rFonts w:asciiTheme="majorHAnsi" w:hAnsiTheme="majorHAnsi"/>
        </w:rPr>
      </w:pPr>
    </w:p>
    <w:p w14:paraId="10696FCB" w14:textId="77777777" w:rsidR="005B1015" w:rsidRDefault="005B1015" w:rsidP="005B1015">
      <w:pPr>
        <w:spacing w:line="276" w:lineRule="auto"/>
        <w:jc w:val="both"/>
      </w:pPr>
      <w:r>
        <w:t>The ENB Strategic Plan 201</w:t>
      </w:r>
      <w:r w:rsidR="00C94363">
        <w:t>6-2020</w:t>
      </w:r>
      <w:r>
        <w:t xml:space="preserve"> provides short term directions, goals and broad strategies for the next three years and aligns with all of the National Plans noted above. The GBV Strategic Plan sets the overall directions and provides guidance for provincial response in this area and Annual Activity Plans will provide more specific activities. The first annual activity plan will be completed by the end of 2015.</w:t>
      </w:r>
    </w:p>
    <w:p w14:paraId="37F284A8" w14:textId="77777777" w:rsidR="005B1015" w:rsidRPr="00607187" w:rsidRDefault="005B1015" w:rsidP="00FD018D">
      <w:pPr>
        <w:spacing w:line="276" w:lineRule="auto"/>
        <w:jc w:val="both"/>
        <w:rPr>
          <w:rFonts w:asciiTheme="majorHAnsi" w:hAnsiTheme="majorHAnsi"/>
        </w:rPr>
      </w:pPr>
    </w:p>
    <w:p w14:paraId="6DD7E690" w14:textId="77777777" w:rsidR="00CB774E" w:rsidRPr="00607187" w:rsidRDefault="00CB774E" w:rsidP="00FD018D">
      <w:pPr>
        <w:spacing w:line="276" w:lineRule="auto"/>
        <w:jc w:val="both"/>
        <w:rPr>
          <w:rFonts w:asciiTheme="majorHAnsi" w:hAnsiTheme="majorHAnsi"/>
          <w:b/>
        </w:rPr>
      </w:pPr>
      <w:r w:rsidRPr="00607187">
        <w:rPr>
          <w:rFonts w:asciiTheme="majorHAnsi" w:hAnsiTheme="majorHAnsi"/>
          <w:b/>
        </w:rPr>
        <w:t>VALUES</w:t>
      </w:r>
    </w:p>
    <w:p w14:paraId="0EB511BC" w14:textId="77777777" w:rsidR="005B1015" w:rsidRPr="00607187" w:rsidRDefault="005B1015" w:rsidP="00FD018D">
      <w:pPr>
        <w:spacing w:line="276" w:lineRule="auto"/>
        <w:jc w:val="both"/>
        <w:rPr>
          <w:rFonts w:asciiTheme="majorHAnsi" w:hAnsiTheme="majorHAnsi"/>
        </w:rPr>
      </w:pPr>
    </w:p>
    <w:p w14:paraId="537610AB" w14:textId="77777777" w:rsidR="005B1015" w:rsidRDefault="005B1015" w:rsidP="005B1015">
      <w:pPr>
        <w:spacing w:line="276" w:lineRule="auto"/>
        <w:jc w:val="both"/>
      </w:pPr>
      <w:r>
        <w:t>An important part of the plan has been the development of the key values that will provide guidance to those who will be responsible for implementing the plan.  These are:</w:t>
      </w:r>
    </w:p>
    <w:p w14:paraId="736A52E0" w14:textId="77777777" w:rsidR="005B1015" w:rsidRDefault="005B1015" w:rsidP="005B1015">
      <w:pPr>
        <w:spacing w:line="276" w:lineRule="auto"/>
        <w:jc w:val="both"/>
      </w:pPr>
    </w:p>
    <w:p w14:paraId="50FA44A6" w14:textId="77777777" w:rsidR="00A03720" w:rsidRDefault="00A03720" w:rsidP="005B1015">
      <w:pPr>
        <w:pStyle w:val="ListParagraph"/>
        <w:numPr>
          <w:ilvl w:val="0"/>
          <w:numId w:val="5"/>
        </w:numPr>
        <w:spacing w:after="200" w:line="276" w:lineRule="auto"/>
      </w:pPr>
      <w:r>
        <w:t>Dedication</w:t>
      </w:r>
    </w:p>
    <w:p w14:paraId="2C287616" w14:textId="77777777" w:rsidR="00A03720" w:rsidRDefault="00A03720" w:rsidP="005B1015">
      <w:pPr>
        <w:pStyle w:val="ListParagraph"/>
        <w:numPr>
          <w:ilvl w:val="0"/>
          <w:numId w:val="5"/>
        </w:numPr>
        <w:spacing w:after="200" w:line="276" w:lineRule="auto"/>
      </w:pPr>
      <w:r>
        <w:t>Passionate for change</w:t>
      </w:r>
    </w:p>
    <w:p w14:paraId="27470568" w14:textId="77777777" w:rsidR="00A03720" w:rsidRDefault="00A03720" w:rsidP="00A03720">
      <w:pPr>
        <w:pStyle w:val="ListParagraph"/>
        <w:numPr>
          <w:ilvl w:val="0"/>
          <w:numId w:val="5"/>
        </w:numPr>
        <w:spacing w:after="200" w:line="276" w:lineRule="auto"/>
      </w:pPr>
      <w:r>
        <w:t>Commitment to improvement</w:t>
      </w:r>
    </w:p>
    <w:p w14:paraId="6AA73155" w14:textId="77777777" w:rsidR="007B4989" w:rsidRDefault="00A03720" w:rsidP="005B1015">
      <w:pPr>
        <w:pStyle w:val="ListParagraph"/>
        <w:numPr>
          <w:ilvl w:val="0"/>
          <w:numId w:val="5"/>
        </w:numPr>
        <w:spacing w:after="200" w:line="276" w:lineRule="auto"/>
      </w:pPr>
      <w:r>
        <w:t>Own</w:t>
      </w:r>
      <w:r w:rsidR="007B4989">
        <w:t>er</w:t>
      </w:r>
      <w:r>
        <w:t>ship of plan and</w:t>
      </w:r>
      <w:r w:rsidR="007B4989">
        <w:t xml:space="preserve"> issues</w:t>
      </w:r>
    </w:p>
    <w:p w14:paraId="2B1C7FD1" w14:textId="77777777" w:rsidR="007B4989" w:rsidRDefault="007B4989" w:rsidP="005B1015">
      <w:pPr>
        <w:pStyle w:val="ListParagraph"/>
        <w:numPr>
          <w:ilvl w:val="0"/>
          <w:numId w:val="5"/>
        </w:numPr>
        <w:spacing w:after="200" w:line="276" w:lineRule="auto"/>
      </w:pPr>
      <w:r>
        <w:t>Teamwork</w:t>
      </w:r>
    </w:p>
    <w:p w14:paraId="7F604B04" w14:textId="77777777" w:rsidR="007B4989" w:rsidRDefault="007B4989" w:rsidP="005B1015">
      <w:pPr>
        <w:pStyle w:val="ListParagraph"/>
        <w:numPr>
          <w:ilvl w:val="0"/>
          <w:numId w:val="5"/>
        </w:numPr>
        <w:spacing w:after="200" w:line="276" w:lineRule="auto"/>
      </w:pPr>
      <w:r>
        <w:t>Transparency</w:t>
      </w:r>
    </w:p>
    <w:p w14:paraId="2C2ACD58" w14:textId="77777777" w:rsidR="007B4989" w:rsidRDefault="007B4989" w:rsidP="005B1015">
      <w:pPr>
        <w:pStyle w:val="ListParagraph"/>
        <w:numPr>
          <w:ilvl w:val="0"/>
          <w:numId w:val="5"/>
        </w:numPr>
        <w:spacing w:after="200" w:line="276" w:lineRule="auto"/>
      </w:pPr>
      <w:r>
        <w:lastRenderedPageBreak/>
        <w:t>Integrity</w:t>
      </w:r>
    </w:p>
    <w:p w14:paraId="01146A3C" w14:textId="77777777" w:rsidR="007B4989" w:rsidRDefault="007B4989" w:rsidP="005B1015">
      <w:pPr>
        <w:pStyle w:val="ListParagraph"/>
        <w:numPr>
          <w:ilvl w:val="0"/>
          <w:numId w:val="5"/>
        </w:numPr>
        <w:spacing w:after="200" w:line="276" w:lineRule="auto"/>
      </w:pPr>
      <w:r>
        <w:t>Accountability</w:t>
      </w:r>
    </w:p>
    <w:p w14:paraId="073C3B4B" w14:textId="77777777" w:rsidR="00A03720" w:rsidRDefault="007B4989" w:rsidP="005B1015">
      <w:pPr>
        <w:pStyle w:val="ListParagraph"/>
        <w:numPr>
          <w:ilvl w:val="0"/>
          <w:numId w:val="5"/>
        </w:numPr>
        <w:spacing w:after="200" w:line="276" w:lineRule="auto"/>
      </w:pPr>
      <w:r>
        <w:t>Honesty</w:t>
      </w:r>
      <w:r w:rsidR="00A03720">
        <w:t xml:space="preserve"> </w:t>
      </w:r>
    </w:p>
    <w:p w14:paraId="2CBB6844" w14:textId="77777777" w:rsidR="005B1015" w:rsidRDefault="005B1015" w:rsidP="005B1015">
      <w:pPr>
        <w:pStyle w:val="ListParagraph"/>
        <w:numPr>
          <w:ilvl w:val="0"/>
          <w:numId w:val="5"/>
        </w:numPr>
        <w:spacing w:after="200" w:line="276" w:lineRule="auto"/>
      </w:pPr>
      <w:r>
        <w:t>Respect for human rights</w:t>
      </w:r>
    </w:p>
    <w:p w14:paraId="2C9BCAA4" w14:textId="77777777" w:rsidR="005B1015" w:rsidRDefault="005B1015" w:rsidP="005B1015">
      <w:pPr>
        <w:pStyle w:val="ListParagraph"/>
        <w:numPr>
          <w:ilvl w:val="0"/>
          <w:numId w:val="5"/>
        </w:numPr>
        <w:spacing w:after="200" w:line="276" w:lineRule="auto"/>
      </w:pPr>
      <w:r>
        <w:t>Confidentiality</w:t>
      </w:r>
    </w:p>
    <w:p w14:paraId="6FB9ADCF" w14:textId="77777777" w:rsidR="007B4989" w:rsidRDefault="007B4989" w:rsidP="005B1015">
      <w:pPr>
        <w:pStyle w:val="ListParagraph"/>
        <w:numPr>
          <w:ilvl w:val="0"/>
          <w:numId w:val="5"/>
        </w:numPr>
        <w:spacing w:after="200" w:line="276" w:lineRule="auto"/>
      </w:pPr>
      <w:r>
        <w:t>Humbleness</w:t>
      </w:r>
    </w:p>
    <w:p w14:paraId="414DD78C" w14:textId="77777777" w:rsidR="007B4989" w:rsidRDefault="007B4989" w:rsidP="005B1015">
      <w:pPr>
        <w:pStyle w:val="ListParagraph"/>
        <w:numPr>
          <w:ilvl w:val="0"/>
          <w:numId w:val="5"/>
        </w:numPr>
        <w:spacing w:after="200" w:line="276" w:lineRule="auto"/>
      </w:pPr>
      <w:r>
        <w:t>Good listener</w:t>
      </w:r>
    </w:p>
    <w:p w14:paraId="6252E2F5" w14:textId="77777777" w:rsidR="007B4989" w:rsidRDefault="007B4989" w:rsidP="005B1015">
      <w:pPr>
        <w:pStyle w:val="ListParagraph"/>
        <w:numPr>
          <w:ilvl w:val="0"/>
          <w:numId w:val="5"/>
        </w:numPr>
        <w:spacing w:after="200" w:line="276" w:lineRule="auto"/>
      </w:pPr>
      <w:r>
        <w:t>Respect for best cultural practice</w:t>
      </w:r>
    </w:p>
    <w:p w14:paraId="20D9CDB0" w14:textId="77777777" w:rsidR="007B4989" w:rsidRDefault="007B4989" w:rsidP="005B1015">
      <w:pPr>
        <w:pStyle w:val="ListParagraph"/>
        <w:numPr>
          <w:ilvl w:val="0"/>
          <w:numId w:val="5"/>
        </w:numPr>
        <w:spacing w:after="200" w:line="276" w:lineRule="auto"/>
      </w:pPr>
      <w:r>
        <w:t xml:space="preserve">Patience and persistence </w:t>
      </w:r>
    </w:p>
    <w:p w14:paraId="5EB49601" w14:textId="77777777" w:rsidR="007B4989" w:rsidRDefault="007B4989" w:rsidP="005B1015">
      <w:pPr>
        <w:pStyle w:val="ListParagraph"/>
        <w:numPr>
          <w:ilvl w:val="0"/>
          <w:numId w:val="5"/>
        </w:numPr>
        <w:spacing w:after="200" w:line="276" w:lineRule="auto"/>
      </w:pPr>
      <w:r>
        <w:t xml:space="preserve">Consideration for others </w:t>
      </w:r>
    </w:p>
    <w:p w14:paraId="50EB7FA0" w14:textId="77777777" w:rsidR="005B1015" w:rsidRPr="005B1015" w:rsidRDefault="005B1015" w:rsidP="007B4989">
      <w:pPr>
        <w:pStyle w:val="ListParagraph"/>
        <w:spacing w:after="200" w:line="276" w:lineRule="auto"/>
        <w:rPr>
          <w:rFonts w:asciiTheme="majorHAnsi" w:hAnsiTheme="majorHAnsi"/>
          <w:highlight w:val="yellow"/>
        </w:rPr>
      </w:pPr>
    </w:p>
    <w:p w14:paraId="758C001A" w14:textId="77777777" w:rsidR="00CB774E" w:rsidRPr="00607187" w:rsidRDefault="00CB774E" w:rsidP="00FD018D">
      <w:pPr>
        <w:spacing w:line="276" w:lineRule="auto"/>
        <w:jc w:val="both"/>
        <w:rPr>
          <w:rFonts w:asciiTheme="majorHAnsi" w:hAnsiTheme="majorHAnsi"/>
        </w:rPr>
      </w:pPr>
    </w:p>
    <w:p w14:paraId="16ECE3A1" w14:textId="77777777" w:rsidR="00CB774E" w:rsidRPr="00607187" w:rsidRDefault="00CB774E" w:rsidP="00FD018D">
      <w:pPr>
        <w:spacing w:line="276" w:lineRule="auto"/>
        <w:jc w:val="both"/>
        <w:rPr>
          <w:rFonts w:asciiTheme="majorHAnsi" w:hAnsiTheme="majorHAnsi"/>
          <w:b/>
        </w:rPr>
      </w:pPr>
      <w:r w:rsidRPr="00607187">
        <w:rPr>
          <w:rFonts w:asciiTheme="majorHAnsi" w:hAnsiTheme="majorHAnsi"/>
          <w:b/>
        </w:rPr>
        <w:t>LINKS TO BUDGET</w:t>
      </w:r>
      <w:r w:rsidR="003F3D93" w:rsidRPr="00607187">
        <w:rPr>
          <w:rFonts w:asciiTheme="majorHAnsi" w:hAnsiTheme="majorHAnsi"/>
          <w:b/>
        </w:rPr>
        <w:t>S/FUNDING</w:t>
      </w:r>
    </w:p>
    <w:p w14:paraId="18E54679" w14:textId="77777777" w:rsidR="00CB774E" w:rsidRPr="00607187" w:rsidRDefault="00CB774E" w:rsidP="00FD018D">
      <w:pPr>
        <w:spacing w:line="276" w:lineRule="auto"/>
        <w:jc w:val="both"/>
        <w:rPr>
          <w:rFonts w:asciiTheme="majorHAnsi" w:hAnsiTheme="majorHAnsi"/>
          <w:b/>
        </w:rPr>
      </w:pPr>
    </w:p>
    <w:p w14:paraId="2ECD3F2A" w14:textId="77777777" w:rsidR="005B1015" w:rsidRDefault="005B1015" w:rsidP="007A5966">
      <w:pPr>
        <w:pStyle w:val="ListParagraph"/>
        <w:numPr>
          <w:ilvl w:val="0"/>
          <w:numId w:val="27"/>
        </w:numPr>
        <w:spacing w:line="276" w:lineRule="auto"/>
        <w:jc w:val="both"/>
        <w:rPr>
          <w:rFonts w:asciiTheme="majorHAnsi" w:hAnsiTheme="majorHAnsi"/>
        </w:rPr>
      </w:pPr>
      <w:r>
        <w:rPr>
          <w:rFonts w:asciiTheme="majorHAnsi" w:hAnsiTheme="majorHAnsi"/>
        </w:rPr>
        <w:t xml:space="preserve">The </w:t>
      </w:r>
      <w:r w:rsidR="007A71BC">
        <w:rPr>
          <w:rFonts w:asciiTheme="majorHAnsi" w:hAnsiTheme="majorHAnsi"/>
        </w:rPr>
        <w:t>Provincial</w:t>
      </w:r>
      <w:r w:rsidR="007B4989">
        <w:rPr>
          <w:rFonts w:asciiTheme="majorHAnsi" w:hAnsiTheme="majorHAnsi"/>
        </w:rPr>
        <w:t xml:space="preserve"> </w:t>
      </w:r>
      <w:r w:rsidR="007A71BC">
        <w:rPr>
          <w:rFonts w:asciiTheme="majorHAnsi" w:hAnsiTheme="majorHAnsi"/>
        </w:rPr>
        <w:t>Government</w:t>
      </w:r>
      <w:r>
        <w:rPr>
          <w:rFonts w:asciiTheme="majorHAnsi" w:hAnsiTheme="majorHAnsi"/>
        </w:rPr>
        <w:t xml:space="preserve"> has pledged 55,000 kina to support the establishment of the Secretariat</w:t>
      </w:r>
    </w:p>
    <w:p w14:paraId="12FCF25F" w14:textId="77777777" w:rsidR="007A5966" w:rsidRPr="00607187" w:rsidRDefault="005B1015" w:rsidP="007A5966">
      <w:pPr>
        <w:pStyle w:val="ListParagraph"/>
        <w:numPr>
          <w:ilvl w:val="0"/>
          <w:numId w:val="27"/>
        </w:numPr>
        <w:spacing w:line="276" w:lineRule="auto"/>
        <w:jc w:val="both"/>
        <w:rPr>
          <w:rFonts w:asciiTheme="majorHAnsi" w:hAnsiTheme="majorHAnsi"/>
        </w:rPr>
      </w:pPr>
      <w:r>
        <w:rPr>
          <w:rFonts w:asciiTheme="majorHAnsi" w:hAnsiTheme="majorHAnsi"/>
        </w:rPr>
        <w:t xml:space="preserve">Division of Community Development </w:t>
      </w:r>
      <w:r w:rsidR="00E858B9">
        <w:rPr>
          <w:rFonts w:asciiTheme="majorHAnsi" w:hAnsiTheme="majorHAnsi"/>
        </w:rPr>
        <w:t xml:space="preserve">to </w:t>
      </w:r>
      <w:r>
        <w:rPr>
          <w:rFonts w:asciiTheme="majorHAnsi" w:hAnsiTheme="majorHAnsi"/>
        </w:rPr>
        <w:t>provide transport, office space</w:t>
      </w:r>
      <w:r w:rsidR="00E858B9">
        <w:rPr>
          <w:rFonts w:asciiTheme="majorHAnsi" w:hAnsiTheme="majorHAnsi"/>
        </w:rPr>
        <w:t xml:space="preserve">, stationary </w:t>
      </w:r>
      <w:r>
        <w:rPr>
          <w:rFonts w:asciiTheme="majorHAnsi" w:hAnsiTheme="majorHAnsi"/>
        </w:rPr>
        <w:t xml:space="preserve"> and </w:t>
      </w:r>
      <w:r w:rsidR="00E858B9">
        <w:rPr>
          <w:rFonts w:asciiTheme="majorHAnsi" w:hAnsiTheme="majorHAnsi"/>
        </w:rPr>
        <w:t>human resources to support the S</w:t>
      </w:r>
      <w:r>
        <w:rPr>
          <w:rFonts w:asciiTheme="majorHAnsi" w:hAnsiTheme="majorHAnsi"/>
        </w:rPr>
        <w:t xml:space="preserve">ecretariat </w:t>
      </w:r>
    </w:p>
    <w:p w14:paraId="0CEADE43" w14:textId="77777777" w:rsidR="007A5966" w:rsidRDefault="007A5966" w:rsidP="007A5966">
      <w:pPr>
        <w:pStyle w:val="ListParagraph"/>
        <w:numPr>
          <w:ilvl w:val="0"/>
          <w:numId w:val="27"/>
        </w:numPr>
        <w:spacing w:line="276" w:lineRule="auto"/>
        <w:jc w:val="both"/>
        <w:rPr>
          <w:rFonts w:asciiTheme="majorHAnsi" w:hAnsiTheme="majorHAnsi"/>
        </w:rPr>
      </w:pPr>
      <w:r w:rsidRPr="00607187">
        <w:rPr>
          <w:rFonts w:asciiTheme="majorHAnsi" w:hAnsiTheme="majorHAnsi"/>
        </w:rPr>
        <w:t xml:space="preserve">UNPD/ National FSVAC </w:t>
      </w:r>
      <w:r w:rsidR="00E858B9">
        <w:rPr>
          <w:rFonts w:asciiTheme="majorHAnsi" w:hAnsiTheme="majorHAnsi"/>
        </w:rPr>
        <w:t xml:space="preserve">to </w:t>
      </w:r>
      <w:r w:rsidR="005B1015">
        <w:rPr>
          <w:rFonts w:asciiTheme="majorHAnsi" w:hAnsiTheme="majorHAnsi"/>
        </w:rPr>
        <w:t xml:space="preserve">fund one case management officer for the </w:t>
      </w:r>
      <w:r w:rsidRPr="00607187">
        <w:rPr>
          <w:rFonts w:asciiTheme="majorHAnsi" w:hAnsiTheme="majorHAnsi"/>
        </w:rPr>
        <w:t>first year</w:t>
      </w:r>
    </w:p>
    <w:p w14:paraId="295D6936" w14:textId="77777777" w:rsidR="00E858B9" w:rsidRPr="00607187" w:rsidRDefault="00E858B9" w:rsidP="007A5966">
      <w:pPr>
        <w:pStyle w:val="ListParagraph"/>
        <w:numPr>
          <w:ilvl w:val="0"/>
          <w:numId w:val="27"/>
        </w:numPr>
        <w:spacing w:line="276" w:lineRule="auto"/>
        <w:jc w:val="both"/>
        <w:rPr>
          <w:rFonts w:asciiTheme="majorHAnsi" w:hAnsiTheme="majorHAnsi"/>
        </w:rPr>
      </w:pPr>
      <w:r>
        <w:rPr>
          <w:rFonts w:asciiTheme="majorHAnsi" w:hAnsiTheme="majorHAnsi"/>
        </w:rPr>
        <w:t xml:space="preserve">Archdiocese to support with the establishment of a safe house or land in Kokopo </w:t>
      </w:r>
    </w:p>
    <w:p w14:paraId="7F9A1148" w14:textId="77777777" w:rsidR="00CB774E" w:rsidRDefault="005B1015" w:rsidP="00FD018D">
      <w:pPr>
        <w:pStyle w:val="ListParagraph"/>
        <w:numPr>
          <w:ilvl w:val="0"/>
          <w:numId w:val="27"/>
        </w:numPr>
        <w:spacing w:line="276" w:lineRule="auto"/>
        <w:jc w:val="both"/>
        <w:rPr>
          <w:rFonts w:asciiTheme="majorHAnsi" w:hAnsiTheme="majorHAnsi"/>
        </w:rPr>
      </w:pPr>
      <w:r>
        <w:rPr>
          <w:rFonts w:asciiTheme="majorHAnsi" w:hAnsiTheme="majorHAnsi"/>
        </w:rPr>
        <w:t>The p</w:t>
      </w:r>
      <w:r w:rsidR="007A5966" w:rsidRPr="00607187">
        <w:rPr>
          <w:rFonts w:asciiTheme="majorHAnsi" w:hAnsiTheme="majorHAnsi"/>
        </w:rPr>
        <w:t xml:space="preserve">rivate sector </w:t>
      </w:r>
      <w:r>
        <w:rPr>
          <w:rFonts w:asciiTheme="majorHAnsi" w:hAnsiTheme="majorHAnsi"/>
        </w:rPr>
        <w:t xml:space="preserve">has assisted with </w:t>
      </w:r>
      <w:r w:rsidR="007A5966" w:rsidRPr="00607187">
        <w:rPr>
          <w:rFonts w:asciiTheme="majorHAnsi" w:hAnsiTheme="majorHAnsi"/>
        </w:rPr>
        <w:t>donations</w:t>
      </w:r>
      <w:r>
        <w:rPr>
          <w:rFonts w:asciiTheme="majorHAnsi" w:hAnsiTheme="majorHAnsi"/>
        </w:rPr>
        <w:t xml:space="preserve"> including </w:t>
      </w:r>
      <w:r w:rsidR="007B4989">
        <w:rPr>
          <w:rFonts w:asciiTheme="majorHAnsi" w:hAnsiTheme="majorHAnsi"/>
        </w:rPr>
        <w:t xml:space="preserve">security guards, </w:t>
      </w:r>
      <w:r w:rsidR="007A5966" w:rsidRPr="00607187">
        <w:rPr>
          <w:rFonts w:asciiTheme="majorHAnsi" w:hAnsiTheme="majorHAnsi"/>
        </w:rPr>
        <w:t>containers</w:t>
      </w:r>
      <w:r w:rsidR="007B4989">
        <w:rPr>
          <w:rFonts w:asciiTheme="majorHAnsi" w:hAnsiTheme="majorHAnsi"/>
        </w:rPr>
        <w:t>, furniture</w:t>
      </w:r>
      <w:r>
        <w:rPr>
          <w:rFonts w:asciiTheme="majorHAnsi" w:hAnsiTheme="majorHAnsi"/>
        </w:rPr>
        <w:t xml:space="preserve"> and labour</w:t>
      </w:r>
      <w:r w:rsidR="007A5966" w:rsidRPr="00607187">
        <w:rPr>
          <w:rFonts w:asciiTheme="majorHAnsi" w:hAnsiTheme="majorHAnsi"/>
        </w:rPr>
        <w:t xml:space="preserve"> for </w:t>
      </w:r>
      <w:r>
        <w:rPr>
          <w:rFonts w:asciiTheme="majorHAnsi" w:hAnsiTheme="majorHAnsi"/>
        </w:rPr>
        <w:t xml:space="preserve">a </w:t>
      </w:r>
      <w:r w:rsidR="007A5966" w:rsidRPr="00607187">
        <w:rPr>
          <w:rFonts w:asciiTheme="majorHAnsi" w:hAnsiTheme="majorHAnsi"/>
        </w:rPr>
        <w:t>safe house</w:t>
      </w:r>
    </w:p>
    <w:p w14:paraId="54960119" w14:textId="77777777" w:rsidR="007B4989" w:rsidRPr="00607187" w:rsidRDefault="007B4989" w:rsidP="00753226">
      <w:pPr>
        <w:pStyle w:val="ListParagraph"/>
        <w:spacing w:line="276" w:lineRule="auto"/>
        <w:jc w:val="both"/>
        <w:rPr>
          <w:rFonts w:asciiTheme="majorHAnsi" w:hAnsiTheme="majorHAnsi"/>
        </w:rPr>
      </w:pPr>
    </w:p>
    <w:p w14:paraId="19B5055C" w14:textId="77777777" w:rsidR="007E77DD" w:rsidRPr="00607187" w:rsidRDefault="007E77DD" w:rsidP="00FD018D">
      <w:pPr>
        <w:spacing w:line="276" w:lineRule="auto"/>
        <w:jc w:val="both"/>
        <w:rPr>
          <w:rFonts w:asciiTheme="majorHAnsi" w:hAnsiTheme="majorHAnsi"/>
          <w:b/>
        </w:rPr>
      </w:pPr>
    </w:p>
    <w:p w14:paraId="509B55C4" w14:textId="77777777" w:rsidR="00CB774E" w:rsidRPr="00607187" w:rsidRDefault="00CB774E" w:rsidP="00FD018D">
      <w:pPr>
        <w:spacing w:line="276" w:lineRule="auto"/>
        <w:jc w:val="both"/>
        <w:rPr>
          <w:rFonts w:asciiTheme="majorHAnsi" w:hAnsiTheme="majorHAnsi"/>
          <w:b/>
        </w:rPr>
      </w:pPr>
      <w:r w:rsidRPr="00607187">
        <w:rPr>
          <w:rFonts w:asciiTheme="majorHAnsi" w:hAnsiTheme="majorHAnsi"/>
          <w:b/>
        </w:rPr>
        <w:t>MONITORING &amp; EVALUATION</w:t>
      </w:r>
    </w:p>
    <w:p w14:paraId="723614A5" w14:textId="77777777" w:rsidR="00CB774E" w:rsidRPr="00607187" w:rsidRDefault="00CB774E" w:rsidP="00FD018D">
      <w:pPr>
        <w:spacing w:line="276" w:lineRule="auto"/>
        <w:jc w:val="both"/>
        <w:rPr>
          <w:rFonts w:asciiTheme="majorHAnsi" w:hAnsiTheme="majorHAnsi"/>
          <w:b/>
        </w:rPr>
      </w:pPr>
    </w:p>
    <w:p w14:paraId="1FC2F2FB" w14:textId="77777777" w:rsidR="00E572F0" w:rsidRPr="00607187" w:rsidRDefault="00CB774E" w:rsidP="00FD018D">
      <w:pPr>
        <w:spacing w:line="276" w:lineRule="auto"/>
        <w:jc w:val="both"/>
        <w:rPr>
          <w:rFonts w:asciiTheme="majorHAnsi" w:hAnsiTheme="majorHAnsi"/>
        </w:rPr>
      </w:pPr>
      <w:r w:rsidRPr="00607187">
        <w:rPr>
          <w:rFonts w:asciiTheme="majorHAnsi" w:hAnsiTheme="majorHAnsi"/>
        </w:rPr>
        <w:t xml:space="preserve">Plans will be monitored </w:t>
      </w:r>
      <w:r w:rsidR="0059582A" w:rsidRPr="00607187">
        <w:rPr>
          <w:rFonts w:asciiTheme="majorHAnsi" w:hAnsiTheme="majorHAnsi"/>
        </w:rPr>
        <w:t xml:space="preserve">and evaluated </w:t>
      </w:r>
      <w:r w:rsidRPr="00607187">
        <w:rPr>
          <w:rFonts w:asciiTheme="majorHAnsi" w:hAnsiTheme="majorHAnsi"/>
        </w:rPr>
        <w:t xml:space="preserve">as a part of the role of the proposed </w:t>
      </w:r>
      <w:r w:rsidR="003F3D93" w:rsidRPr="00607187">
        <w:rPr>
          <w:rFonts w:asciiTheme="majorHAnsi" w:hAnsiTheme="majorHAnsi"/>
        </w:rPr>
        <w:t>FSV</w:t>
      </w:r>
      <w:r w:rsidR="007A5966" w:rsidRPr="00607187">
        <w:rPr>
          <w:rFonts w:asciiTheme="majorHAnsi" w:hAnsiTheme="majorHAnsi"/>
        </w:rPr>
        <w:t>AC</w:t>
      </w:r>
      <w:r w:rsidR="003F3D93" w:rsidRPr="00607187">
        <w:rPr>
          <w:rFonts w:asciiTheme="majorHAnsi" w:hAnsiTheme="majorHAnsi"/>
        </w:rPr>
        <w:t xml:space="preserve"> Secretariat</w:t>
      </w:r>
      <w:r w:rsidRPr="00607187">
        <w:rPr>
          <w:rFonts w:asciiTheme="majorHAnsi" w:hAnsiTheme="majorHAnsi"/>
        </w:rPr>
        <w:t xml:space="preserve"> function. </w:t>
      </w:r>
      <w:r w:rsidR="0059582A" w:rsidRPr="00607187">
        <w:rPr>
          <w:rFonts w:asciiTheme="majorHAnsi" w:hAnsiTheme="majorHAnsi"/>
        </w:rPr>
        <w:t>A progress report will be produced each year for the Strategic Plan with the Annual Activity Plan being monitored throughout the year, and its success or otherwise reported on</w:t>
      </w:r>
      <w:r w:rsidR="00E572F0" w:rsidRPr="00607187">
        <w:rPr>
          <w:rFonts w:asciiTheme="majorHAnsi" w:hAnsiTheme="majorHAnsi"/>
        </w:rPr>
        <w:t>. It is expected that the FSVAC will be able to provide oversight and maintain an interest in progress of planned activities.</w:t>
      </w:r>
    </w:p>
    <w:p w14:paraId="14F05689" w14:textId="77777777" w:rsidR="00E572F0" w:rsidRPr="00607187" w:rsidRDefault="00E572F0" w:rsidP="00FD018D">
      <w:pPr>
        <w:spacing w:line="276" w:lineRule="auto"/>
        <w:jc w:val="both"/>
        <w:rPr>
          <w:rFonts w:asciiTheme="majorHAnsi" w:hAnsiTheme="majorHAnsi"/>
        </w:rPr>
      </w:pPr>
    </w:p>
    <w:p w14:paraId="633486F5" w14:textId="77777777" w:rsidR="00CB774E" w:rsidRPr="00607187" w:rsidRDefault="00CB774E" w:rsidP="00FD018D">
      <w:pPr>
        <w:spacing w:line="276" w:lineRule="auto"/>
        <w:jc w:val="both"/>
        <w:rPr>
          <w:rFonts w:asciiTheme="majorHAnsi" w:hAnsiTheme="majorHAnsi"/>
        </w:rPr>
      </w:pPr>
    </w:p>
    <w:p w14:paraId="712A3FE4" w14:textId="77777777" w:rsidR="00CB774E" w:rsidRPr="00607187" w:rsidRDefault="00CB774E" w:rsidP="00FD018D">
      <w:pPr>
        <w:spacing w:line="276" w:lineRule="auto"/>
        <w:jc w:val="both"/>
        <w:rPr>
          <w:rFonts w:asciiTheme="majorHAnsi" w:hAnsiTheme="majorHAnsi"/>
          <w:b/>
        </w:rPr>
      </w:pPr>
      <w:r w:rsidRPr="00607187">
        <w:rPr>
          <w:rFonts w:asciiTheme="majorHAnsi" w:hAnsiTheme="majorHAnsi"/>
          <w:b/>
        </w:rPr>
        <w:t>CONCLUSION</w:t>
      </w:r>
    </w:p>
    <w:p w14:paraId="7CE1F454" w14:textId="77777777" w:rsidR="00CB774E" w:rsidRPr="00607187" w:rsidRDefault="00D3588F" w:rsidP="00FD018D">
      <w:pPr>
        <w:spacing w:line="276" w:lineRule="auto"/>
        <w:jc w:val="both"/>
        <w:rPr>
          <w:rFonts w:asciiTheme="majorHAnsi" w:hAnsiTheme="majorHAnsi"/>
        </w:rPr>
      </w:pPr>
      <w:r w:rsidRPr="00D3588F">
        <w:rPr>
          <w:rFonts w:asciiTheme="majorHAnsi" w:hAnsiTheme="majorHAnsi"/>
          <w:highlight w:val="yellow"/>
        </w:rPr>
        <w:t>incomplete</w:t>
      </w:r>
    </w:p>
    <w:p w14:paraId="036726F1" w14:textId="77777777" w:rsidR="00E706BE" w:rsidRPr="00607187" w:rsidRDefault="00E706BE" w:rsidP="00E706BE">
      <w:pPr>
        <w:pStyle w:val="ListParagraph"/>
        <w:numPr>
          <w:ilvl w:val="0"/>
          <w:numId w:val="25"/>
        </w:numPr>
        <w:spacing w:after="200" w:line="276" w:lineRule="auto"/>
        <w:rPr>
          <w:rFonts w:asciiTheme="majorHAnsi" w:hAnsiTheme="majorHAnsi"/>
          <w:b/>
        </w:rPr>
      </w:pPr>
      <w:r w:rsidRPr="00607187">
        <w:rPr>
          <w:rFonts w:asciiTheme="majorHAnsi" w:hAnsiTheme="majorHAnsi"/>
        </w:rPr>
        <w:t>Summary of plan and importance</w:t>
      </w:r>
    </w:p>
    <w:p w14:paraId="274D98BC" w14:textId="77777777" w:rsidR="00A865E6" w:rsidRDefault="00E706BE" w:rsidP="00A865E6">
      <w:pPr>
        <w:pStyle w:val="ListParagraph"/>
        <w:numPr>
          <w:ilvl w:val="0"/>
          <w:numId w:val="25"/>
        </w:numPr>
        <w:spacing w:after="200" w:line="276" w:lineRule="auto"/>
        <w:rPr>
          <w:rFonts w:asciiTheme="majorHAnsi" w:hAnsiTheme="majorHAnsi"/>
          <w:b/>
        </w:rPr>
      </w:pPr>
      <w:r w:rsidRPr="00607187">
        <w:rPr>
          <w:rFonts w:asciiTheme="majorHAnsi" w:hAnsiTheme="majorHAnsi"/>
        </w:rPr>
        <w:t xml:space="preserve">Key </w:t>
      </w:r>
      <w:r w:rsidR="007A5966" w:rsidRPr="00607187">
        <w:rPr>
          <w:rFonts w:asciiTheme="majorHAnsi" w:hAnsiTheme="majorHAnsi"/>
        </w:rPr>
        <w:t>final remarks</w:t>
      </w:r>
    </w:p>
    <w:p w14:paraId="66E92C13" w14:textId="77777777" w:rsidR="00A865E6" w:rsidRDefault="00A865E6" w:rsidP="00A865E6">
      <w:pPr>
        <w:spacing w:after="200" w:line="276" w:lineRule="auto"/>
        <w:rPr>
          <w:rFonts w:asciiTheme="majorHAnsi" w:hAnsiTheme="majorHAnsi"/>
          <w:b/>
        </w:rPr>
      </w:pPr>
    </w:p>
    <w:p w14:paraId="1A4CD58F" w14:textId="77777777" w:rsidR="00A865E6" w:rsidRDefault="00A865E6" w:rsidP="00A865E6">
      <w:pPr>
        <w:spacing w:after="200" w:line="276" w:lineRule="auto"/>
        <w:rPr>
          <w:rFonts w:asciiTheme="majorHAnsi" w:hAnsiTheme="majorHAnsi"/>
          <w:b/>
        </w:rPr>
      </w:pPr>
      <w:r>
        <w:rPr>
          <w:rFonts w:asciiTheme="majorHAnsi" w:hAnsiTheme="majorHAnsi"/>
          <w:b/>
        </w:rPr>
        <w:lastRenderedPageBreak/>
        <w:t>ACKNOWLEDGEMENTS</w:t>
      </w:r>
    </w:p>
    <w:p w14:paraId="10A97DB5" w14:textId="77777777" w:rsidR="00A865E6" w:rsidRPr="00A865E6" w:rsidRDefault="0091739C" w:rsidP="00A865E6">
      <w:pPr>
        <w:spacing w:after="200" w:line="276" w:lineRule="auto"/>
        <w:rPr>
          <w:rFonts w:asciiTheme="majorHAnsi" w:hAnsiTheme="majorHAnsi"/>
        </w:rPr>
      </w:pPr>
      <w:r>
        <w:rPr>
          <w:rFonts w:asciiTheme="majorHAnsi" w:hAnsiTheme="majorHAnsi"/>
        </w:rPr>
        <w:t>This s</w:t>
      </w:r>
      <w:r w:rsidR="00D3588F">
        <w:rPr>
          <w:rFonts w:asciiTheme="majorHAnsi" w:hAnsiTheme="majorHAnsi"/>
        </w:rPr>
        <w:t xml:space="preserve">trategy was based on the </w:t>
      </w:r>
      <w:proofErr w:type="spellStart"/>
      <w:r w:rsidR="00D3588F">
        <w:rPr>
          <w:rFonts w:asciiTheme="majorHAnsi" w:hAnsiTheme="majorHAnsi"/>
        </w:rPr>
        <w:t>Morobe</w:t>
      </w:r>
      <w:proofErr w:type="spellEnd"/>
      <w:r w:rsidR="00D3588F">
        <w:rPr>
          <w:rFonts w:asciiTheme="majorHAnsi" w:hAnsiTheme="majorHAnsi"/>
        </w:rPr>
        <w:t xml:space="preserve">, </w:t>
      </w:r>
      <w:proofErr w:type="spellStart"/>
      <w:r w:rsidR="00D3588F">
        <w:rPr>
          <w:rFonts w:asciiTheme="majorHAnsi" w:hAnsiTheme="majorHAnsi"/>
        </w:rPr>
        <w:t>Jiawaka</w:t>
      </w:r>
      <w:proofErr w:type="spellEnd"/>
      <w:r w:rsidR="00D3588F">
        <w:rPr>
          <w:rFonts w:asciiTheme="majorHAnsi" w:hAnsiTheme="majorHAnsi"/>
        </w:rPr>
        <w:t xml:space="preserve"> and Milne Bay Strategic Plans. </w:t>
      </w:r>
      <w:r w:rsidR="00A865E6">
        <w:rPr>
          <w:rFonts w:asciiTheme="majorHAnsi" w:hAnsiTheme="majorHAnsi"/>
        </w:rPr>
        <w:t>We</w:t>
      </w:r>
      <w:r>
        <w:rPr>
          <w:rFonts w:asciiTheme="majorHAnsi" w:hAnsiTheme="majorHAnsi"/>
        </w:rPr>
        <w:t xml:space="preserve"> in ENB</w:t>
      </w:r>
      <w:r w:rsidR="00A865E6">
        <w:rPr>
          <w:rFonts w:asciiTheme="majorHAnsi" w:hAnsiTheme="majorHAnsi"/>
        </w:rPr>
        <w:t xml:space="preserve"> would like to thank all the </w:t>
      </w:r>
      <w:r>
        <w:rPr>
          <w:rFonts w:asciiTheme="majorHAnsi" w:hAnsiTheme="majorHAnsi"/>
        </w:rPr>
        <w:t xml:space="preserve">Provincial </w:t>
      </w:r>
      <w:r w:rsidR="00A865E6">
        <w:rPr>
          <w:rFonts w:asciiTheme="majorHAnsi" w:hAnsiTheme="majorHAnsi"/>
        </w:rPr>
        <w:t xml:space="preserve">FSVAC members and Strategy Workshop participates named in Appendix 1 and 2 for their contributions to the ENB Strategy. </w:t>
      </w:r>
      <w:r>
        <w:rPr>
          <w:rFonts w:asciiTheme="majorHAnsi" w:hAnsiTheme="majorHAnsi"/>
        </w:rPr>
        <w:t xml:space="preserve">We would also like to thank the UNDP and the National FSVAC for their support including </w:t>
      </w:r>
      <w:r w:rsidR="008D3ED2">
        <w:rPr>
          <w:rFonts w:asciiTheme="majorHAnsi" w:hAnsiTheme="majorHAnsi"/>
        </w:rPr>
        <w:t xml:space="preserve">Dr </w:t>
      </w:r>
      <w:proofErr w:type="spellStart"/>
      <w:r w:rsidR="00A865E6">
        <w:rPr>
          <w:rFonts w:asciiTheme="majorHAnsi" w:hAnsiTheme="majorHAnsi"/>
        </w:rPr>
        <w:t>Anou</w:t>
      </w:r>
      <w:proofErr w:type="spellEnd"/>
      <w:r w:rsidR="00D3588F">
        <w:rPr>
          <w:rFonts w:asciiTheme="majorHAnsi" w:hAnsiTheme="majorHAnsi"/>
        </w:rPr>
        <w:t xml:space="preserve"> </w:t>
      </w:r>
      <w:proofErr w:type="spellStart"/>
      <w:r w:rsidR="008D3ED2">
        <w:rPr>
          <w:rFonts w:asciiTheme="majorHAnsi" w:hAnsiTheme="majorHAnsi"/>
        </w:rPr>
        <w:t>Borrey</w:t>
      </w:r>
      <w:proofErr w:type="spellEnd"/>
      <w:r w:rsidR="00A865E6">
        <w:rPr>
          <w:rFonts w:asciiTheme="majorHAnsi" w:hAnsiTheme="majorHAnsi"/>
        </w:rPr>
        <w:t>,</w:t>
      </w:r>
      <w:r>
        <w:rPr>
          <w:rFonts w:asciiTheme="majorHAnsi" w:hAnsiTheme="majorHAnsi"/>
        </w:rPr>
        <w:t xml:space="preserve"> Ume</w:t>
      </w:r>
      <w:r w:rsidR="00D3588F">
        <w:rPr>
          <w:rFonts w:asciiTheme="majorHAnsi" w:hAnsiTheme="majorHAnsi"/>
        </w:rPr>
        <w:t xml:space="preserve"> </w:t>
      </w:r>
      <w:proofErr w:type="spellStart"/>
      <w:r w:rsidR="00D3588F">
        <w:rPr>
          <w:rFonts w:asciiTheme="majorHAnsi" w:hAnsiTheme="majorHAnsi"/>
        </w:rPr>
        <w:t>Wainette</w:t>
      </w:r>
      <w:proofErr w:type="spellEnd"/>
      <w:r>
        <w:rPr>
          <w:rFonts w:asciiTheme="majorHAnsi" w:hAnsiTheme="majorHAnsi"/>
        </w:rPr>
        <w:t>, Ga</w:t>
      </w:r>
      <w:r w:rsidR="00D3588F">
        <w:rPr>
          <w:rFonts w:asciiTheme="majorHAnsi" w:hAnsiTheme="majorHAnsi"/>
        </w:rPr>
        <w:t xml:space="preserve">yle </w:t>
      </w:r>
      <w:proofErr w:type="spellStart"/>
      <w:r w:rsidR="00D3588F">
        <w:rPr>
          <w:rFonts w:asciiTheme="majorHAnsi" w:hAnsiTheme="majorHAnsi"/>
        </w:rPr>
        <w:t>Tatsi</w:t>
      </w:r>
      <w:proofErr w:type="spellEnd"/>
      <w:r>
        <w:rPr>
          <w:rFonts w:asciiTheme="majorHAnsi" w:hAnsiTheme="majorHAnsi"/>
        </w:rPr>
        <w:t>,</w:t>
      </w:r>
      <w:r w:rsidR="00D3588F">
        <w:rPr>
          <w:rFonts w:asciiTheme="majorHAnsi" w:hAnsiTheme="majorHAnsi"/>
        </w:rPr>
        <w:t xml:space="preserve"> </w:t>
      </w:r>
      <w:proofErr w:type="spellStart"/>
      <w:r w:rsidR="00A865E6">
        <w:rPr>
          <w:rFonts w:asciiTheme="majorHAnsi" w:hAnsiTheme="majorHAnsi"/>
        </w:rPr>
        <w:t>Nique</w:t>
      </w:r>
      <w:proofErr w:type="spellEnd"/>
      <w:r w:rsidR="008D3ED2">
        <w:rPr>
          <w:rFonts w:asciiTheme="majorHAnsi" w:hAnsiTheme="majorHAnsi"/>
        </w:rPr>
        <w:t xml:space="preserve"> Spencer</w:t>
      </w:r>
      <w:r w:rsidR="00A865E6">
        <w:rPr>
          <w:rFonts w:asciiTheme="majorHAnsi" w:hAnsiTheme="majorHAnsi"/>
        </w:rPr>
        <w:t xml:space="preserve">, Philippa </w:t>
      </w:r>
      <w:r w:rsidR="008D3ED2">
        <w:rPr>
          <w:rFonts w:asciiTheme="majorHAnsi" w:hAnsiTheme="majorHAnsi"/>
        </w:rPr>
        <w:t xml:space="preserve">Fletcher </w:t>
      </w:r>
      <w:r w:rsidR="00A865E6">
        <w:rPr>
          <w:rFonts w:asciiTheme="majorHAnsi" w:hAnsiTheme="majorHAnsi"/>
        </w:rPr>
        <w:t>and Enid</w:t>
      </w:r>
      <w:r w:rsidR="00D3588F">
        <w:rPr>
          <w:rFonts w:asciiTheme="majorHAnsi" w:hAnsiTheme="majorHAnsi"/>
        </w:rPr>
        <w:t xml:space="preserve"> </w:t>
      </w:r>
      <w:proofErr w:type="spellStart"/>
      <w:r w:rsidR="008D3ED2">
        <w:rPr>
          <w:rFonts w:asciiTheme="majorHAnsi" w:hAnsiTheme="majorHAnsi"/>
        </w:rPr>
        <w:t>Barlong</w:t>
      </w:r>
      <w:proofErr w:type="spellEnd"/>
      <w:r w:rsidR="00A865E6">
        <w:rPr>
          <w:rFonts w:asciiTheme="majorHAnsi" w:hAnsiTheme="majorHAnsi"/>
        </w:rPr>
        <w:t xml:space="preserve">. Previous VSO volunteer </w:t>
      </w:r>
      <w:r w:rsidR="008D3ED2">
        <w:rPr>
          <w:rFonts w:asciiTheme="majorHAnsi" w:hAnsiTheme="majorHAnsi"/>
        </w:rPr>
        <w:t xml:space="preserve">Rashmi Sharman </w:t>
      </w:r>
      <w:r w:rsidR="00A865E6">
        <w:rPr>
          <w:rFonts w:asciiTheme="majorHAnsi" w:hAnsiTheme="majorHAnsi"/>
        </w:rPr>
        <w:t xml:space="preserve">for her </w:t>
      </w:r>
      <w:r w:rsidR="008D3ED2">
        <w:rPr>
          <w:rFonts w:asciiTheme="majorHAnsi" w:hAnsiTheme="majorHAnsi"/>
        </w:rPr>
        <w:t xml:space="preserve">initial </w:t>
      </w:r>
      <w:r w:rsidR="00A865E6">
        <w:rPr>
          <w:rFonts w:asciiTheme="majorHAnsi" w:hAnsiTheme="majorHAnsi"/>
        </w:rPr>
        <w:t>contribution.</w:t>
      </w:r>
      <w:r w:rsidR="00D3588F">
        <w:rPr>
          <w:rFonts w:asciiTheme="majorHAnsi" w:hAnsiTheme="majorHAnsi"/>
        </w:rPr>
        <w:t xml:space="preserve"> A huge thank you to </w:t>
      </w:r>
      <w:proofErr w:type="spellStart"/>
      <w:r w:rsidR="00D3588F">
        <w:rPr>
          <w:rFonts w:asciiTheme="majorHAnsi" w:hAnsiTheme="majorHAnsi"/>
        </w:rPr>
        <w:t>Nique</w:t>
      </w:r>
      <w:proofErr w:type="spellEnd"/>
      <w:r w:rsidR="00D3588F">
        <w:rPr>
          <w:rFonts w:asciiTheme="majorHAnsi" w:hAnsiTheme="majorHAnsi"/>
        </w:rPr>
        <w:t xml:space="preserve"> Spencer for facilitating the GBV Workshop in ENB. UNDP and Community Development funded the workshop. </w:t>
      </w:r>
      <w:r w:rsidR="008D3ED2">
        <w:rPr>
          <w:rFonts w:asciiTheme="majorHAnsi" w:hAnsiTheme="majorHAnsi"/>
        </w:rPr>
        <w:t>Dr Billie Roberts</w:t>
      </w:r>
      <w:r w:rsidR="000053A1">
        <w:rPr>
          <w:rFonts w:asciiTheme="majorHAnsi" w:hAnsiTheme="majorHAnsi"/>
        </w:rPr>
        <w:t xml:space="preserve">, </w:t>
      </w:r>
      <w:proofErr w:type="spellStart"/>
      <w:r w:rsidR="00D3588F">
        <w:rPr>
          <w:rFonts w:asciiTheme="majorHAnsi" w:hAnsiTheme="majorHAnsi"/>
        </w:rPr>
        <w:t>Aidah</w:t>
      </w:r>
      <w:proofErr w:type="spellEnd"/>
      <w:r w:rsidR="00D3588F">
        <w:rPr>
          <w:rFonts w:asciiTheme="majorHAnsi" w:hAnsiTheme="majorHAnsi"/>
        </w:rPr>
        <w:t xml:space="preserve"> </w:t>
      </w:r>
      <w:proofErr w:type="spellStart"/>
      <w:r w:rsidR="00D3588F">
        <w:rPr>
          <w:rFonts w:asciiTheme="majorHAnsi" w:hAnsiTheme="majorHAnsi"/>
        </w:rPr>
        <w:t>Ikilik</w:t>
      </w:r>
      <w:proofErr w:type="spellEnd"/>
      <w:r w:rsidR="00D3588F">
        <w:rPr>
          <w:rFonts w:asciiTheme="majorHAnsi" w:hAnsiTheme="majorHAnsi"/>
        </w:rPr>
        <w:t xml:space="preserve">, </w:t>
      </w:r>
      <w:r w:rsidR="000053A1">
        <w:rPr>
          <w:rFonts w:asciiTheme="majorHAnsi" w:hAnsiTheme="majorHAnsi"/>
        </w:rPr>
        <w:t xml:space="preserve">Joanne Vali and Philip </w:t>
      </w:r>
      <w:proofErr w:type="spellStart"/>
      <w:r w:rsidR="000053A1">
        <w:rPr>
          <w:rFonts w:asciiTheme="majorHAnsi" w:hAnsiTheme="majorHAnsi"/>
        </w:rPr>
        <w:t>Kuamin</w:t>
      </w:r>
      <w:proofErr w:type="spellEnd"/>
      <w:r w:rsidR="008D3ED2">
        <w:rPr>
          <w:rFonts w:asciiTheme="majorHAnsi" w:hAnsiTheme="majorHAnsi"/>
        </w:rPr>
        <w:t xml:space="preserve"> for drafting of the strategy</w:t>
      </w:r>
      <w:r w:rsidR="008C0F1F">
        <w:rPr>
          <w:rFonts w:asciiTheme="majorHAnsi" w:hAnsiTheme="majorHAnsi"/>
        </w:rPr>
        <w:t xml:space="preserve"> and supporting the secretaria</w:t>
      </w:r>
      <w:r w:rsidR="00D3588F">
        <w:rPr>
          <w:rFonts w:asciiTheme="majorHAnsi" w:hAnsiTheme="majorHAnsi"/>
        </w:rPr>
        <w:t>t</w:t>
      </w:r>
    </w:p>
    <w:p w14:paraId="5148496B" w14:textId="77777777" w:rsidR="00A865E6" w:rsidRDefault="00A865E6">
      <w:pPr>
        <w:spacing w:after="200" w:line="276" w:lineRule="auto"/>
        <w:rPr>
          <w:rFonts w:asciiTheme="majorHAnsi" w:hAnsiTheme="majorHAnsi"/>
          <w:b/>
        </w:rPr>
      </w:pPr>
      <w:r>
        <w:rPr>
          <w:rFonts w:asciiTheme="majorHAnsi" w:hAnsiTheme="majorHAnsi"/>
          <w:b/>
        </w:rPr>
        <w:br w:type="page"/>
      </w:r>
    </w:p>
    <w:p w14:paraId="5D355E58" w14:textId="77777777" w:rsidR="00E706BE" w:rsidRPr="00607187" w:rsidRDefault="00E706BE" w:rsidP="00E706BE">
      <w:pPr>
        <w:shd w:val="clear" w:color="auto" w:fill="D9D9D9" w:themeFill="background1" w:themeFillShade="D9"/>
        <w:jc w:val="center"/>
        <w:rPr>
          <w:rFonts w:asciiTheme="majorHAnsi" w:hAnsiTheme="majorHAnsi"/>
          <w:b/>
        </w:rPr>
      </w:pPr>
      <w:r w:rsidRPr="00607187">
        <w:rPr>
          <w:rFonts w:asciiTheme="majorHAnsi" w:hAnsiTheme="majorHAnsi"/>
          <w:b/>
        </w:rPr>
        <w:lastRenderedPageBreak/>
        <w:t>APPENDIX 1. LIST OF ENB FSVAC MEMBERS</w:t>
      </w:r>
    </w:p>
    <w:tbl>
      <w:tblPr>
        <w:tblpPr w:leftFromText="180" w:rightFromText="180" w:vertAnchor="text" w:horzAnchor="margin" w:tblpXSpec="center" w:tblpY="321"/>
        <w:tblW w:w="9209" w:type="dxa"/>
        <w:tblLook w:val="04A0" w:firstRow="1" w:lastRow="0" w:firstColumn="1" w:lastColumn="0" w:noHBand="0" w:noVBand="1"/>
      </w:tblPr>
      <w:tblGrid>
        <w:gridCol w:w="2260"/>
        <w:gridCol w:w="2160"/>
        <w:gridCol w:w="4789"/>
      </w:tblGrid>
      <w:tr w:rsidR="00D86B86" w:rsidRPr="00D3588F" w14:paraId="5ADF0B28" w14:textId="77777777" w:rsidTr="00D86B86">
        <w:trPr>
          <w:trHeight w:val="40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132F4" w14:textId="77777777" w:rsidR="00D86B86" w:rsidRPr="00D3588F" w:rsidRDefault="00D86B86" w:rsidP="00D86B86">
            <w:pPr>
              <w:rPr>
                <w:rFonts w:asciiTheme="majorHAnsi" w:hAnsiTheme="majorHAnsi"/>
                <w:b/>
                <w:bCs/>
                <w:color w:val="000000"/>
                <w:szCs w:val="32"/>
                <w:u w:val="single"/>
                <w:lang w:eastAsia="en-AU"/>
              </w:rPr>
            </w:pPr>
            <w:r w:rsidRPr="00D3588F">
              <w:rPr>
                <w:rFonts w:asciiTheme="majorHAnsi" w:hAnsiTheme="majorHAnsi"/>
                <w:b/>
                <w:bCs/>
                <w:color w:val="000000"/>
                <w:szCs w:val="32"/>
                <w:u w:val="single"/>
                <w:lang w:eastAsia="en-AU"/>
              </w:rPr>
              <w:t xml:space="preserve">FSVAC </w:t>
            </w:r>
            <w:proofErr w:type="spellStart"/>
            <w:r w:rsidRPr="00D3588F">
              <w:rPr>
                <w:rFonts w:asciiTheme="majorHAnsi" w:hAnsiTheme="majorHAnsi"/>
                <w:b/>
                <w:bCs/>
                <w:color w:val="000000"/>
                <w:szCs w:val="32"/>
                <w:u w:val="single"/>
                <w:lang w:eastAsia="en-AU"/>
              </w:rPr>
              <w:t>Positon</w:t>
            </w:r>
            <w:proofErr w:type="spellEnd"/>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8BCA471" w14:textId="77777777" w:rsidR="00D86B86" w:rsidRPr="00D3588F" w:rsidRDefault="00D86B86" w:rsidP="00D86B86">
            <w:pPr>
              <w:rPr>
                <w:rFonts w:asciiTheme="majorHAnsi" w:hAnsiTheme="majorHAnsi"/>
                <w:b/>
                <w:bCs/>
                <w:color w:val="000000"/>
                <w:szCs w:val="32"/>
                <w:u w:val="single"/>
                <w:lang w:eastAsia="en-AU"/>
              </w:rPr>
            </w:pPr>
            <w:r w:rsidRPr="00D3588F">
              <w:rPr>
                <w:rFonts w:asciiTheme="majorHAnsi" w:hAnsiTheme="majorHAnsi"/>
                <w:b/>
                <w:bCs/>
                <w:color w:val="000000"/>
                <w:szCs w:val="32"/>
                <w:u w:val="single"/>
                <w:lang w:eastAsia="en-AU"/>
              </w:rPr>
              <w:t>Name</w:t>
            </w:r>
          </w:p>
        </w:tc>
        <w:tc>
          <w:tcPr>
            <w:tcW w:w="4789" w:type="dxa"/>
            <w:tcBorders>
              <w:top w:val="single" w:sz="4" w:space="0" w:color="auto"/>
              <w:left w:val="nil"/>
              <w:bottom w:val="single" w:sz="4" w:space="0" w:color="auto"/>
              <w:right w:val="single" w:sz="4" w:space="0" w:color="auto"/>
            </w:tcBorders>
            <w:shd w:val="clear" w:color="auto" w:fill="auto"/>
            <w:vAlign w:val="center"/>
            <w:hideMark/>
          </w:tcPr>
          <w:p w14:paraId="47FD48CF" w14:textId="77777777" w:rsidR="00D86B86" w:rsidRPr="00D3588F" w:rsidRDefault="00D86B86" w:rsidP="00D86B86">
            <w:pPr>
              <w:rPr>
                <w:rFonts w:asciiTheme="majorHAnsi" w:hAnsiTheme="majorHAnsi"/>
                <w:b/>
                <w:bCs/>
                <w:color w:val="000000"/>
                <w:szCs w:val="32"/>
                <w:u w:val="single"/>
                <w:lang w:eastAsia="en-AU"/>
              </w:rPr>
            </w:pPr>
            <w:r w:rsidRPr="00D3588F">
              <w:rPr>
                <w:rFonts w:asciiTheme="majorHAnsi" w:hAnsiTheme="majorHAnsi"/>
                <w:b/>
                <w:bCs/>
                <w:color w:val="000000"/>
                <w:szCs w:val="32"/>
                <w:u w:val="single"/>
                <w:lang w:eastAsia="en-AU"/>
              </w:rPr>
              <w:t>Position and organisation</w:t>
            </w:r>
          </w:p>
        </w:tc>
      </w:tr>
      <w:tr w:rsidR="00D86B86" w:rsidRPr="00D3588F" w14:paraId="4F0C593B" w14:textId="77777777" w:rsidTr="00647149">
        <w:trPr>
          <w:trHeight w:val="422"/>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39BBF531"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Chairman</w:t>
            </w:r>
          </w:p>
        </w:tc>
        <w:tc>
          <w:tcPr>
            <w:tcW w:w="2160" w:type="dxa"/>
            <w:tcBorders>
              <w:top w:val="nil"/>
              <w:left w:val="nil"/>
              <w:bottom w:val="single" w:sz="4" w:space="0" w:color="auto"/>
              <w:right w:val="single" w:sz="4" w:space="0" w:color="auto"/>
            </w:tcBorders>
            <w:shd w:val="clear" w:color="auto" w:fill="auto"/>
            <w:vAlign w:val="center"/>
            <w:hideMark/>
          </w:tcPr>
          <w:p w14:paraId="7ABA35B5"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Edward </w:t>
            </w:r>
            <w:proofErr w:type="spellStart"/>
            <w:r w:rsidRPr="00D3588F">
              <w:rPr>
                <w:rFonts w:asciiTheme="majorHAnsi" w:hAnsiTheme="majorHAnsi"/>
                <w:color w:val="000000"/>
                <w:sz w:val="22"/>
                <w:szCs w:val="22"/>
                <w:lang w:eastAsia="en-AU"/>
              </w:rPr>
              <w:t>Lamuir</w:t>
            </w:r>
            <w:proofErr w:type="spellEnd"/>
          </w:p>
        </w:tc>
        <w:tc>
          <w:tcPr>
            <w:tcW w:w="4789" w:type="dxa"/>
            <w:tcBorders>
              <w:top w:val="nil"/>
              <w:left w:val="nil"/>
              <w:bottom w:val="single" w:sz="4" w:space="0" w:color="auto"/>
              <w:right w:val="single" w:sz="4" w:space="0" w:color="auto"/>
            </w:tcBorders>
            <w:shd w:val="clear" w:color="auto" w:fill="auto"/>
            <w:vAlign w:val="center"/>
            <w:hideMark/>
          </w:tcPr>
          <w:p w14:paraId="54AB69F2"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Deputy Provincial Administrator, Provincial Administration</w:t>
            </w:r>
          </w:p>
        </w:tc>
      </w:tr>
      <w:tr w:rsidR="00D86B86" w:rsidRPr="00D3588F" w14:paraId="2D4ED7F7"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27C810FD"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Deputy Chairman</w:t>
            </w:r>
          </w:p>
        </w:tc>
        <w:tc>
          <w:tcPr>
            <w:tcW w:w="2160" w:type="dxa"/>
            <w:tcBorders>
              <w:top w:val="nil"/>
              <w:left w:val="nil"/>
              <w:bottom w:val="single" w:sz="4" w:space="0" w:color="auto"/>
              <w:right w:val="single" w:sz="4" w:space="0" w:color="auto"/>
            </w:tcBorders>
            <w:shd w:val="clear" w:color="auto" w:fill="auto"/>
            <w:vAlign w:val="center"/>
            <w:hideMark/>
          </w:tcPr>
          <w:p w14:paraId="41408A9C"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Samuel </w:t>
            </w:r>
            <w:proofErr w:type="spellStart"/>
            <w:r w:rsidRPr="00D3588F">
              <w:rPr>
                <w:rFonts w:asciiTheme="majorHAnsi" w:hAnsiTheme="majorHAnsi"/>
                <w:color w:val="000000"/>
                <w:sz w:val="22"/>
                <w:szCs w:val="22"/>
                <w:lang w:eastAsia="en-AU"/>
              </w:rPr>
              <w:t>Lavutul</w:t>
            </w:r>
            <w:proofErr w:type="spellEnd"/>
          </w:p>
        </w:tc>
        <w:tc>
          <w:tcPr>
            <w:tcW w:w="4789" w:type="dxa"/>
            <w:tcBorders>
              <w:top w:val="nil"/>
              <w:left w:val="nil"/>
              <w:bottom w:val="single" w:sz="4" w:space="0" w:color="auto"/>
              <w:right w:val="single" w:sz="4" w:space="0" w:color="auto"/>
            </w:tcBorders>
            <w:shd w:val="clear" w:color="auto" w:fill="auto"/>
            <w:vAlign w:val="center"/>
            <w:hideMark/>
          </w:tcPr>
          <w:p w14:paraId="64124E33"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Senior Provincial Magistrate, Magisterial Services </w:t>
            </w:r>
          </w:p>
        </w:tc>
      </w:tr>
      <w:tr w:rsidR="00D86B86" w:rsidRPr="00D3588F" w14:paraId="1E09E327"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44BFE59D"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Member</w:t>
            </w:r>
          </w:p>
        </w:tc>
        <w:tc>
          <w:tcPr>
            <w:tcW w:w="2160" w:type="dxa"/>
            <w:tcBorders>
              <w:top w:val="nil"/>
              <w:left w:val="nil"/>
              <w:bottom w:val="single" w:sz="4" w:space="0" w:color="auto"/>
              <w:right w:val="single" w:sz="4" w:space="0" w:color="auto"/>
            </w:tcBorders>
            <w:shd w:val="clear" w:color="auto" w:fill="auto"/>
            <w:vAlign w:val="center"/>
            <w:hideMark/>
          </w:tcPr>
          <w:p w14:paraId="10D88B6F"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Alice </w:t>
            </w:r>
            <w:proofErr w:type="spellStart"/>
            <w:r w:rsidRPr="00D3588F">
              <w:rPr>
                <w:rFonts w:asciiTheme="majorHAnsi" w:hAnsiTheme="majorHAnsi"/>
                <w:color w:val="000000"/>
                <w:sz w:val="22"/>
                <w:szCs w:val="22"/>
                <w:lang w:eastAsia="en-AU"/>
              </w:rPr>
              <w:t>Pawa</w:t>
            </w:r>
            <w:proofErr w:type="spellEnd"/>
          </w:p>
        </w:tc>
        <w:tc>
          <w:tcPr>
            <w:tcW w:w="4789" w:type="dxa"/>
            <w:tcBorders>
              <w:top w:val="nil"/>
              <w:left w:val="nil"/>
              <w:bottom w:val="single" w:sz="4" w:space="0" w:color="auto"/>
              <w:right w:val="single" w:sz="4" w:space="0" w:color="auto"/>
            </w:tcBorders>
            <w:shd w:val="clear" w:color="auto" w:fill="auto"/>
            <w:vAlign w:val="center"/>
            <w:hideMark/>
          </w:tcPr>
          <w:p w14:paraId="5E69DB2B"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President, ENBCW (Council of Women)</w:t>
            </w:r>
          </w:p>
        </w:tc>
      </w:tr>
      <w:tr w:rsidR="00D86B86" w:rsidRPr="00D3588F" w14:paraId="37E999C9"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C5C2389"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Member</w:t>
            </w:r>
          </w:p>
        </w:tc>
        <w:tc>
          <w:tcPr>
            <w:tcW w:w="2160" w:type="dxa"/>
            <w:tcBorders>
              <w:top w:val="nil"/>
              <w:left w:val="nil"/>
              <w:bottom w:val="single" w:sz="4" w:space="0" w:color="auto"/>
              <w:right w:val="single" w:sz="4" w:space="0" w:color="auto"/>
            </w:tcBorders>
            <w:shd w:val="clear" w:color="auto" w:fill="auto"/>
            <w:vAlign w:val="center"/>
            <w:hideMark/>
          </w:tcPr>
          <w:p w14:paraId="75CC2CD6"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Philip </w:t>
            </w:r>
            <w:proofErr w:type="spellStart"/>
            <w:r w:rsidRPr="00D3588F">
              <w:rPr>
                <w:rFonts w:asciiTheme="majorHAnsi" w:hAnsiTheme="majorHAnsi"/>
                <w:color w:val="000000"/>
                <w:sz w:val="22"/>
                <w:szCs w:val="22"/>
                <w:lang w:eastAsia="en-AU"/>
              </w:rPr>
              <w:t>Kuamin</w:t>
            </w:r>
            <w:proofErr w:type="spellEnd"/>
          </w:p>
        </w:tc>
        <w:tc>
          <w:tcPr>
            <w:tcW w:w="4789" w:type="dxa"/>
            <w:tcBorders>
              <w:top w:val="nil"/>
              <w:left w:val="nil"/>
              <w:bottom w:val="single" w:sz="4" w:space="0" w:color="auto"/>
              <w:right w:val="single" w:sz="4" w:space="0" w:color="auto"/>
            </w:tcBorders>
            <w:shd w:val="clear" w:color="auto" w:fill="auto"/>
            <w:vAlign w:val="center"/>
            <w:hideMark/>
          </w:tcPr>
          <w:p w14:paraId="34E10780"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Senior Child Protection Officer, Community Development</w:t>
            </w:r>
          </w:p>
        </w:tc>
      </w:tr>
      <w:tr w:rsidR="00D86B86" w:rsidRPr="00D3588F" w14:paraId="38B5F376"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7BD7728" w14:textId="77777777" w:rsidR="00D86B86" w:rsidRPr="00D3588F" w:rsidRDefault="00D86B86" w:rsidP="00D86B86">
            <w:pPr>
              <w:rPr>
                <w:rFonts w:asciiTheme="majorHAnsi" w:hAnsiTheme="majorHAnsi"/>
                <w:color w:val="000000"/>
                <w:lang w:eastAsia="en-AU"/>
              </w:rPr>
            </w:pPr>
            <w:proofErr w:type="spellStart"/>
            <w:r w:rsidRPr="00D3588F">
              <w:rPr>
                <w:rFonts w:asciiTheme="majorHAnsi" w:hAnsiTheme="majorHAnsi"/>
                <w:color w:val="000000"/>
                <w:sz w:val="22"/>
                <w:szCs w:val="22"/>
                <w:lang w:eastAsia="en-AU"/>
              </w:rPr>
              <w:t>Chruch</w:t>
            </w:r>
            <w:proofErr w:type="spellEnd"/>
            <w:r w:rsidRPr="00D3588F">
              <w:rPr>
                <w:rFonts w:asciiTheme="majorHAnsi" w:hAnsiTheme="majorHAnsi"/>
                <w:color w:val="000000"/>
                <w:sz w:val="22"/>
                <w:szCs w:val="22"/>
                <w:lang w:eastAsia="en-AU"/>
              </w:rPr>
              <w:t xml:space="preserve"> Rep</w:t>
            </w:r>
          </w:p>
        </w:tc>
        <w:tc>
          <w:tcPr>
            <w:tcW w:w="2160" w:type="dxa"/>
            <w:tcBorders>
              <w:top w:val="nil"/>
              <w:left w:val="nil"/>
              <w:bottom w:val="single" w:sz="4" w:space="0" w:color="auto"/>
              <w:right w:val="single" w:sz="4" w:space="0" w:color="auto"/>
            </w:tcBorders>
            <w:shd w:val="clear" w:color="auto" w:fill="auto"/>
            <w:vAlign w:val="center"/>
            <w:hideMark/>
          </w:tcPr>
          <w:p w14:paraId="5A9109C7"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Rev. Darius </w:t>
            </w:r>
            <w:proofErr w:type="spellStart"/>
            <w:r w:rsidRPr="00D3588F">
              <w:rPr>
                <w:rFonts w:asciiTheme="majorHAnsi" w:hAnsiTheme="majorHAnsi"/>
                <w:color w:val="000000"/>
                <w:sz w:val="22"/>
                <w:szCs w:val="22"/>
                <w:lang w:eastAsia="en-AU"/>
              </w:rPr>
              <w:t>Gami</w:t>
            </w:r>
            <w:proofErr w:type="spellEnd"/>
          </w:p>
        </w:tc>
        <w:tc>
          <w:tcPr>
            <w:tcW w:w="4789" w:type="dxa"/>
            <w:tcBorders>
              <w:top w:val="nil"/>
              <w:left w:val="nil"/>
              <w:bottom w:val="single" w:sz="4" w:space="0" w:color="auto"/>
              <w:right w:val="single" w:sz="4" w:space="0" w:color="auto"/>
            </w:tcBorders>
            <w:shd w:val="clear" w:color="auto" w:fill="auto"/>
            <w:vAlign w:val="center"/>
            <w:hideMark/>
          </w:tcPr>
          <w:p w14:paraId="093105BE"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Chairman of ENBCOC (ENB Counsel of Churches)</w:t>
            </w:r>
          </w:p>
        </w:tc>
      </w:tr>
      <w:tr w:rsidR="00D86B86" w:rsidRPr="00D3588F" w14:paraId="1DB608C1"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3749BA81"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Member</w:t>
            </w:r>
          </w:p>
        </w:tc>
        <w:tc>
          <w:tcPr>
            <w:tcW w:w="2160" w:type="dxa"/>
            <w:tcBorders>
              <w:top w:val="nil"/>
              <w:left w:val="nil"/>
              <w:bottom w:val="single" w:sz="4" w:space="0" w:color="auto"/>
              <w:right w:val="single" w:sz="4" w:space="0" w:color="auto"/>
            </w:tcBorders>
            <w:shd w:val="clear" w:color="auto" w:fill="auto"/>
            <w:vAlign w:val="center"/>
            <w:hideMark/>
          </w:tcPr>
          <w:p w14:paraId="2284A907" w14:textId="77777777" w:rsidR="00D86B86" w:rsidRPr="00D3588F" w:rsidRDefault="00D86B86" w:rsidP="00D86B86">
            <w:pPr>
              <w:rPr>
                <w:rFonts w:asciiTheme="majorHAnsi" w:hAnsiTheme="majorHAnsi"/>
                <w:color w:val="000000"/>
                <w:lang w:eastAsia="en-AU"/>
              </w:rPr>
            </w:pPr>
            <w:proofErr w:type="spellStart"/>
            <w:r w:rsidRPr="00D3588F">
              <w:rPr>
                <w:rFonts w:asciiTheme="majorHAnsi" w:hAnsiTheme="majorHAnsi"/>
                <w:color w:val="000000"/>
                <w:sz w:val="22"/>
                <w:szCs w:val="22"/>
                <w:lang w:eastAsia="en-AU"/>
              </w:rPr>
              <w:t>Theonila</w:t>
            </w:r>
            <w:proofErr w:type="spellEnd"/>
            <w:r w:rsidRPr="00D3588F">
              <w:rPr>
                <w:rFonts w:asciiTheme="majorHAnsi" w:hAnsiTheme="majorHAnsi"/>
                <w:color w:val="000000"/>
                <w:sz w:val="22"/>
                <w:szCs w:val="22"/>
                <w:lang w:eastAsia="en-AU"/>
              </w:rPr>
              <w:t xml:space="preserve"> Watt</w:t>
            </w:r>
          </w:p>
        </w:tc>
        <w:tc>
          <w:tcPr>
            <w:tcW w:w="4789" w:type="dxa"/>
            <w:tcBorders>
              <w:top w:val="nil"/>
              <w:left w:val="nil"/>
              <w:bottom w:val="single" w:sz="4" w:space="0" w:color="auto"/>
              <w:right w:val="single" w:sz="4" w:space="0" w:color="auto"/>
            </w:tcBorders>
            <w:shd w:val="clear" w:color="auto" w:fill="auto"/>
            <w:vAlign w:val="center"/>
            <w:hideMark/>
          </w:tcPr>
          <w:p w14:paraId="565533EE"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Director, </w:t>
            </w:r>
            <w:proofErr w:type="spellStart"/>
            <w:r w:rsidRPr="00D3588F">
              <w:rPr>
                <w:rFonts w:asciiTheme="majorHAnsi" w:hAnsiTheme="majorHAnsi"/>
                <w:color w:val="000000"/>
                <w:sz w:val="22"/>
                <w:szCs w:val="22"/>
                <w:lang w:eastAsia="en-AU"/>
              </w:rPr>
              <w:t>Nonga</w:t>
            </w:r>
            <w:proofErr w:type="spellEnd"/>
            <w:r w:rsidRPr="00D3588F">
              <w:rPr>
                <w:rFonts w:asciiTheme="majorHAnsi" w:hAnsiTheme="majorHAnsi"/>
                <w:color w:val="000000"/>
                <w:sz w:val="22"/>
                <w:szCs w:val="22"/>
                <w:lang w:eastAsia="en-AU"/>
              </w:rPr>
              <w:t xml:space="preserve"> Provincial Hospital</w:t>
            </w:r>
          </w:p>
        </w:tc>
      </w:tr>
      <w:tr w:rsidR="00D86B86" w:rsidRPr="00D3588F" w14:paraId="0745C8E4"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B7A9F0A"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Member</w:t>
            </w:r>
          </w:p>
        </w:tc>
        <w:tc>
          <w:tcPr>
            <w:tcW w:w="2160" w:type="dxa"/>
            <w:tcBorders>
              <w:top w:val="nil"/>
              <w:left w:val="nil"/>
              <w:bottom w:val="single" w:sz="4" w:space="0" w:color="auto"/>
              <w:right w:val="single" w:sz="4" w:space="0" w:color="auto"/>
            </w:tcBorders>
            <w:shd w:val="clear" w:color="auto" w:fill="auto"/>
            <w:vAlign w:val="center"/>
            <w:hideMark/>
          </w:tcPr>
          <w:p w14:paraId="5A34350C"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Nick </w:t>
            </w:r>
            <w:proofErr w:type="spellStart"/>
            <w:r w:rsidRPr="00D3588F">
              <w:rPr>
                <w:rFonts w:asciiTheme="majorHAnsi" w:hAnsiTheme="majorHAnsi"/>
                <w:color w:val="000000"/>
                <w:sz w:val="22"/>
                <w:szCs w:val="22"/>
                <w:lang w:eastAsia="en-AU"/>
              </w:rPr>
              <w:t>Larme</w:t>
            </w:r>
            <w:proofErr w:type="spellEnd"/>
          </w:p>
        </w:tc>
        <w:tc>
          <w:tcPr>
            <w:tcW w:w="4789" w:type="dxa"/>
            <w:tcBorders>
              <w:top w:val="nil"/>
              <w:left w:val="nil"/>
              <w:bottom w:val="single" w:sz="4" w:space="0" w:color="auto"/>
              <w:right w:val="single" w:sz="4" w:space="0" w:color="auto"/>
            </w:tcBorders>
            <w:shd w:val="clear" w:color="auto" w:fill="auto"/>
            <w:vAlign w:val="center"/>
            <w:hideMark/>
          </w:tcPr>
          <w:p w14:paraId="1FE3F54A"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Advisor, Department of Health</w:t>
            </w:r>
          </w:p>
        </w:tc>
      </w:tr>
      <w:tr w:rsidR="00D86B86" w:rsidRPr="00D3588F" w14:paraId="03E595A2"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B387E5D"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Member</w:t>
            </w:r>
          </w:p>
        </w:tc>
        <w:tc>
          <w:tcPr>
            <w:tcW w:w="2160" w:type="dxa"/>
            <w:tcBorders>
              <w:top w:val="nil"/>
              <w:left w:val="nil"/>
              <w:bottom w:val="single" w:sz="4" w:space="0" w:color="auto"/>
              <w:right w:val="single" w:sz="4" w:space="0" w:color="auto"/>
            </w:tcBorders>
            <w:shd w:val="clear" w:color="auto" w:fill="auto"/>
            <w:vAlign w:val="center"/>
            <w:hideMark/>
          </w:tcPr>
          <w:p w14:paraId="61547DB7"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Edina Timmie</w:t>
            </w:r>
          </w:p>
        </w:tc>
        <w:tc>
          <w:tcPr>
            <w:tcW w:w="4789" w:type="dxa"/>
            <w:tcBorders>
              <w:top w:val="nil"/>
              <w:left w:val="nil"/>
              <w:bottom w:val="single" w:sz="4" w:space="0" w:color="auto"/>
              <w:right w:val="single" w:sz="4" w:space="0" w:color="auto"/>
            </w:tcBorders>
            <w:shd w:val="clear" w:color="auto" w:fill="auto"/>
            <w:vAlign w:val="center"/>
            <w:hideMark/>
          </w:tcPr>
          <w:p w14:paraId="0167BDB6"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OIC – Family Sexual Violence Unit</w:t>
            </w:r>
          </w:p>
        </w:tc>
      </w:tr>
      <w:tr w:rsidR="00D86B86" w:rsidRPr="00D3588F" w14:paraId="2FDBEF91"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9AA2945"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Member</w:t>
            </w:r>
          </w:p>
        </w:tc>
        <w:tc>
          <w:tcPr>
            <w:tcW w:w="2160" w:type="dxa"/>
            <w:tcBorders>
              <w:top w:val="nil"/>
              <w:left w:val="nil"/>
              <w:bottom w:val="single" w:sz="4" w:space="0" w:color="auto"/>
              <w:right w:val="single" w:sz="4" w:space="0" w:color="auto"/>
            </w:tcBorders>
            <w:shd w:val="clear" w:color="auto" w:fill="auto"/>
            <w:vAlign w:val="center"/>
            <w:hideMark/>
          </w:tcPr>
          <w:p w14:paraId="2FFDEAA2"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Christine Masiu</w:t>
            </w:r>
          </w:p>
        </w:tc>
        <w:tc>
          <w:tcPr>
            <w:tcW w:w="4789" w:type="dxa"/>
            <w:tcBorders>
              <w:top w:val="nil"/>
              <w:left w:val="nil"/>
              <w:bottom w:val="single" w:sz="4" w:space="0" w:color="auto"/>
              <w:right w:val="single" w:sz="4" w:space="0" w:color="auto"/>
            </w:tcBorders>
            <w:shd w:val="clear" w:color="auto" w:fill="auto"/>
            <w:vAlign w:val="center"/>
            <w:hideMark/>
          </w:tcPr>
          <w:p w14:paraId="3B1F03A7"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Advisor, Community Development </w:t>
            </w:r>
          </w:p>
        </w:tc>
      </w:tr>
      <w:tr w:rsidR="00D86B86" w:rsidRPr="00D3588F" w14:paraId="562580B7"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2382559C"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Member</w:t>
            </w:r>
          </w:p>
        </w:tc>
        <w:tc>
          <w:tcPr>
            <w:tcW w:w="2160" w:type="dxa"/>
            <w:tcBorders>
              <w:top w:val="nil"/>
              <w:left w:val="nil"/>
              <w:bottom w:val="single" w:sz="4" w:space="0" w:color="auto"/>
              <w:right w:val="single" w:sz="4" w:space="0" w:color="auto"/>
            </w:tcBorders>
            <w:shd w:val="clear" w:color="auto" w:fill="auto"/>
            <w:vAlign w:val="center"/>
            <w:hideMark/>
          </w:tcPr>
          <w:p w14:paraId="5A1B0388"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Mary Kalkal</w:t>
            </w:r>
          </w:p>
        </w:tc>
        <w:tc>
          <w:tcPr>
            <w:tcW w:w="4789" w:type="dxa"/>
            <w:tcBorders>
              <w:top w:val="nil"/>
              <w:left w:val="nil"/>
              <w:bottom w:val="single" w:sz="4" w:space="0" w:color="auto"/>
              <w:right w:val="single" w:sz="4" w:space="0" w:color="auto"/>
            </w:tcBorders>
            <w:shd w:val="clear" w:color="auto" w:fill="auto"/>
            <w:vAlign w:val="center"/>
            <w:hideMark/>
          </w:tcPr>
          <w:p w14:paraId="59636BA5"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Police dept.,  </w:t>
            </w:r>
            <w:proofErr w:type="spellStart"/>
            <w:r w:rsidRPr="00D3588F">
              <w:rPr>
                <w:rFonts w:asciiTheme="majorHAnsi" w:hAnsiTheme="majorHAnsi"/>
                <w:color w:val="000000"/>
                <w:sz w:val="22"/>
                <w:szCs w:val="22"/>
                <w:lang w:eastAsia="en-AU"/>
              </w:rPr>
              <w:t>Pomio</w:t>
            </w:r>
            <w:proofErr w:type="spellEnd"/>
            <w:r w:rsidRPr="00D3588F">
              <w:rPr>
                <w:rFonts w:asciiTheme="majorHAnsi" w:hAnsiTheme="majorHAnsi"/>
                <w:color w:val="000000"/>
                <w:sz w:val="22"/>
                <w:szCs w:val="22"/>
                <w:lang w:eastAsia="en-AU"/>
              </w:rPr>
              <w:t xml:space="preserve"> District</w:t>
            </w:r>
          </w:p>
        </w:tc>
      </w:tr>
      <w:tr w:rsidR="00D86B86" w:rsidRPr="00D3588F" w14:paraId="53F4D67B"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7C7DC45"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Member</w:t>
            </w:r>
          </w:p>
        </w:tc>
        <w:tc>
          <w:tcPr>
            <w:tcW w:w="2160" w:type="dxa"/>
            <w:tcBorders>
              <w:top w:val="nil"/>
              <w:left w:val="nil"/>
              <w:bottom w:val="single" w:sz="4" w:space="0" w:color="auto"/>
              <w:right w:val="single" w:sz="4" w:space="0" w:color="auto"/>
            </w:tcBorders>
            <w:shd w:val="clear" w:color="auto" w:fill="auto"/>
            <w:vAlign w:val="center"/>
            <w:hideMark/>
          </w:tcPr>
          <w:p w14:paraId="495A4391" w14:textId="77777777" w:rsidR="00D86B86" w:rsidRPr="00D3588F" w:rsidRDefault="00D86B86" w:rsidP="00D86B86">
            <w:pPr>
              <w:rPr>
                <w:rFonts w:asciiTheme="majorHAnsi" w:hAnsiTheme="majorHAnsi"/>
                <w:color w:val="000000"/>
                <w:lang w:eastAsia="en-AU"/>
              </w:rPr>
            </w:pPr>
            <w:proofErr w:type="spellStart"/>
            <w:r w:rsidRPr="00D3588F">
              <w:rPr>
                <w:rFonts w:asciiTheme="majorHAnsi" w:hAnsiTheme="majorHAnsi"/>
                <w:color w:val="000000"/>
                <w:sz w:val="22"/>
                <w:szCs w:val="22"/>
                <w:lang w:eastAsia="en-AU"/>
              </w:rPr>
              <w:t>LucieTirupia</w:t>
            </w:r>
            <w:proofErr w:type="spellEnd"/>
          </w:p>
        </w:tc>
        <w:tc>
          <w:tcPr>
            <w:tcW w:w="4789" w:type="dxa"/>
            <w:tcBorders>
              <w:top w:val="nil"/>
              <w:left w:val="nil"/>
              <w:bottom w:val="single" w:sz="4" w:space="0" w:color="auto"/>
              <w:right w:val="single" w:sz="4" w:space="0" w:color="auto"/>
            </w:tcBorders>
            <w:shd w:val="clear" w:color="auto" w:fill="auto"/>
            <w:vAlign w:val="center"/>
            <w:hideMark/>
          </w:tcPr>
          <w:p w14:paraId="26DEFF4C"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Deputy Matron, St Mary's </w:t>
            </w:r>
            <w:proofErr w:type="spellStart"/>
            <w:r w:rsidRPr="00D3588F">
              <w:rPr>
                <w:rFonts w:asciiTheme="majorHAnsi" w:hAnsiTheme="majorHAnsi"/>
                <w:color w:val="000000"/>
                <w:sz w:val="22"/>
                <w:szCs w:val="22"/>
                <w:lang w:eastAsia="en-AU"/>
              </w:rPr>
              <w:t>Vunapope</w:t>
            </w:r>
            <w:proofErr w:type="spellEnd"/>
            <w:r w:rsidRPr="00D3588F">
              <w:rPr>
                <w:rFonts w:asciiTheme="majorHAnsi" w:hAnsiTheme="majorHAnsi"/>
                <w:color w:val="000000"/>
                <w:sz w:val="22"/>
                <w:szCs w:val="22"/>
                <w:lang w:eastAsia="en-AU"/>
              </w:rPr>
              <w:t xml:space="preserve"> Hospital</w:t>
            </w:r>
          </w:p>
        </w:tc>
      </w:tr>
      <w:tr w:rsidR="00D86B86" w:rsidRPr="00D3588F" w14:paraId="4FDDED95"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2D51EA6"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Member</w:t>
            </w:r>
          </w:p>
        </w:tc>
        <w:tc>
          <w:tcPr>
            <w:tcW w:w="2160" w:type="dxa"/>
            <w:tcBorders>
              <w:top w:val="nil"/>
              <w:left w:val="nil"/>
              <w:bottom w:val="single" w:sz="4" w:space="0" w:color="auto"/>
              <w:right w:val="single" w:sz="4" w:space="0" w:color="auto"/>
            </w:tcBorders>
            <w:shd w:val="clear" w:color="auto" w:fill="auto"/>
            <w:vAlign w:val="center"/>
            <w:hideMark/>
          </w:tcPr>
          <w:p w14:paraId="7505AAB5" w14:textId="77777777" w:rsidR="00D86B86" w:rsidRPr="00D3588F" w:rsidRDefault="00D86B86" w:rsidP="00D86B86">
            <w:pPr>
              <w:rPr>
                <w:rFonts w:asciiTheme="majorHAnsi" w:hAnsiTheme="majorHAnsi"/>
                <w:color w:val="000000"/>
                <w:lang w:eastAsia="en-AU"/>
              </w:rPr>
            </w:pPr>
            <w:proofErr w:type="spellStart"/>
            <w:r w:rsidRPr="00D3588F">
              <w:rPr>
                <w:rFonts w:asciiTheme="majorHAnsi" w:hAnsiTheme="majorHAnsi"/>
                <w:color w:val="000000"/>
                <w:sz w:val="22"/>
                <w:szCs w:val="22"/>
                <w:lang w:eastAsia="en-AU"/>
              </w:rPr>
              <w:t>Bewerly</w:t>
            </w:r>
            <w:proofErr w:type="spellEnd"/>
            <w:r w:rsidRPr="00D3588F">
              <w:rPr>
                <w:rFonts w:asciiTheme="majorHAnsi" w:hAnsiTheme="majorHAnsi"/>
                <w:color w:val="000000"/>
                <w:sz w:val="22"/>
                <w:szCs w:val="22"/>
                <w:lang w:eastAsia="en-AU"/>
              </w:rPr>
              <w:t xml:space="preserve"> Aquila</w:t>
            </w:r>
          </w:p>
        </w:tc>
        <w:tc>
          <w:tcPr>
            <w:tcW w:w="4789" w:type="dxa"/>
            <w:tcBorders>
              <w:top w:val="nil"/>
              <w:left w:val="nil"/>
              <w:bottom w:val="single" w:sz="4" w:space="0" w:color="auto"/>
              <w:right w:val="single" w:sz="4" w:space="0" w:color="auto"/>
            </w:tcBorders>
            <w:shd w:val="clear" w:color="auto" w:fill="auto"/>
            <w:vAlign w:val="center"/>
            <w:hideMark/>
          </w:tcPr>
          <w:p w14:paraId="7572CAE0"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Coordinator Provincial Aids Counsel ENB</w:t>
            </w:r>
          </w:p>
        </w:tc>
      </w:tr>
      <w:tr w:rsidR="00D86B86" w:rsidRPr="00D3588F" w14:paraId="2F11B936"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FF050DD" w14:textId="77777777" w:rsidR="00D86B86" w:rsidRPr="00D3588F" w:rsidRDefault="00D86B86" w:rsidP="00D86B86">
            <w:pPr>
              <w:rPr>
                <w:rFonts w:asciiTheme="majorHAnsi" w:hAnsiTheme="majorHAnsi"/>
                <w:color w:val="000000"/>
                <w:lang w:eastAsia="en-AU"/>
              </w:rPr>
            </w:pPr>
          </w:p>
        </w:tc>
        <w:tc>
          <w:tcPr>
            <w:tcW w:w="2160" w:type="dxa"/>
            <w:tcBorders>
              <w:top w:val="nil"/>
              <w:left w:val="nil"/>
              <w:bottom w:val="single" w:sz="4" w:space="0" w:color="auto"/>
              <w:right w:val="single" w:sz="4" w:space="0" w:color="auto"/>
            </w:tcBorders>
            <w:shd w:val="clear" w:color="auto" w:fill="auto"/>
            <w:vAlign w:val="center"/>
            <w:hideMark/>
          </w:tcPr>
          <w:p w14:paraId="115AD8B3"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Billie Roberts</w:t>
            </w:r>
          </w:p>
        </w:tc>
        <w:tc>
          <w:tcPr>
            <w:tcW w:w="4789" w:type="dxa"/>
            <w:tcBorders>
              <w:top w:val="nil"/>
              <w:left w:val="nil"/>
              <w:bottom w:val="single" w:sz="4" w:space="0" w:color="auto"/>
              <w:right w:val="single" w:sz="4" w:space="0" w:color="auto"/>
            </w:tcBorders>
            <w:shd w:val="clear" w:color="auto" w:fill="auto"/>
            <w:vAlign w:val="center"/>
            <w:hideMark/>
          </w:tcPr>
          <w:p w14:paraId="6537F728"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GBV Coordinator, Roar 4 PNG</w:t>
            </w:r>
          </w:p>
        </w:tc>
      </w:tr>
      <w:tr w:rsidR="00D86B86" w:rsidRPr="00D3588F" w14:paraId="36A1B19A"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5FB13DF"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GBV centre</w:t>
            </w:r>
          </w:p>
        </w:tc>
        <w:tc>
          <w:tcPr>
            <w:tcW w:w="2160" w:type="dxa"/>
            <w:tcBorders>
              <w:top w:val="nil"/>
              <w:left w:val="nil"/>
              <w:bottom w:val="single" w:sz="4" w:space="0" w:color="auto"/>
              <w:right w:val="single" w:sz="4" w:space="0" w:color="auto"/>
            </w:tcBorders>
            <w:shd w:val="clear" w:color="auto" w:fill="auto"/>
            <w:vAlign w:val="center"/>
            <w:hideMark/>
          </w:tcPr>
          <w:p w14:paraId="1C364840" w14:textId="77777777" w:rsidR="00D86B86" w:rsidRPr="00D3588F" w:rsidRDefault="00D86B86" w:rsidP="00D86B86">
            <w:pPr>
              <w:rPr>
                <w:rFonts w:asciiTheme="majorHAnsi" w:hAnsiTheme="majorHAnsi"/>
                <w:color w:val="000000"/>
                <w:lang w:eastAsia="en-AU"/>
              </w:rPr>
            </w:pPr>
            <w:proofErr w:type="spellStart"/>
            <w:r w:rsidRPr="00D3588F">
              <w:rPr>
                <w:rFonts w:asciiTheme="majorHAnsi" w:hAnsiTheme="majorHAnsi"/>
                <w:color w:val="000000"/>
                <w:sz w:val="22"/>
                <w:szCs w:val="22"/>
                <w:lang w:eastAsia="en-AU"/>
              </w:rPr>
              <w:t>AidahIkilik</w:t>
            </w:r>
            <w:proofErr w:type="spellEnd"/>
          </w:p>
        </w:tc>
        <w:tc>
          <w:tcPr>
            <w:tcW w:w="4789" w:type="dxa"/>
            <w:tcBorders>
              <w:top w:val="nil"/>
              <w:left w:val="nil"/>
              <w:bottom w:val="single" w:sz="4" w:space="0" w:color="auto"/>
              <w:right w:val="single" w:sz="4" w:space="0" w:color="auto"/>
            </w:tcBorders>
            <w:shd w:val="clear" w:color="auto" w:fill="auto"/>
            <w:vAlign w:val="center"/>
            <w:hideMark/>
          </w:tcPr>
          <w:p w14:paraId="697E8ADA"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 Case Management Officer, GBV centre</w:t>
            </w:r>
          </w:p>
        </w:tc>
      </w:tr>
      <w:tr w:rsidR="00D86B86" w:rsidRPr="00D3588F" w14:paraId="28BEAAD1"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42723B4"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Member </w:t>
            </w:r>
          </w:p>
        </w:tc>
        <w:tc>
          <w:tcPr>
            <w:tcW w:w="2160" w:type="dxa"/>
            <w:tcBorders>
              <w:top w:val="nil"/>
              <w:left w:val="nil"/>
              <w:bottom w:val="single" w:sz="4" w:space="0" w:color="auto"/>
              <w:right w:val="single" w:sz="4" w:space="0" w:color="auto"/>
            </w:tcBorders>
            <w:shd w:val="clear" w:color="auto" w:fill="auto"/>
            <w:noWrap/>
            <w:vAlign w:val="center"/>
            <w:hideMark/>
          </w:tcPr>
          <w:p w14:paraId="1C91AA87" w14:textId="77777777" w:rsidR="00D86B86" w:rsidRPr="00D3588F" w:rsidRDefault="00D86B86" w:rsidP="00D86B86">
            <w:pPr>
              <w:rPr>
                <w:rFonts w:asciiTheme="majorHAnsi" w:hAnsiTheme="majorHAnsi"/>
                <w:color w:val="000000"/>
                <w:lang w:eastAsia="en-AU"/>
              </w:rPr>
            </w:pPr>
            <w:proofErr w:type="spellStart"/>
            <w:r w:rsidRPr="00D3588F">
              <w:rPr>
                <w:rFonts w:asciiTheme="majorHAnsi" w:hAnsiTheme="majorHAnsi"/>
                <w:color w:val="000000"/>
                <w:sz w:val="22"/>
                <w:szCs w:val="22"/>
                <w:lang w:eastAsia="en-AU"/>
              </w:rPr>
              <w:t>LukaraRangan</w:t>
            </w:r>
            <w:proofErr w:type="spellEnd"/>
          </w:p>
        </w:tc>
        <w:tc>
          <w:tcPr>
            <w:tcW w:w="4789" w:type="dxa"/>
            <w:tcBorders>
              <w:top w:val="nil"/>
              <w:left w:val="nil"/>
              <w:bottom w:val="single" w:sz="4" w:space="0" w:color="auto"/>
              <w:right w:val="single" w:sz="4" w:space="0" w:color="auto"/>
            </w:tcBorders>
            <w:shd w:val="clear" w:color="auto" w:fill="auto"/>
            <w:vAlign w:val="center"/>
            <w:hideMark/>
          </w:tcPr>
          <w:p w14:paraId="1B47B385"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Public solicitor</w:t>
            </w:r>
          </w:p>
        </w:tc>
      </w:tr>
      <w:tr w:rsidR="00D86B86" w:rsidRPr="00D3588F" w14:paraId="53BC8064"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35ABE1ED"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Member</w:t>
            </w:r>
          </w:p>
        </w:tc>
        <w:tc>
          <w:tcPr>
            <w:tcW w:w="2160" w:type="dxa"/>
            <w:tcBorders>
              <w:top w:val="nil"/>
              <w:left w:val="nil"/>
              <w:bottom w:val="single" w:sz="4" w:space="0" w:color="auto"/>
              <w:right w:val="single" w:sz="4" w:space="0" w:color="auto"/>
            </w:tcBorders>
            <w:shd w:val="clear" w:color="auto" w:fill="auto"/>
            <w:vAlign w:val="center"/>
            <w:hideMark/>
          </w:tcPr>
          <w:p w14:paraId="1E071E50"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Margret </w:t>
            </w:r>
            <w:proofErr w:type="spellStart"/>
            <w:r w:rsidRPr="00D3588F">
              <w:rPr>
                <w:rFonts w:asciiTheme="majorHAnsi" w:hAnsiTheme="majorHAnsi"/>
                <w:color w:val="000000"/>
                <w:sz w:val="22"/>
                <w:szCs w:val="22"/>
                <w:lang w:eastAsia="en-AU"/>
              </w:rPr>
              <w:t>Garat</w:t>
            </w:r>
            <w:proofErr w:type="spellEnd"/>
          </w:p>
        </w:tc>
        <w:tc>
          <w:tcPr>
            <w:tcW w:w="4789" w:type="dxa"/>
            <w:tcBorders>
              <w:top w:val="nil"/>
              <w:left w:val="nil"/>
              <w:bottom w:val="single" w:sz="4" w:space="0" w:color="auto"/>
              <w:right w:val="single" w:sz="4" w:space="0" w:color="auto"/>
            </w:tcBorders>
            <w:shd w:val="clear" w:color="auto" w:fill="auto"/>
            <w:vAlign w:val="center"/>
            <w:hideMark/>
          </w:tcPr>
          <w:p w14:paraId="1222950B"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Goal Commander, Correctional Services - </w:t>
            </w:r>
            <w:proofErr w:type="spellStart"/>
            <w:r w:rsidRPr="00D3588F">
              <w:rPr>
                <w:rFonts w:asciiTheme="majorHAnsi" w:hAnsiTheme="majorHAnsi"/>
                <w:color w:val="000000"/>
                <w:sz w:val="22"/>
                <w:szCs w:val="22"/>
                <w:lang w:eastAsia="en-AU"/>
              </w:rPr>
              <w:t>Kerevat</w:t>
            </w:r>
            <w:proofErr w:type="spellEnd"/>
          </w:p>
        </w:tc>
      </w:tr>
      <w:tr w:rsidR="00D86B86" w:rsidRPr="00D3588F" w14:paraId="41BD7C22"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1965B6B"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Member</w:t>
            </w:r>
          </w:p>
        </w:tc>
        <w:tc>
          <w:tcPr>
            <w:tcW w:w="2160" w:type="dxa"/>
            <w:tcBorders>
              <w:top w:val="nil"/>
              <w:left w:val="nil"/>
              <w:bottom w:val="single" w:sz="4" w:space="0" w:color="auto"/>
              <w:right w:val="single" w:sz="4" w:space="0" w:color="auto"/>
            </w:tcBorders>
            <w:shd w:val="clear" w:color="auto" w:fill="auto"/>
            <w:vAlign w:val="center"/>
            <w:hideMark/>
          </w:tcPr>
          <w:p w14:paraId="003DB83F" w14:textId="77777777" w:rsidR="00D86B86" w:rsidRPr="00D3588F" w:rsidRDefault="00D86B86" w:rsidP="00D86B86">
            <w:pPr>
              <w:rPr>
                <w:rFonts w:asciiTheme="majorHAnsi" w:hAnsiTheme="majorHAnsi"/>
                <w:color w:val="000000"/>
                <w:lang w:eastAsia="en-AU"/>
              </w:rPr>
            </w:pPr>
            <w:proofErr w:type="spellStart"/>
            <w:r w:rsidRPr="00D3588F">
              <w:rPr>
                <w:rFonts w:asciiTheme="majorHAnsi" w:hAnsiTheme="majorHAnsi"/>
                <w:color w:val="000000"/>
                <w:sz w:val="22"/>
                <w:szCs w:val="22"/>
                <w:lang w:eastAsia="en-AU"/>
              </w:rPr>
              <w:t>Glenonora</w:t>
            </w:r>
            <w:proofErr w:type="spellEnd"/>
            <w:r w:rsidRPr="00D3588F">
              <w:rPr>
                <w:rFonts w:asciiTheme="majorHAnsi" w:hAnsiTheme="majorHAnsi"/>
                <w:color w:val="000000"/>
                <w:sz w:val="22"/>
                <w:szCs w:val="22"/>
                <w:lang w:eastAsia="en-AU"/>
              </w:rPr>
              <w:t xml:space="preserve"> Vigil</w:t>
            </w:r>
          </w:p>
        </w:tc>
        <w:tc>
          <w:tcPr>
            <w:tcW w:w="4789" w:type="dxa"/>
            <w:tcBorders>
              <w:top w:val="nil"/>
              <w:left w:val="nil"/>
              <w:bottom w:val="single" w:sz="4" w:space="0" w:color="auto"/>
              <w:right w:val="single" w:sz="4" w:space="0" w:color="auto"/>
            </w:tcBorders>
            <w:shd w:val="clear" w:color="auto" w:fill="auto"/>
            <w:vAlign w:val="center"/>
            <w:hideMark/>
          </w:tcPr>
          <w:p w14:paraId="5AD1E7FB"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Headmistress, </w:t>
            </w:r>
            <w:proofErr w:type="spellStart"/>
            <w:r w:rsidRPr="00D3588F">
              <w:rPr>
                <w:rFonts w:asciiTheme="majorHAnsi" w:hAnsiTheme="majorHAnsi"/>
                <w:color w:val="000000"/>
                <w:sz w:val="22"/>
                <w:szCs w:val="22"/>
                <w:lang w:eastAsia="en-AU"/>
              </w:rPr>
              <w:t>Vanapope</w:t>
            </w:r>
            <w:proofErr w:type="spellEnd"/>
            <w:r w:rsidRPr="00D3588F">
              <w:rPr>
                <w:rFonts w:asciiTheme="majorHAnsi" w:hAnsiTheme="majorHAnsi"/>
                <w:color w:val="000000"/>
                <w:sz w:val="22"/>
                <w:szCs w:val="22"/>
                <w:lang w:eastAsia="en-AU"/>
              </w:rPr>
              <w:t xml:space="preserve"> Secondary</w:t>
            </w:r>
          </w:p>
        </w:tc>
      </w:tr>
      <w:tr w:rsidR="00D86B86" w:rsidRPr="00D3588F" w14:paraId="228CD140"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D5000AA"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Private Sector</w:t>
            </w:r>
            <w:r w:rsidR="008A58D6" w:rsidRPr="00D3588F">
              <w:rPr>
                <w:rFonts w:asciiTheme="majorHAnsi" w:hAnsiTheme="majorHAnsi"/>
                <w:color w:val="000000"/>
                <w:sz w:val="22"/>
                <w:szCs w:val="22"/>
                <w:lang w:eastAsia="en-AU"/>
              </w:rPr>
              <w:t xml:space="preserve"> Rep.</w:t>
            </w:r>
          </w:p>
        </w:tc>
        <w:tc>
          <w:tcPr>
            <w:tcW w:w="2160" w:type="dxa"/>
            <w:tcBorders>
              <w:top w:val="nil"/>
              <w:left w:val="nil"/>
              <w:bottom w:val="single" w:sz="4" w:space="0" w:color="auto"/>
              <w:right w:val="single" w:sz="4" w:space="0" w:color="auto"/>
            </w:tcBorders>
            <w:shd w:val="clear" w:color="auto" w:fill="auto"/>
            <w:noWrap/>
            <w:vAlign w:val="center"/>
            <w:hideMark/>
          </w:tcPr>
          <w:p w14:paraId="21364B35" w14:textId="77777777" w:rsidR="00D86B86" w:rsidRPr="00D3588F" w:rsidRDefault="00D86B86" w:rsidP="00D86B86">
            <w:pPr>
              <w:rPr>
                <w:rFonts w:asciiTheme="majorHAnsi" w:hAnsiTheme="majorHAnsi"/>
                <w:color w:val="000000"/>
                <w:lang w:eastAsia="en-AU"/>
              </w:rPr>
            </w:pPr>
            <w:proofErr w:type="spellStart"/>
            <w:r w:rsidRPr="00D3588F">
              <w:rPr>
                <w:rFonts w:asciiTheme="majorHAnsi" w:hAnsiTheme="majorHAnsi"/>
                <w:color w:val="000000"/>
                <w:sz w:val="22"/>
                <w:szCs w:val="22"/>
                <w:lang w:eastAsia="en-AU"/>
              </w:rPr>
              <w:t>Saradha</w:t>
            </w:r>
            <w:proofErr w:type="spellEnd"/>
            <w:r w:rsidRPr="00D3588F">
              <w:rPr>
                <w:rFonts w:asciiTheme="majorHAnsi" w:hAnsiTheme="majorHAnsi"/>
                <w:color w:val="000000"/>
                <w:sz w:val="22"/>
                <w:szCs w:val="22"/>
                <w:lang w:eastAsia="en-AU"/>
              </w:rPr>
              <w:t xml:space="preserve"> Wong</w:t>
            </w:r>
          </w:p>
        </w:tc>
        <w:tc>
          <w:tcPr>
            <w:tcW w:w="4789" w:type="dxa"/>
            <w:tcBorders>
              <w:top w:val="nil"/>
              <w:left w:val="nil"/>
              <w:bottom w:val="single" w:sz="4" w:space="0" w:color="auto"/>
              <w:right w:val="single" w:sz="4" w:space="0" w:color="auto"/>
            </w:tcBorders>
            <w:shd w:val="clear" w:color="auto" w:fill="auto"/>
            <w:vAlign w:val="center"/>
            <w:hideMark/>
          </w:tcPr>
          <w:p w14:paraId="3AEFF4BD"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General Manager, CAMS Trust</w:t>
            </w:r>
          </w:p>
        </w:tc>
      </w:tr>
      <w:tr w:rsidR="00D86B86" w:rsidRPr="00D3588F" w14:paraId="0F7670E4"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F444EE2"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Member</w:t>
            </w:r>
          </w:p>
        </w:tc>
        <w:tc>
          <w:tcPr>
            <w:tcW w:w="2160" w:type="dxa"/>
            <w:tcBorders>
              <w:top w:val="nil"/>
              <w:left w:val="nil"/>
              <w:bottom w:val="single" w:sz="4" w:space="0" w:color="auto"/>
              <w:right w:val="single" w:sz="4" w:space="0" w:color="auto"/>
            </w:tcBorders>
            <w:shd w:val="clear" w:color="auto" w:fill="auto"/>
            <w:vAlign w:val="center"/>
            <w:hideMark/>
          </w:tcPr>
          <w:p w14:paraId="4A92E448"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Joe </w:t>
            </w:r>
            <w:proofErr w:type="spellStart"/>
            <w:r w:rsidRPr="00D3588F">
              <w:rPr>
                <w:rFonts w:asciiTheme="majorHAnsi" w:hAnsiTheme="majorHAnsi"/>
                <w:color w:val="000000"/>
                <w:sz w:val="22"/>
                <w:szCs w:val="22"/>
                <w:lang w:eastAsia="en-AU"/>
              </w:rPr>
              <w:t>Bimaru</w:t>
            </w:r>
            <w:proofErr w:type="spellEnd"/>
          </w:p>
        </w:tc>
        <w:tc>
          <w:tcPr>
            <w:tcW w:w="4789" w:type="dxa"/>
            <w:tcBorders>
              <w:top w:val="nil"/>
              <w:left w:val="nil"/>
              <w:bottom w:val="single" w:sz="4" w:space="0" w:color="auto"/>
              <w:right w:val="single" w:sz="4" w:space="0" w:color="auto"/>
            </w:tcBorders>
            <w:shd w:val="clear" w:color="auto" w:fill="auto"/>
            <w:vAlign w:val="center"/>
            <w:hideMark/>
          </w:tcPr>
          <w:p w14:paraId="004C7022"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OIC - Sexual Offence Squad</w:t>
            </w:r>
          </w:p>
        </w:tc>
      </w:tr>
      <w:tr w:rsidR="00D86B86" w:rsidRPr="00D3588F" w14:paraId="01E56769"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4DD59892"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Member</w:t>
            </w:r>
          </w:p>
        </w:tc>
        <w:tc>
          <w:tcPr>
            <w:tcW w:w="2160" w:type="dxa"/>
            <w:tcBorders>
              <w:top w:val="nil"/>
              <w:left w:val="nil"/>
              <w:bottom w:val="single" w:sz="4" w:space="0" w:color="auto"/>
              <w:right w:val="single" w:sz="4" w:space="0" w:color="auto"/>
            </w:tcBorders>
            <w:shd w:val="clear" w:color="auto" w:fill="auto"/>
            <w:vAlign w:val="center"/>
            <w:hideMark/>
          </w:tcPr>
          <w:p w14:paraId="164AF4A9"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Tony </w:t>
            </w:r>
            <w:proofErr w:type="spellStart"/>
            <w:r w:rsidRPr="00D3588F">
              <w:rPr>
                <w:rFonts w:asciiTheme="majorHAnsi" w:hAnsiTheme="majorHAnsi"/>
                <w:color w:val="000000"/>
                <w:sz w:val="22"/>
                <w:szCs w:val="22"/>
                <w:lang w:eastAsia="en-AU"/>
              </w:rPr>
              <w:t>Wagambie</w:t>
            </w:r>
            <w:proofErr w:type="spellEnd"/>
          </w:p>
        </w:tc>
        <w:tc>
          <w:tcPr>
            <w:tcW w:w="4789" w:type="dxa"/>
            <w:tcBorders>
              <w:top w:val="nil"/>
              <w:left w:val="nil"/>
              <w:bottom w:val="single" w:sz="4" w:space="0" w:color="auto"/>
              <w:right w:val="single" w:sz="4" w:space="0" w:color="auto"/>
            </w:tcBorders>
            <w:shd w:val="clear" w:color="auto" w:fill="auto"/>
            <w:vAlign w:val="center"/>
            <w:hideMark/>
          </w:tcPr>
          <w:p w14:paraId="5498B85B"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Provincial Police Commander</w:t>
            </w:r>
          </w:p>
        </w:tc>
      </w:tr>
      <w:tr w:rsidR="00D86B86" w:rsidRPr="00D3588F" w14:paraId="7A196CE8"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8BCCD48" w14:textId="77777777" w:rsidR="00D86B86" w:rsidRPr="00D3588F" w:rsidRDefault="008A58D6" w:rsidP="00D86B86">
            <w:pPr>
              <w:rPr>
                <w:rFonts w:asciiTheme="majorHAnsi" w:hAnsiTheme="majorHAnsi"/>
                <w:color w:val="000000"/>
                <w:lang w:eastAsia="en-AU"/>
              </w:rPr>
            </w:pPr>
            <w:r w:rsidRPr="00D3588F">
              <w:rPr>
                <w:rFonts w:asciiTheme="majorHAnsi" w:hAnsiTheme="majorHAnsi"/>
                <w:color w:val="000000"/>
                <w:sz w:val="22"/>
                <w:szCs w:val="22"/>
                <w:lang w:eastAsia="en-AU"/>
              </w:rPr>
              <w:t>Comm. Dev</w:t>
            </w:r>
          </w:p>
        </w:tc>
        <w:tc>
          <w:tcPr>
            <w:tcW w:w="2160" w:type="dxa"/>
            <w:tcBorders>
              <w:top w:val="nil"/>
              <w:left w:val="nil"/>
              <w:bottom w:val="single" w:sz="4" w:space="0" w:color="auto"/>
              <w:right w:val="single" w:sz="4" w:space="0" w:color="auto"/>
            </w:tcBorders>
            <w:shd w:val="clear" w:color="auto" w:fill="auto"/>
            <w:vAlign w:val="center"/>
            <w:hideMark/>
          </w:tcPr>
          <w:p w14:paraId="5E1C2E74"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Joanne Vali</w:t>
            </w:r>
          </w:p>
        </w:tc>
        <w:tc>
          <w:tcPr>
            <w:tcW w:w="4789" w:type="dxa"/>
            <w:tcBorders>
              <w:top w:val="nil"/>
              <w:left w:val="nil"/>
              <w:bottom w:val="single" w:sz="4" w:space="0" w:color="auto"/>
              <w:right w:val="single" w:sz="4" w:space="0" w:color="auto"/>
            </w:tcBorders>
            <w:shd w:val="clear" w:color="auto" w:fill="auto"/>
            <w:vAlign w:val="center"/>
            <w:hideMark/>
          </w:tcPr>
          <w:p w14:paraId="7A2F0D2D"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GBV Programme Manager, Community Development</w:t>
            </w:r>
          </w:p>
        </w:tc>
      </w:tr>
      <w:tr w:rsidR="00D86B86" w:rsidRPr="00D3588F" w14:paraId="42B3E782"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3C740056"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NGO representative</w:t>
            </w:r>
          </w:p>
        </w:tc>
        <w:tc>
          <w:tcPr>
            <w:tcW w:w="2160" w:type="dxa"/>
            <w:tcBorders>
              <w:top w:val="nil"/>
              <w:left w:val="nil"/>
              <w:bottom w:val="single" w:sz="4" w:space="0" w:color="auto"/>
              <w:right w:val="single" w:sz="4" w:space="0" w:color="auto"/>
            </w:tcBorders>
            <w:shd w:val="clear" w:color="auto" w:fill="auto"/>
            <w:vAlign w:val="center"/>
            <w:hideMark/>
          </w:tcPr>
          <w:p w14:paraId="493DA70D"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Andrew </w:t>
            </w:r>
            <w:proofErr w:type="spellStart"/>
            <w:r w:rsidRPr="00D3588F">
              <w:rPr>
                <w:rFonts w:asciiTheme="majorHAnsi" w:hAnsiTheme="majorHAnsi"/>
                <w:color w:val="000000"/>
                <w:sz w:val="22"/>
                <w:szCs w:val="22"/>
                <w:lang w:eastAsia="en-AU"/>
              </w:rPr>
              <w:t>Tiotarau</w:t>
            </w:r>
            <w:proofErr w:type="spellEnd"/>
          </w:p>
        </w:tc>
        <w:tc>
          <w:tcPr>
            <w:tcW w:w="4789" w:type="dxa"/>
            <w:tcBorders>
              <w:top w:val="nil"/>
              <w:left w:val="nil"/>
              <w:bottom w:val="single" w:sz="4" w:space="0" w:color="auto"/>
              <w:right w:val="single" w:sz="4" w:space="0" w:color="auto"/>
            </w:tcBorders>
            <w:shd w:val="clear" w:color="auto" w:fill="auto"/>
            <w:vAlign w:val="center"/>
            <w:hideMark/>
          </w:tcPr>
          <w:p w14:paraId="5D3E8652"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Program Coordinator, ENB Field Workers Association</w:t>
            </w:r>
          </w:p>
        </w:tc>
      </w:tr>
      <w:tr w:rsidR="00D86B86" w:rsidRPr="00D3588F" w14:paraId="1A8FE1E3"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AC53967"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Member</w:t>
            </w:r>
          </w:p>
        </w:tc>
        <w:tc>
          <w:tcPr>
            <w:tcW w:w="2160" w:type="dxa"/>
            <w:tcBorders>
              <w:top w:val="nil"/>
              <w:left w:val="nil"/>
              <w:bottom w:val="single" w:sz="4" w:space="0" w:color="auto"/>
              <w:right w:val="single" w:sz="4" w:space="0" w:color="auto"/>
            </w:tcBorders>
            <w:shd w:val="clear" w:color="auto" w:fill="auto"/>
            <w:vAlign w:val="center"/>
            <w:hideMark/>
          </w:tcPr>
          <w:p w14:paraId="4B37C95B"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Kristen </w:t>
            </w:r>
            <w:proofErr w:type="spellStart"/>
            <w:r w:rsidRPr="00D3588F">
              <w:rPr>
                <w:rFonts w:asciiTheme="majorHAnsi" w:hAnsiTheme="majorHAnsi"/>
                <w:color w:val="000000"/>
                <w:sz w:val="22"/>
                <w:szCs w:val="22"/>
                <w:lang w:eastAsia="en-AU"/>
              </w:rPr>
              <w:t>Tinkler</w:t>
            </w:r>
            <w:proofErr w:type="spellEnd"/>
          </w:p>
        </w:tc>
        <w:tc>
          <w:tcPr>
            <w:tcW w:w="4789" w:type="dxa"/>
            <w:tcBorders>
              <w:top w:val="nil"/>
              <w:left w:val="nil"/>
              <w:bottom w:val="single" w:sz="4" w:space="0" w:color="auto"/>
              <w:right w:val="single" w:sz="4" w:space="0" w:color="auto"/>
            </w:tcBorders>
            <w:shd w:val="clear" w:color="auto" w:fill="auto"/>
            <w:vAlign w:val="center"/>
            <w:hideMark/>
          </w:tcPr>
          <w:p w14:paraId="363496F4"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Program Coordinator, ENB Division of Disability Services</w:t>
            </w:r>
          </w:p>
        </w:tc>
      </w:tr>
      <w:tr w:rsidR="00D86B86" w:rsidRPr="00D3588F" w14:paraId="43F08FA5"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1CD993BD"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Member</w:t>
            </w:r>
          </w:p>
        </w:tc>
        <w:tc>
          <w:tcPr>
            <w:tcW w:w="2160" w:type="dxa"/>
            <w:tcBorders>
              <w:top w:val="nil"/>
              <w:left w:val="nil"/>
              <w:bottom w:val="single" w:sz="4" w:space="0" w:color="auto"/>
              <w:right w:val="single" w:sz="4" w:space="0" w:color="auto"/>
            </w:tcBorders>
            <w:shd w:val="clear" w:color="auto" w:fill="auto"/>
            <w:noWrap/>
            <w:vAlign w:val="center"/>
            <w:hideMark/>
          </w:tcPr>
          <w:p w14:paraId="62057E11"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Dr </w:t>
            </w:r>
            <w:proofErr w:type="spellStart"/>
            <w:r w:rsidRPr="00D3588F">
              <w:rPr>
                <w:rFonts w:asciiTheme="majorHAnsi" w:hAnsiTheme="majorHAnsi"/>
                <w:color w:val="000000"/>
                <w:sz w:val="22"/>
                <w:szCs w:val="22"/>
                <w:lang w:eastAsia="en-AU"/>
              </w:rPr>
              <w:t>TanmayBadage</w:t>
            </w:r>
            <w:proofErr w:type="spellEnd"/>
          </w:p>
        </w:tc>
        <w:tc>
          <w:tcPr>
            <w:tcW w:w="4789" w:type="dxa"/>
            <w:tcBorders>
              <w:top w:val="nil"/>
              <w:left w:val="nil"/>
              <w:bottom w:val="single" w:sz="4" w:space="0" w:color="auto"/>
              <w:right w:val="single" w:sz="4" w:space="0" w:color="auto"/>
            </w:tcBorders>
            <w:shd w:val="clear" w:color="auto" w:fill="auto"/>
            <w:noWrap/>
            <w:vAlign w:val="center"/>
            <w:hideMark/>
          </w:tcPr>
          <w:p w14:paraId="07C24C2A"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Obstetrician, St Marys Hospital</w:t>
            </w:r>
          </w:p>
        </w:tc>
      </w:tr>
      <w:tr w:rsidR="00D86B86" w:rsidRPr="00D3588F" w14:paraId="668AA371" w14:textId="77777777" w:rsidTr="00D86B86">
        <w:trPr>
          <w:trHeight w:val="33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7EC3831B"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Member</w:t>
            </w:r>
          </w:p>
        </w:tc>
        <w:tc>
          <w:tcPr>
            <w:tcW w:w="2160" w:type="dxa"/>
            <w:tcBorders>
              <w:top w:val="nil"/>
              <w:left w:val="nil"/>
              <w:bottom w:val="single" w:sz="4" w:space="0" w:color="auto"/>
              <w:right w:val="single" w:sz="4" w:space="0" w:color="auto"/>
            </w:tcBorders>
            <w:shd w:val="clear" w:color="auto" w:fill="auto"/>
            <w:noWrap/>
            <w:vAlign w:val="center"/>
            <w:hideMark/>
          </w:tcPr>
          <w:p w14:paraId="2D899EAB"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 xml:space="preserve">Dominic </w:t>
            </w:r>
            <w:proofErr w:type="spellStart"/>
            <w:r w:rsidRPr="00D3588F">
              <w:rPr>
                <w:rFonts w:asciiTheme="majorHAnsi" w:hAnsiTheme="majorHAnsi"/>
                <w:color w:val="000000"/>
                <w:sz w:val="22"/>
                <w:szCs w:val="22"/>
                <w:lang w:eastAsia="en-AU"/>
              </w:rPr>
              <w:t>Larir</w:t>
            </w:r>
            <w:proofErr w:type="spellEnd"/>
          </w:p>
        </w:tc>
        <w:tc>
          <w:tcPr>
            <w:tcW w:w="4789" w:type="dxa"/>
            <w:tcBorders>
              <w:top w:val="nil"/>
              <w:left w:val="nil"/>
              <w:bottom w:val="single" w:sz="4" w:space="0" w:color="auto"/>
              <w:right w:val="single" w:sz="4" w:space="0" w:color="auto"/>
            </w:tcBorders>
            <w:shd w:val="clear" w:color="auto" w:fill="auto"/>
            <w:noWrap/>
            <w:vAlign w:val="center"/>
            <w:hideMark/>
          </w:tcPr>
          <w:p w14:paraId="1398C357" w14:textId="77777777" w:rsidR="00D86B86" w:rsidRPr="00D3588F" w:rsidRDefault="00D86B86" w:rsidP="00D86B86">
            <w:pPr>
              <w:rPr>
                <w:rFonts w:asciiTheme="majorHAnsi" w:hAnsiTheme="majorHAnsi"/>
                <w:color w:val="000000"/>
                <w:lang w:eastAsia="en-AU"/>
              </w:rPr>
            </w:pPr>
            <w:r w:rsidRPr="00D3588F">
              <w:rPr>
                <w:rFonts w:asciiTheme="majorHAnsi" w:hAnsiTheme="majorHAnsi"/>
                <w:color w:val="000000"/>
                <w:sz w:val="22"/>
                <w:szCs w:val="22"/>
                <w:lang w:eastAsia="en-AU"/>
              </w:rPr>
              <w:t>Deputy Chair, Toma Child Abuse Committee</w:t>
            </w:r>
          </w:p>
        </w:tc>
      </w:tr>
    </w:tbl>
    <w:p w14:paraId="6FAD00C9" w14:textId="77777777" w:rsidR="00D86B86" w:rsidRPr="00607187" w:rsidRDefault="00E706BE">
      <w:pPr>
        <w:spacing w:after="200" w:line="276" w:lineRule="auto"/>
        <w:rPr>
          <w:rFonts w:asciiTheme="majorHAnsi" w:hAnsiTheme="majorHAnsi"/>
        </w:rPr>
      </w:pPr>
      <w:r w:rsidRPr="00607187">
        <w:rPr>
          <w:rFonts w:asciiTheme="majorHAnsi" w:hAnsiTheme="majorHAnsi"/>
        </w:rPr>
        <w:br w:type="page"/>
      </w:r>
    </w:p>
    <w:p w14:paraId="5B041DF2" w14:textId="77777777" w:rsidR="00E706BE" w:rsidRPr="00607187" w:rsidRDefault="00E706BE" w:rsidP="00E706BE">
      <w:pPr>
        <w:shd w:val="clear" w:color="auto" w:fill="D9D9D9" w:themeFill="background1" w:themeFillShade="D9"/>
        <w:jc w:val="center"/>
        <w:rPr>
          <w:rFonts w:asciiTheme="majorHAnsi" w:hAnsiTheme="majorHAnsi"/>
          <w:b/>
        </w:rPr>
      </w:pPr>
      <w:r w:rsidRPr="00607187">
        <w:rPr>
          <w:rFonts w:asciiTheme="majorHAnsi" w:hAnsiTheme="majorHAnsi"/>
          <w:b/>
        </w:rPr>
        <w:lastRenderedPageBreak/>
        <w:t>APPENDIX 2. LIST OF PARTICIPANTS AT THE ENB STRATEGY WORKSHOP</w:t>
      </w:r>
    </w:p>
    <w:p w14:paraId="47FDC1BA" w14:textId="77777777" w:rsidR="00E706BE" w:rsidRPr="00607187" w:rsidRDefault="00E706BE">
      <w:pPr>
        <w:spacing w:after="200" w:line="276" w:lineRule="auto"/>
        <w:rPr>
          <w:rFonts w:asciiTheme="majorHAnsi" w:hAnsiTheme="majorHAnsi"/>
          <w:b/>
        </w:rPr>
      </w:pPr>
    </w:p>
    <w:tbl>
      <w:tblPr>
        <w:tblW w:w="8920" w:type="dxa"/>
        <w:tblInd w:w="91" w:type="dxa"/>
        <w:tblLook w:val="04A0" w:firstRow="1" w:lastRow="0" w:firstColumn="1" w:lastColumn="0" w:noHBand="0" w:noVBand="1"/>
      </w:tblPr>
      <w:tblGrid>
        <w:gridCol w:w="542"/>
        <w:gridCol w:w="2600"/>
        <w:gridCol w:w="5800"/>
      </w:tblGrid>
      <w:tr w:rsidR="0003576B" w:rsidRPr="0003576B" w14:paraId="1752D5FA" w14:textId="77777777" w:rsidTr="0003576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6CFDDD3A" w14:textId="77777777" w:rsidR="0003576B" w:rsidRPr="0003576B" w:rsidRDefault="0003576B" w:rsidP="0003576B">
            <w:pPr>
              <w:rPr>
                <w:rFonts w:asciiTheme="majorHAnsi" w:hAnsiTheme="majorHAnsi"/>
                <w:b/>
                <w:bCs/>
                <w:color w:val="000000"/>
                <w:lang w:eastAsia="en-AU"/>
              </w:rPr>
            </w:pPr>
            <w:r w:rsidRPr="0003576B">
              <w:rPr>
                <w:rFonts w:asciiTheme="majorHAnsi" w:hAnsiTheme="majorHAnsi"/>
                <w:b/>
                <w:bCs/>
                <w:color w:val="000000"/>
                <w:sz w:val="22"/>
                <w:szCs w:val="22"/>
                <w:lang w:eastAsia="en-AU"/>
              </w:rPr>
              <w:t>No.</w:t>
            </w:r>
          </w:p>
        </w:tc>
        <w:tc>
          <w:tcPr>
            <w:tcW w:w="2600" w:type="dxa"/>
            <w:tcBorders>
              <w:top w:val="single" w:sz="4" w:space="0" w:color="auto"/>
              <w:left w:val="nil"/>
              <w:bottom w:val="single" w:sz="4" w:space="0" w:color="auto"/>
              <w:right w:val="single" w:sz="4" w:space="0" w:color="auto"/>
            </w:tcBorders>
            <w:shd w:val="clear" w:color="auto" w:fill="auto"/>
            <w:noWrap/>
            <w:hideMark/>
          </w:tcPr>
          <w:p w14:paraId="621CE00C" w14:textId="77777777" w:rsidR="0003576B" w:rsidRPr="0003576B" w:rsidRDefault="0003576B" w:rsidP="0003576B">
            <w:pPr>
              <w:rPr>
                <w:rFonts w:asciiTheme="majorHAnsi" w:hAnsiTheme="majorHAnsi"/>
                <w:b/>
                <w:bCs/>
                <w:color w:val="000000"/>
                <w:lang w:eastAsia="en-AU"/>
              </w:rPr>
            </w:pPr>
            <w:r w:rsidRPr="0003576B">
              <w:rPr>
                <w:rFonts w:asciiTheme="majorHAnsi" w:hAnsiTheme="majorHAnsi"/>
                <w:b/>
                <w:bCs/>
                <w:color w:val="000000"/>
                <w:sz w:val="22"/>
                <w:szCs w:val="22"/>
                <w:lang w:eastAsia="en-AU"/>
              </w:rPr>
              <w:t>NAMES</w:t>
            </w:r>
          </w:p>
        </w:tc>
        <w:tc>
          <w:tcPr>
            <w:tcW w:w="5800" w:type="dxa"/>
            <w:tcBorders>
              <w:top w:val="single" w:sz="4" w:space="0" w:color="auto"/>
              <w:left w:val="nil"/>
              <w:bottom w:val="single" w:sz="4" w:space="0" w:color="auto"/>
              <w:right w:val="single" w:sz="4" w:space="0" w:color="auto"/>
            </w:tcBorders>
            <w:shd w:val="clear" w:color="auto" w:fill="auto"/>
            <w:noWrap/>
            <w:hideMark/>
          </w:tcPr>
          <w:p w14:paraId="08CC0E72" w14:textId="77777777" w:rsidR="0003576B" w:rsidRPr="0003576B" w:rsidRDefault="0003576B" w:rsidP="0003576B">
            <w:pPr>
              <w:rPr>
                <w:rFonts w:asciiTheme="majorHAnsi" w:hAnsiTheme="majorHAnsi"/>
                <w:b/>
                <w:bCs/>
                <w:color w:val="000000"/>
                <w:lang w:eastAsia="en-AU"/>
              </w:rPr>
            </w:pPr>
            <w:r w:rsidRPr="0003576B">
              <w:rPr>
                <w:rFonts w:asciiTheme="majorHAnsi" w:hAnsiTheme="majorHAnsi"/>
                <w:b/>
                <w:bCs/>
                <w:color w:val="000000"/>
                <w:sz w:val="22"/>
                <w:szCs w:val="22"/>
                <w:lang w:eastAsia="en-AU"/>
              </w:rPr>
              <w:t>ORGANIZATION</w:t>
            </w:r>
          </w:p>
        </w:tc>
      </w:tr>
      <w:tr w:rsidR="0003576B" w:rsidRPr="0003576B" w14:paraId="1C65E5EE"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5FE791E3"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1</w:t>
            </w:r>
          </w:p>
        </w:tc>
        <w:tc>
          <w:tcPr>
            <w:tcW w:w="2600" w:type="dxa"/>
            <w:tcBorders>
              <w:top w:val="nil"/>
              <w:left w:val="nil"/>
              <w:bottom w:val="single" w:sz="4" w:space="0" w:color="auto"/>
              <w:right w:val="single" w:sz="4" w:space="0" w:color="auto"/>
            </w:tcBorders>
            <w:shd w:val="clear" w:color="auto" w:fill="auto"/>
            <w:noWrap/>
            <w:hideMark/>
          </w:tcPr>
          <w:p w14:paraId="51D4A8E6"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Dinah </w:t>
            </w:r>
            <w:proofErr w:type="spellStart"/>
            <w:r w:rsidRPr="0003576B">
              <w:rPr>
                <w:rFonts w:asciiTheme="majorHAnsi" w:hAnsiTheme="majorHAnsi"/>
                <w:color w:val="000000"/>
                <w:sz w:val="22"/>
                <w:szCs w:val="22"/>
                <w:lang w:eastAsia="en-AU"/>
              </w:rPr>
              <w:t>Guguna</w:t>
            </w:r>
            <w:proofErr w:type="spellEnd"/>
          </w:p>
        </w:tc>
        <w:tc>
          <w:tcPr>
            <w:tcW w:w="5800" w:type="dxa"/>
            <w:tcBorders>
              <w:top w:val="nil"/>
              <w:left w:val="nil"/>
              <w:bottom w:val="single" w:sz="4" w:space="0" w:color="auto"/>
              <w:right w:val="single" w:sz="4" w:space="0" w:color="auto"/>
            </w:tcBorders>
            <w:shd w:val="clear" w:color="auto" w:fill="auto"/>
            <w:noWrap/>
            <w:hideMark/>
          </w:tcPr>
          <w:p w14:paraId="66606DEC"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NBC ENB</w:t>
            </w:r>
          </w:p>
        </w:tc>
      </w:tr>
      <w:tr w:rsidR="0003576B" w:rsidRPr="0003576B" w14:paraId="4B4E7FDF"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0C32A438"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2</w:t>
            </w:r>
          </w:p>
        </w:tc>
        <w:tc>
          <w:tcPr>
            <w:tcW w:w="2600" w:type="dxa"/>
            <w:tcBorders>
              <w:top w:val="nil"/>
              <w:left w:val="nil"/>
              <w:bottom w:val="single" w:sz="4" w:space="0" w:color="auto"/>
              <w:right w:val="single" w:sz="4" w:space="0" w:color="auto"/>
            </w:tcBorders>
            <w:shd w:val="clear" w:color="auto" w:fill="auto"/>
            <w:noWrap/>
            <w:hideMark/>
          </w:tcPr>
          <w:p w14:paraId="0DD2BA22"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Moses </w:t>
            </w:r>
            <w:proofErr w:type="spellStart"/>
            <w:r w:rsidRPr="0003576B">
              <w:rPr>
                <w:rFonts w:asciiTheme="majorHAnsi" w:hAnsiTheme="majorHAnsi"/>
                <w:color w:val="000000"/>
                <w:sz w:val="22"/>
                <w:szCs w:val="22"/>
                <w:lang w:eastAsia="en-AU"/>
              </w:rPr>
              <w:t>Koako</w:t>
            </w:r>
            <w:proofErr w:type="spellEnd"/>
          </w:p>
        </w:tc>
        <w:tc>
          <w:tcPr>
            <w:tcW w:w="5800" w:type="dxa"/>
            <w:tcBorders>
              <w:top w:val="nil"/>
              <w:left w:val="nil"/>
              <w:bottom w:val="single" w:sz="4" w:space="0" w:color="auto"/>
              <w:right w:val="single" w:sz="4" w:space="0" w:color="auto"/>
            </w:tcBorders>
            <w:shd w:val="clear" w:color="auto" w:fill="auto"/>
            <w:noWrap/>
            <w:hideMark/>
          </w:tcPr>
          <w:p w14:paraId="683B7042"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NBC ENB</w:t>
            </w:r>
          </w:p>
        </w:tc>
      </w:tr>
      <w:tr w:rsidR="0003576B" w:rsidRPr="0003576B" w14:paraId="2195CD42"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1D8C7D6F"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3</w:t>
            </w:r>
          </w:p>
        </w:tc>
        <w:tc>
          <w:tcPr>
            <w:tcW w:w="2600" w:type="dxa"/>
            <w:tcBorders>
              <w:top w:val="nil"/>
              <w:left w:val="nil"/>
              <w:bottom w:val="single" w:sz="4" w:space="0" w:color="auto"/>
              <w:right w:val="single" w:sz="4" w:space="0" w:color="auto"/>
            </w:tcBorders>
            <w:shd w:val="clear" w:color="auto" w:fill="auto"/>
            <w:noWrap/>
            <w:hideMark/>
          </w:tcPr>
          <w:p w14:paraId="31B4C29F" w14:textId="77777777" w:rsidR="0003576B" w:rsidRPr="0003576B" w:rsidRDefault="0003576B" w:rsidP="0003576B">
            <w:pPr>
              <w:rPr>
                <w:rFonts w:asciiTheme="majorHAnsi" w:hAnsiTheme="majorHAnsi"/>
                <w:color w:val="000000"/>
                <w:lang w:eastAsia="en-AU"/>
              </w:rPr>
            </w:pPr>
            <w:proofErr w:type="spellStart"/>
            <w:r w:rsidRPr="0003576B">
              <w:rPr>
                <w:rFonts w:asciiTheme="majorHAnsi" w:hAnsiTheme="majorHAnsi"/>
                <w:color w:val="000000"/>
                <w:sz w:val="22"/>
                <w:szCs w:val="22"/>
                <w:lang w:eastAsia="en-AU"/>
              </w:rPr>
              <w:t>Beddie</w:t>
            </w:r>
            <w:proofErr w:type="spellEnd"/>
            <w:r w:rsidRPr="0003576B">
              <w:rPr>
                <w:rFonts w:asciiTheme="majorHAnsi" w:hAnsiTheme="majorHAnsi"/>
                <w:color w:val="000000"/>
                <w:sz w:val="22"/>
                <w:szCs w:val="22"/>
                <w:lang w:eastAsia="en-AU"/>
              </w:rPr>
              <w:t xml:space="preserve"> Jubilee</w:t>
            </w:r>
          </w:p>
        </w:tc>
        <w:tc>
          <w:tcPr>
            <w:tcW w:w="5800" w:type="dxa"/>
            <w:tcBorders>
              <w:top w:val="nil"/>
              <w:left w:val="nil"/>
              <w:bottom w:val="single" w:sz="4" w:space="0" w:color="auto"/>
              <w:right w:val="single" w:sz="4" w:space="0" w:color="auto"/>
            </w:tcBorders>
            <w:shd w:val="clear" w:color="auto" w:fill="auto"/>
            <w:noWrap/>
            <w:hideMark/>
          </w:tcPr>
          <w:p w14:paraId="7E9B298C" w14:textId="77777777" w:rsidR="0003576B" w:rsidRPr="0003576B" w:rsidRDefault="0003576B" w:rsidP="0003576B">
            <w:pPr>
              <w:rPr>
                <w:rFonts w:asciiTheme="majorHAnsi" w:hAnsiTheme="majorHAnsi"/>
                <w:color w:val="000000"/>
                <w:lang w:eastAsia="en-AU"/>
              </w:rPr>
            </w:pPr>
            <w:r w:rsidRPr="00D3588F">
              <w:rPr>
                <w:rFonts w:asciiTheme="majorHAnsi" w:hAnsiTheme="majorHAnsi"/>
                <w:color w:val="000000"/>
                <w:sz w:val="22"/>
                <w:szCs w:val="22"/>
                <w:lang w:eastAsia="en-AU"/>
              </w:rPr>
              <w:t>Women’s</w:t>
            </w:r>
            <w:r w:rsidRPr="0003576B">
              <w:rPr>
                <w:rFonts w:asciiTheme="majorHAnsi" w:hAnsiTheme="majorHAnsi"/>
                <w:color w:val="000000"/>
                <w:sz w:val="22"/>
                <w:szCs w:val="22"/>
                <w:lang w:eastAsia="en-AU"/>
              </w:rPr>
              <w:t xml:space="preserve"> Rep (PEB)</w:t>
            </w:r>
          </w:p>
        </w:tc>
      </w:tr>
      <w:tr w:rsidR="0003576B" w:rsidRPr="0003576B" w14:paraId="63238224"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0AF017F3"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4</w:t>
            </w:r>
          </w:p>
        </w:tc>
        <w:tc>
          <w:tcPr>
            <w:tcW w:w="2600" w:type="dxa"/>
            <w:tcBorders>
              <w:top w:val="nil"/>
              <w:left w:val="nil"/>
              <w:bottom w:val="single" w:sz="4" w:space="0" w:color="auto"/>
              <w:right w:val="single" w:sz="4" w:space="0" w:color="auto"/>
            </w:tcBorders>
            <w:shd w:val="clear" w:color="auto" w:fill="auto"/>
            <w:noWrap/>
            <w:hideMark/>
          </w:tcPr>
          <w:p w14:paraId="37D376E1"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Elizabeth </w:t>
            </w:r>
            <w:proofErr w:type="spellStart"/>
            <w:r w:rsidRPr="0003576B">
              <w:rPr>
                <w:rFonts w:asciiTheme="majorHAnsi" w:hAnsiTheme="majorHAnsi"/>
                <w:color w:val="000000"/>
                <w:sz w:val="22"/>
                <w:szCs w:val="22"/>
                <w:lang w:eastAsia="en-AU"/>
              </w:rPr>
              <w:t>Malori</w:t>
            </w:r>
            <w:proofErr w:type="spellEnd"/>
          </w:p>
        </w:tc>
        <w:tc>
          <w:tcPr>
            <w:tcW w:w="5800" w:type="dxa"/>
            <w:tcBorders>
              <w:top w:val="nil"/>
              <w:left w:val="nil"/>
              <w:bottom w:val="single" w:sz="4" w:space="0" w:color="auto"/>
              <w:right w:val="single" w:sz="4" w:space="0" w:color="auto"/>
            </w:tcBorders>
            <w:shd w:val="clear" w:color="auto" w:fill="auto"/>
            <w:noWrap/>
            <w:hideMark/>
          </w:tcPr>
          <w:p w14:paraId="46847905"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Prov Government</w:t>
            </w:r>
          </w:p>
        </w:tc>
      </w:tr>
      <w:tr w:rsidR="0003576B" w:rsidRPr="0003576B" w14:paraId="74D4DF3B"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64448A4C"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5</w:t>
            </w:r>
          </w:p>
        </w:tc>
        <w:tc>
          <w:tcPr>
            <w:tcW w:w="2600" w:type="dxa"/>
            <w:tcBorders>
              <w:top w:val="nil"/>
              <w:left w:val="nil"/>
              <w:bottom w:val="single" w:sz="4" w:space="0" w:color="auto"/>
              <w:right w:val="single" w:sz="4" w:space="0" w:color="auto"/>
            </w:tcBorders>
            <w:shd w:val="clear" w:color="auto" w:fill="auto"/>
            <w:noWrap/>
            <w:hideMark/>
          </w:tcPr>
          <w:p w14:paraId="347A830A"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Sion </w:t>
            </w:r>
            <w:proofErr w:type="spellStart"/>
            <w:r w:rsidRPr="0003576B">
              <w:rPr>
                <w:rFonts w:asciiTheme="majorHAnsi" w:hAnsiTheme="majorHAnsi"/>
                <w:color w:val="000000"/>
                <w:sz w:val="22"/>
                <w:szCs w:val="22"/>
                <w:lang w:eastAsia="en-AU"/>
              </w:rPr>
              <w:t>Kinigunda</w:t>
            </w:r>
            <w:proofErr w:type="spellEnd"/>
          </w:p>
        </w:tc>
        <w:tc>
          <w:tcPr>
            <w:tcW w:w="5800" w:type="dxa"/>
            <w:tcBorders>
              <w:top w:val="nil"/>
              <w:left w:val="nil"/>
              <w:bottom w:val="single" w:sz="4" w:space="0" w:color="auto"/>
              <w:right w:val="single" w:sz="4" w:space="0" w:color="auto"/>
            </w:tcBorders>
            <w:shd w:val="clear" w:color="auto" w:fill="auto"/>
            <w:noWrap/>
            <w:hideMark/>
          </w:tcPr>
          <w:p w14:paraId="5B01F305" w14:textId="77777777" w:rsidR="0003576B" w:rsidRPr="0003576B" w:rsidRDefault="0003576B" w:rsidP="0003576B">
            <w:pPr>
              <w:rPr>
                <w:rFonts w:asciiTheme="majorHAnsi" w:hAnsiTheme="majorHAnsi"/>
                <w:color w:val="000000"/>
                <w:lang w:eastAsia="en-AU"/>
              </w:rPr>
            </w:pPr>
            <w:r w:rsidRPr="00D3588F">
              <w:rPr>
                <w:rFonts w:asciiTheme="majorHAnsi" w:hAnsiTheme="majorHAnsi"/>
                <w:color w:val="000000"/>
                <w:sz w:val="22"/>
                <w:szCs w:val="22"/>
                <w:lang w:eastAsia="en-AU"/>
              </w:rPr>
              <w:t>Archdiocese</w:t>
            </w:r>
            <w:r w:rsidRPr="0003576B">
              <w:rPr>
                <w:rFonts w:asciiTheme="majorHAnsi" w:hAnsiTheme="majorHAnsi"/>
                <w:color w:val="000000"/>
                <w:sz w:val="22"/>
                <w:szCs w:val="22"/>
                <w:lang w:eastAsia="en-AU"/>
              </w:rPr>
              <w:t xml:space="preserve"> Catholic </w:t>
            </w:r>
            <w:r w:rsidRPr="00D3588F">
              <w:rPr>
                <w:rFonts w:asciiTheme="majorHAnsi" w:hAnsiTheme="majorHAnsi"/>
                <w:color w:val="000000"/>
                <w:sz w:val="22"/>
                <w:szCs w:val="22"/>
                <w:lang w:eastAsia="en-AU"/>
              </w:rPr>
              <w:t>Women’s</w:t>
            </w:r>
            <w:r w:rsidRPr="0003576B">
              <w:rPr>
                <w:rFonts w:asciiTheme="majorHAnsi" w:hAnsiTheme="majorHAnsi"/>
                <w:color w:val="000000"/>
                <w:sz w:val="22"/>
                <w:szCs w:val="22"/>
                <w:lang w:eastAsia="en-AU"/>
              </w:rPr>
              <w:t xml:space="preserve"> President</w:t>
            </w:r>
          </w:p>
        </w:tc>
      </w:tr>
      <w:tr w:rsidR="0003576B" w:rsidRPr="0003576B" w14:paraId="41D9BDE2"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2584C12A"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6</w:t>
            </w:r>
          </w:p>
        </w:tc>
        <w:tc>
          <w:tcPr>
            <w:tcW w:w="2600" w:type="dxa"/>
            <w:tcBorders>
              <w:top w:val="nil"/>
              <w:left w:val="nil"/>
              <w:bottom w:val="single" w:sz="4" w:space="0" w:color="auto"/>
              <w:right w:val="single" w:sz="4" w:space="0" w:color="auto"/>
            </w:tcBorders>
            <w:shd w:val="clear" w:color="auto" w:fill="auto"/>
            <w:noWrap/>
            <w:hideMark/>
          </w:tcPr>
          <w:p w14:paraId="70F31CEE"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SR Mary Xavier Pipit MSC</w:t>
            </w:r>
          </w:p>
        </w:tc>
        <w:tc>
          <w:tcPr>
            <w:tcW w:w="5800" w:type="dxa"/>
            <w:tcBorders>
              <w:top w:val="nil"/>
              <w:left w:val="nil"/>
              <w:bottom w:val="single" w:sz="4" w:space="0" w:color="auto"/>
              <w:right w:val="single" w:sz="4" w:space="0" w:color="auto"/>
            </w:tcBorders>
            <w:shd w:val="clear" w:color="auto" w:fill="auto"/>
            <w:noWrap/>
            <w:hideMark/>
          </w:tcPr>
          <w:p w14:paraId="39A9CAE6"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MSC Sisters Congregation</w:t>
            </w:r>
          </w:p>
        </w:tc>
      </w:tr>
      <w:tr w:rsidR="0003576B" w:rsidRPr="0003576B" w14:paraId="31532ED1"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59566942"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7</w:t>
            </w:r>
          </w:p>
        </w:tc>
        <w:tc>
          <w:tcPr>
            <w:tcW w:w="2600" w:type="dxa"/>
            <w:tcBorders>
              <w:top w:val="nil"/>
              <w:left w:val="nil"/>
              <w:bottom w:val="single" w:sz="4" w:space="0" w:color="auto"/>
              <w:right w:val="single" w:sz="4" w:space="0" w:color="auto"/>
            </w:tcBorders>
            <w:shd w:val="clear" w:color="auto" w:fill="auto"/>
            <w:noWrap/>
            <w:hideMark/>
          </w:tcPr>
          <w:p w14:paraId="6310E0DE"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SR Augustine </w:t>
            </w:r>
            <w:proofErr w:type="spellStart"/>
            <w:r w:rsidRPr="0003576B">
              <w:rPr>
                <w:rFonts w:asciiTheme="majorHAnsi" w:hAnsiTheme="majorHAnsi"/>
                <w:color w:val="000000"/>
                <w:sz w:val="22"/>
                <w:szCs w:val="22"/>
                <w:lang w:eastAsia="en-AU"/>
              </w:rPr>
              <w:t>Maulagi</w:t>
            </w:r>
            <w:proofErr w:type="spellEnd"/>
            <w:r w:rsidRPr="0003576B">
              <w:rPr>
                <w:rFonts w:asciiTheme="majorHAnsi" w:hAnsiTheme="majorHAnsi"/>
                <w:color w:val="000000"/>
                <w:sz w:val="22"/>
                <w:szCs w:val="22"/>
                <w:lang w:eastAsia="en-AU"/>
              </w:rPr>
              <w:t xml:space="preserve"> MSC</w:t>
            </w:r>
          </w:p>
        </w:tc>
        <w:tc>
          <w:tcPr>
            <w:tcW w:w="5800" w:type="dxa"/>
            <w:tcBorders>
              <w:top w:val="nil"/>
              <w:left w:val="nil"/>
              <w:bottom w:val="single" w:sz="4" w:space="0" w:color="auto"/>
              <w:right w:val="single" w:sz="4" w:space="0" w:color="auto"/>
            </w:tcBorders>
            <w:shd w:val="clear" w:color="auto" w:fill="auto"/>
            <w:noWrap/>
            <w:hideMark/>
          </w:tcPr>
          <w:p w14:paraId="198F80F6"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MSC Sisters Congregation</w:t>
            </w:r>
          </w:p>
        </w:tc>
      </w:tr>
      <w:tr w:rsidR="0003576B" w:rsidRPr="0003576B" w14:paraId="733C7AA3"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5F37CC69"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8</w:t>
            </w:r>
          </w:p>
        </w:tc>
        <w:tc>
          <w:tcPr>
            <w:tcW w:w="2600" w:type="dxa"/>
            <w:tcBorders>
              <w:top w:val="nil"/>
              <w:left w:val="nil"/>
              <w:bottom w:val="single" w:sz="4" w:space="0" w:color="auto"/>
              <w:right w:val="single" w:sz="4" w:space="0" w:color="auto"/>
            </w:tcBorders>
            <w:shd w:val="clear" w:color="auto" w:fill="auto"/>
            <w:noWrap/>
            <w:hideMark/>
          </w:tcPr>
          <w:p w14:paraId="7AA9B2BB" w14:textId="77777777" w:rsidR="0003576B" w:rsidRPr="0003576B" w:rsidRDefault="0003576B" w:rsidP="0003576B">
            <w:pPr>
              <w:rPr>
                <w:rFonts w:asciiTheme="majorHAnsi" w:hAnsiTheme="majorHAnsi"/>
                <w:color w:val="000000"/>
                <w:lang w:eastAsia="en-AU"/>
              </w:rPr>
            </w:pPr>
            <w:proofErr w:type="spellStart"/>
            <w:r w:rsidRPr="0003576B">
              <w:rPr>
                <w:rFonts w:asciiTheme="majorHAnsi" w:hAnsiTheme="majorHAnsi"/>
                <w:color w:val="000000"/>
                <w:sz w:val="22"/>
                <w:szCs w:val="22"/>
                <w:lang w:eastAsia="en-AU"/>
              </w:rPr>
              <w:t>Danne</w:t>
            </w:r>
            <w:proofErr w:type="spellEnd"/>
            <w:r w:rsidRPr="0003576B">
              <w:rPr>
                <w:rFonts w:asciiTheme="majorHAnsi" w:hAnsiTheme="majorHAnsi"/>
                <w:color w:val="000000"/>
                <w:sz w:val="22"/>
                <w:szCs w:val="22"/>
                <w:lang w:eastAsia="en-AU"/>
              </w:rPr>
              <w:t xml:space="preserve"> Delap</w:t>
            </w:r>
          </w:p>
        </w:tc>
        <w:tc>
          <w:tcPr>
            <w:tcW w:w="5800" w:type="dxa"/>
            <w:tcBorders>
              <w:top w:val="nil"/>
              <w:left w:val="nil"/>
              <w:bottom w:val="single" w:sz="4" w:space="0" w:color="auto"/>
              <w:right w:val="single" w:sz="4" w:space="0" w:color="auto"/>
            </w:tcBorders>
            <w:shd w:val="clear" w:color="auto" w:fill="auto"/>
            <w:noWrap/>
            <w:hideMark/>
          </w:tcPr>
          <w:p w14:paraId="5B3AA0ED"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SDA Mission</w:t>
            </w:r>
          </w:p>
        </w:tc>
      </w:tr>
      <w:tr w:rsidR="0003576B" w:rsidRPr="0003576B" w14:paraId="7A4D5F0C"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7239B78C"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9</w:t>
            </w:r>
          </w:p>
        </w:tc>
        <w:tc>
          <w:tcPr>
            <w:tcW w:w="2600" w:type="dxa"/>
            <w:tcBorders>
              <w:top w:val="nil"/>
              <w:left w:val="nil"/>
              <w:bottom w:val="single" w:sz="4" w:space="0" w:color="auto"/>
              <w:right w:val="single" w:sz="4" w:space="0" w:color="auto"/>
            </w:tcBorders>
            <w:shd w:val="clear" w:color="auto" w:fill="auto"/>
            <w:noWrap/>
            <w:hideMark/>
          </w:tcPr>
          <w:p w14:paraId="2B436B46"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Benson </w:t>
            </w:r>
            <w:proofErr w:type="spellStart"/>
            <w:r w:rsidRPr="0003576B">
              <w:rPr>
                <w:rFonts w:asciiTheme="majorHAnsi" w:hAnsiTheme="majorHAnsi"/>
                <w:color w:val="000000"/>
                <w:sz w:val="22"/>
                <w:szCs w:val="22"/>
                <w:lang w:eastAsia="en-AU"/>
              </w:rPr>
              <w:t>Topatliliu</w:t>
            </w:r>
            <w:proofErr w:type="spellEnd"/>
            <w:r w:rsidRPr="0003576B">
              <w:rPr>
                <w:rFonts w:asciiTheme="majorHAnsi" w:hAnsiTheme="majorHAnsi"/>
                <w:color w:val="000000"/>
                <w:sz w:val="22"/>
                <w:szCs w:val="22"/>
                <w:lang w:eastAsia="en-AU"/>
              </w:rPr>
              <w:t xml:space="preserve"> Dave</w:t>
            </w:r>
          </w:p>
        </w:tc>
        <w:tc>
          <w:tcPr>
            <w:tcW w:w="5800" w:type="dxa"/>
            <w:tcBorders>
              <w:top w:val="nil"/>
              <w:left w:val="nil"/>
              <w:bottom w:val="single" w:sz="4" w:space="0" w:color="auto"/>
              <w:right w:val="single" w:sz="4" w:space="0" w:color="auto"/>
            </w:tcBorders>
            <w:shd w:val="clear" w:color="auto" w:fill="auto"/>
            <w:noWrap/>
            <w:hideMark/>
          </w:tcPr>
          <w:p w14:paraId="5477282E"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SDA Mission</w:t>
            </w:r>
          </w:p>
        </w:tc>
      </w:tr>
      <w:tr w:rsidR="0003576B" w:rsidRPr="0003576B" w14:paraId="46A7265D"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0544569C"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10</w:t>
            </w:r>
          </w:p>
        </w:tc>
        <w:tc>
          <w:tcPr>
            <w:tcW w:w="2600" w:type="dxa"/>
            <w:tcBorders>
              <w:top w:val="nil"/>
              <w:left w:val="nil"/>
              <w:bottom w:val="single" w:sz="4" w:space="0" w:color="auto"/>
              <w:right w:val="single" w:sz="4" w:space="0" w:color="auto"/>
            </w:tcBorders>
            <w:shd w:val="clear" w:color="auto" w:fill="auto"/>
            <w:noWrap/>
            <w:hideMark/>
          </w:tcPr>
          <w:p w14:paraId="29BB4CE8" w14:textId="77777777" w:rsidR="0003576B" w:rsidRPr="0003576B" w:rsidRDefault="0003576B" w:rsidP="0003576B">
            <w:pPr>
              <w:rPr>
                <w:rFonts w:asciiTheme="majorHAnsi" w:hAnsiTheme="majorHAnsi"/>
                <w:color w:val="000000"/>
                <w:lang w:eastAsia="en-AU"/>
              </w:rPr>
            </w:pPr>
            <w:proofErr w:type="spellStart"/>
            <w:r w:rsidRPr="0003576B">
              <w:rPr>
                <w:rFonts w:asciiTheme="majorHAnsi" w:hAnsiTheme="majorHAnsi"/>
                <w:color w:val="000000"/>
                <w:sz w:val="22"/>
                <w:szCs w:val="22"/>
                <w:lang w:eastAsia="en-AU"/>
              </w:rPr>
              <w:t>Geruina</w:t>
            </w:r>
            <w:proofErr w:type="spellEnd"/>
            <w:r w:rsidRPr="0003576B">
              <w:rPr>
                <w:rFonts w:asciiTheme="majorHAnsi" w:hAnsiTheme="majorHAnsi"/>
                <w:color w:val="000000"/>
                <w:sz w:val="22"/>
                <w:szCs w:val="22"/>
                <w:lang w:eastAsia="en-AU"/>
              </w:rPr>
              <w:t xml:space="preserve"> </w:t>
            </w:r>
            <w:proofErr w:type="spellStart"/>
            <w:r w:rsidRPr="0003576B">
              <w:rPr>
                <w:rFonts w:asciiTheme="majorHAnsi" w:hAnsiTheme="majorHAnsi"/>
                <w:color w:val="000000"/>
                <w:sz w:val="22"/>
                <w:szCs w:val="22"/>
                <w:lang w:eastAsia="en-AU"/>
              </w:rPr>
              <w:t>Laria</w:t>
            </w:r>
            <w:proofErr w:type="spellEnd"/>
          </w:p>
        </w:tc>
        <w:tc>
          <w:tcPr>
            <w:tcW w:w="5800" w:type="dxa"/>
            <w:tcBorders>
              <w:top w:val="nil"/>
              <w:left w:val="nil"/>
              <w:bottom w:val="single" w:sz="4" w:space="0" w:color="auto"/>
              <w:right w:val="single" w:sz="4" w:space="0" w:color="auto"/>
            </w:tcBorders>
            <w:shd w:val="clear" w:color="auto" w:fill="auto"/>
            <w:noWrap/>
            <w:hideMark/>
          </w:tcPr>
          <w:p w14:paraId="11821688"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Social Development Officer</w:t>
            </w:r>
          </w:p>
        </w:tc>
      </w:tr>
      <w:tr w:rsidR="0003576B" w:rsidRPr="0003576B" w14:paraId="3FEE6325"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15779827"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11</w:t>
            </w:r>
          </w:p>
        </w:tc>
        <w:tc>
          <w:tcPr>
            <w:tcW w:w="2600" w:type="dxa"/>
            <w:tcBorders>
              <w:top w:val="nil"/>
              <w:left w:val="nil"/>
              <w:bottom w:val="single" w:sz="4" w:space="0" w:color="auto"/>
              <w:right w:val="single" w:sz="4" w:space="0" w:color="auto"/>
            </w:tcBorders>
            <w:shd w:val="clear" w:color="auto" w:fill="auto"/>
            <w:noWrap/>
            <w:hideMark/>
          </w:tcPr>
          <w:p w14:paraId="2814C5E5"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Marty </w:t>
            </w:r>
            <w:proofErr w:type="spellStart"/>
            <w:r w:rsidRPr="0003576B">
              <w:rPr>
                <w:rFonts w:asciiTheme="majorHAnsi" w:hAnsiTheme="majorHAnsi"/>
                <w:color w:val="000000"/>
                <w:sz w:val="22"/>
                <w:szCs w:val="22"/>
                <w:lang w:eastAsia="en-AU"/>
              </w:rPr>
              <w:t>ladi</w:t>
            </w:r>
            <w:proofErr w:type="spellEnd"/>
          </w:p>
        </w:tc>
        <w:tc>
          <w:tcPr>
            <w:tcW w:w="5800" w:type="dxa"/>
            <w:tcBorders>
              <w:top w:val="nil"/>
              <w:left w:val="nil"/>
              <w:bottom w:val="single" w:sz="4" w:space="0" w:color="auto"/>
              <w:right w:val="single" w:sz="4" w:space="0" w:color="auto"/>
            </w:tcBorders>
            <w:shd w:val="clear" w:color="auto" w:fill="auto"/>
            <w:noWrap/>
            <w:hideMark/>
          </w:tcPr>
          <w:p w14:paraId="3FF89EBC"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DPO A/Chair</w:t>
            </w:r>
          </w:p>
        </w:tc>
      </w:tr>
      <w:tr w:rsidR="0003576B" w:rsidRPr="0003576B" w14:paraId="01F7B7FF"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375E5BE8"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12</w:t>
            </w:r>
          </w:p>
        </w:tc>
        <w:tc>
          <w:tcPr>
            <w:tcW w:w="2600" w:type="dxa"/>
            <w:tcBorders>
              <w:top w:val="nil"/>
              <w:left w:val="nil"/>
              <w:bottom w:val="single" w:sz="4" w:space="0" w:color="auto"/>
              <w:right w:val="single" w:sz="4" w:space="0" w:color="auto"/>
            </w:tcBorders>
            <w:shd w:val="clear" w:color="auto" w:fill="auto"/>
            <w:noWrap/>
            <w:hideMark/>
          </w:tcPr>
          <w:p w14:paraId="39F8A87A" w14:textId="77777777" w:rsidR="0003576B" w:rsidRPr="0003576B" w:rsidRDefault="0003576B" w:rsidP="0003576B">
            <w:pPr>
              <w:rPr>
                <w:rFonts w:asciiTheme="majorHAnsi" w:hAnsiTheme="majorHAnsi"/>
                <w:color w:val="000000"/>
                <w:lang w:eastAsia="en-AU"/>
              </w:rPr>
            </w:pPr>
            <w:proofErr w:type="spellStart"/>
            <w:r w:rsidRPr="0003576B">
              <w:rPr>
                <w:rFonts w:asciiTheme="majorHAnsi" w:hAnsiTheme="majorHAnsi"/>
                <w:color w:val="000000"/>
                <w:sz w:val="22"/>
                <w:szCs w:val="22"/>
                <w:lang w:eastAsia="en-AU"/>
              </w:rPr>
              <w:t>Mesak</w:t>
            </w:r>
            <w:proofErr w:type="spellEnd"/>
            <w:r w:rsidRPr="0003576B">
              <w:rPr>
                <w:rFonts w:asciiTheme="majorHAnsi" w:hAnsiTheme="majorHAnsi"/>
                <w:color w:val="000000"/>
                <w:sz w:val="22"/>
                <w:szCs w:val="22"/>
                <w:lang w:eastAsia="en-AU"/>
              </w:rPr>
              <w:t xml:space="preserve"> </w:t>
            </w:r>
            <w:proofErr w:type="spellStart"/>
            <w:r w:rsidRPr="0003576B">
              <w:rPr>
                <w:rFonts w:asciiTheme="majorHAnsi" w:hAnsiTheme="majorHAnsi"/>
                <w:color w:val="000000"/>
                <w:sz w:val="22"/>
                <w:szCs w:val="22"/>
                <w:lang w:eastAsia="en-AU"/>
              </w:rPr>
              <w:t>Katton</w:t>
            </w:r>
            <w:proofErr w:type="spellEnd"/>
          </w:p>
        </w:tc>
        <w:tc>
          <w:tcPr>
            <w:tcW w:w="5800" w:type="dxa"/>
            <w:tcBorders>
              <w:top w:val="nil"/>
              <w:left w:val="nil"/>
              <w:bottom w:val="single" w:sz="4" w:space="0" w:color="auto"/>
              <w:right w:val="single" w:sz="4" w:space="0" w:color="auto"/>
            </w:tcBorders>
            <w:shd w:val="clear" w:color="auto" w:fill="auto"/>
            <w:noWrap/>
            <w:hideMark/>
          </w:tcPr>
          <w:p w14:paraId="136417F4"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P/A Marty</w:t>
            </w:r>
          </w:p>
        </w:tc>
      </w:tr>
      <w:tr w:rsidR="0003576B" w:rsidRPr="0003576B" w14:paraId="3B4C0EFF"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175A68A3"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13</w:t>
            </w:r>
          </w:p>
        </w:tc>
        <w:tc>
          <w:tcPr>
            <w:tcW w:w="2600" w:type="dxa"/>
            <w:tcBorders>
              <w:top w:val="nil"/>
              <w:left w:val="nil"/>
              <w:bottom w:val="single" w:sz="4" w:space="0" w:color="auto"/>
              <w:right w:val="single" w:sz="4" w:space="0" w:color="auto"/>
            </w:tcBorders>
            <w:shd w:val="clear" w:color="auto" w:fill="auto"/>
            <w:noWrap/>
            <w:hideMark/>
          </w:tcPr>
          <w:p w14:paraId="026CF523"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Marcella Norrie</w:t>
            </w:r>
          </w:p>
        </w:tc>
        <w:tc>
          <w:tcPr>
            <w:tcW w:w="5800" w:type="dxa"/>
            <w:tcBorders>
              <w:top w:val="nil"/>
              <w:left w:val="nil"/>
              <w:bottom w:val="single" w:sz="4" w:space="0" w:color="auto"/>
              <w:right w:val="single" w:sz="4" w:space="0" w:color="auto"/>
            </w:tcBorders>
            <w:shd w:val="clear" w:color="auto" w:fill="auto"/>
            <w:noWrap/>
            <w:hideMark/>
          </w:tcPr>
          <w:p w14:paraId="2904E182"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Catholic Church </w:t>
            </w:r>
          </w:p>
        </w:tc>
      </w:tr>
      <w:tr w:rsidR="0003576B" w:rsidRPr="0003576B" w14:paraId="6C187591"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6FE82426"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14</w:t>
            </w:r>
          </w:p>
        </w:tc>
        <w:tc>
          <w:tcPr>
            <w:tcW w:w="2600" w:type="dxa"/>
            <w:tcBorders>
              <w:top w:val="nil"/>
              <w:left w:val="nil"/>
              <w:bottom w:val="single" w:sz="4" w:space="0" w:color="auto"/>
              <w:right w:val="single" w:sz="4" w:space="0" w:color="auto"/>
            </w:tcBorders>
            <w:shd w:val="clear" w:color="auto" w:fill="auto"/>
            <w:noWrap/>
            <w:hideMark/>
          </w:tcPr>
          <w:p w14:paraId="37BFCC01"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SR </w:t>
            </w:r>
            <w:r w:rsidRPr="00D3588F">
              <w:rPr>
                <w:rFonts w:asciiTheme="majorHAnsi" w:hAnsiTheme="majorHAnsi"/>
                <w:color w:val="000000"/>
                <w:sz w:val="22"/>
                <w:szCs w:val="22"/>
                <w:lang w:eastAsia="en-AU"/>
              </w:rPr>
              <w:t>Xavier</w:t>
            </w:r>
            <w:r w:rsidRPr="0003576B">
              <w:rPr>
                <w:rFonts w:asciiTheme="majorHAnsi" w:hAnsiTheme="majorHAnsi"/>
                <w:color w:val="000000"/>
                <w:sz w:val="22"/>
                <w:szCs w:val="22"/>
                <w:lang w:eastAsia="en-AU"/>
              </w:rPr>
              <w:t xml:space="preserve"> </w:t>
            </w:r>
            <w:proofErr w:type="spellStart"/>
            <w:r w:rsidRPr="0003576B">
              <w:rPr>
                <w:rFonts w:asciiTheme="majorHAnsi" w:hAnsiTheme="majorHAnsi"/>
                <w:color w:val="000000"/>
                <w:sz w:val="22"/>
                <w:szCs w:val="22"/>
                <w:lang w:eastAsia="en-AU"/>
              </w:rPr>
              <w:t>Gunan</w:t>
            </w:r>
            <w:proofErr w:type="spellEnd"/>
            <w:r w:rsidRPr="0003576B">
              <w:rPr>
                <w:rFonts w:asciiTheme="majorHAnsi" w:hAnsiTheme="majorHAnsi"/>
                <w:color w:val="000000"/>
                <w:sz w:val="22"/>
                <w:szCs w:val="22"/>
                <w:lang w:eastAsia="en-AU"/>
              </w:rPr>
              <w:t xml:space="preserve"> FM</w:t>
            </w:r>
          </w:p>
        </w:tc>
        <w:tc>
          <w:tcPr>
            <w:tcW w:w="5800" w:type="dxa"/>
            <w:tcBorders>
              <w:top w:val="nil"/>
              <w:left w:val="nil"/>
              <w:bottom w:val="single" w:sz="4" w:space="0" w:color="auto"/>
              <w:right w:val="single" w:sz="4" w:space="0" w:color="auto"/>
            </w:tcBorders>
            <w:shd w:val="clear" w:color="auto" w:fill="auto"/>
            <w:noWrap/>
            <w:hideMark/>
          </w:tcPr>
          <w:p w14:paraId="54020220"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FM Sisters</w:t>
            </w:r>
          </w:p>
        </w:tc>
      </w:tr>
      <w:tr w:rsidR="0003576B" w:rsidRPr="0003576B" w14:paraId="12A1C310" w14:textId="77777777" w:rsidTr="0003576B">
        <w:trPr>
          <w:trHeight w:val="315"/>
        </w:trPr>
        <w:tc>
          <w:tcPr>
            <w:tcW w:w="520" w:type="dxa"/>
            <w:tcBorders>
              <w:top w:val="nil"/>
              <w:left w:val="single" w:sz="4" w:space="0" w:color="auto"/>
              <w:bottom w:val="single" w:sz="4" w:space="0" w:color="auto"/>
              <w:right w:val="single" w:sz="4" w:space="0" w:color="auto"/>
            </w:tcBorders>
            <w:shd w:val="clear" w:color="auto" w:fill="auto"/>
            <w:noWrap/>
            <w:hideMark/>
          </w:tcPr>
          <w:p w14:paraId="016323C1"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15</w:t>
            </w:r>
          </w:p>
        </w:tc>
        <w:tc>
          <w:tcPr>
            <w:tcW w:w="2600" w:type="dxa"/>
            <w:tcBorders>
              <w:top w:val="nil"/>
              <w:left w:val="nil"/>
              <w:bottom w:val="single" w:sz="4" w:space="0" w:color="auto"/>
              <w:right w:val="single" w:sz="4" w:space="0" w:color="auto"/>
            </w:tcBorders>
            <w:shd w:val="clear" w:color="auto" w:fill="auto"/>
            <w:noWrap/>
            <w:hideMark/>
          </w:tcPr>
          <w:p w14:paraId="535F6221"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Domitila </w:t>
            </w:r>
            <w:proofErr w:type="spellStart"/>
            <w:r w:rsidRPr="0003576B">
              <w:rPr>
                <w:rFonts w:asciiTheme="majorHAnsi" w:hAnsiTheme="majorHAnsi"/>
                <w:color w:val="000000"/>
                <w:sz w:val="22"/>
                <w:szCs w:val="22"/>
                <w:lang w:eastAsia="en-AU"/>
              </w:rPr>
              <w:t>Taragau</w:t>
            </w:r>
            <w:proofErr w:type="spellEnd"/>
          </w:p>
        </w:tc>
        <w:tc>
          <w:tcPr>
            <w:tcW w:w="5800" w:type="dxa"/>
            <w:tcBorders>
              <w:top w:val="nil"/>
              <w:left w:val="nil"/>
              <w:bottom w:val="single" w:sz="4" w:space="0" w:color="auto"/>
              <w:right w:val="single" w:sz="4" w:space="0" w:color="auto"/>
            </w:tcBorders>
            <w:shd w:val="clear" w:color="auto" w:fill="auto"/>
            <w:noWrap/>
            <w:hideMark/>
          </w:tcPr>
          <w:p w14:paraId="0D445C9E"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President Cath </w:t>
            </w:r>
            <w:r w:rsidRPr="00D3588F">
              <w:rPr>
                <w:rFonts w:asciiTheme="majorHAnsi" w:hAnsiTheme="majorHAnsi"/>
                <w:color w:val="000000"/>
                <w:sz w:val="22"/>
                <w:szCs w:val="22"/>
                <w:lang w:eastAsia="en-AU"/>
              </w:rPr>
              <w:t>Women’s</w:t>
            </w:r>
            <w:r w:rsidRPr="0003576B">
              <w:rPr>
                <w:rFonts w:asciiTheme="majorHAnsi" w:hAnsiTheme="majorHAnsi"/>
                <w:color w:val="000000"/>
                <w:sz w:val="22"/>
                <w:szCs w:val="22"/>
                <w:lang w:eastAsia="en-AU"/>
              </w:rPr>
              <w:t xml:space="preserve"> V/Pres- Council of </w:t>
            </w:r>
            <w:r w:rsidRPr="00D3588F">
              <w:rPr>
                <w:rFonts w:asciiTheme="majorHAnsi" w:hAnsiTheme="majorHAnsi"/>
                <w:color w:val="000000"/>
                <w:sz w:val="22"/>
                <w:szCs w:val="22"/>
                <w:lang w:eastAsia="en-AU"/>
              </w:rPr>
              <w:t>Women’s</w:t>
            </w:r>
            <w:r w:rsidRPr="0003576B">
              <w:rPr>
                <w:rFonts w:asciiTheme="majorHAnsi" w:hAnsiTheme="majorHAnsi"/>
                <w:color w:val="000000"/>
                <w:sz w:val="22"/>
                <w:szCs w:val="22"/>
                <w:lang w:eastAsia="en-AU"/>
              </w:rPr>
              <w:t xml:space="preserve"> </w:t>
            </w:r>
            <w:proofErr w:type="spellStart"/>
            <w:r w:rsidRPr="0003576B">
              <w:rPr>
                <w:rFonts w:asciiTheme="majorHAnsi" w:hAnsiTheme="majorHAnsi"/>
                <w:color w:val="000000"/>
                <w:sz w:val="22"/>
                <w:szCs w:val="22"/>
                <w:lang w:eastAsia="en-AU"/>
              </w:rPr>
              <w:t>Rab</w:t>
            </w:r>
            <w:r w:rsidRPr="00D3588F">
              <w:rPr>
                <w:rFonts w:asciiTheme="majorHAnsi" w:hAnsiTheme="majorHAnsi"/>
                <w:color w:val="000000"/>
                <w:sz w:val="22"/>
                <w:szCs w:val="22"/>
                <w:lang w:eastAsia="en-AU"/>
              </w:rPr>
              <w:t>a</w:t>
            </w:r>
            <w:r w:rsidRPr="0003576B">
              <w:rPr>
                <w:rFonts w:asciiTheme="majorHAnsi" w:hAnsiTheme="majorHAnsi"/>
                <w:color w:val="000000"/>
                <w:sz w:val="22"/>
                <w:szCs w:val="22"/>
                <w:lang w:eastAsia="en-AU"/>
              </w:rPr>
              <w:t>ul</w:t>
            </w:r>
            <w:proofErr w:type="spellEnd"/>
          </w:p>
        </w:tc>
      </w:tr>
      <w:tr w:rsidR="0003576B" w:rsidRPr="0003576B" w14:paraId="178C7C3D"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62C4EFFD"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16</w:t>
            </w:r>
          </w:p>
        </w:tc>
        <w:tc>
          <w:tcPr>
            <w:tcW w:w="2600" w:type="dxa"/>
            <w:tcBorders>
              <w:top w:val="nil"/>
              <w:left w:val="nil"/>
              <w:bottom w:val="single" w:sz="4" w:space="0" w:color="auto"/>
              <w:right w:val="single" w:sz="4" w:space="0" w:color="auto"/>
            </w:tcBorders>
            <w:shd w:val="clear" w:color="auto" w:fill="auto"/>
            <w:noWrap/>
            <w:hideMark/>
          </w:tcPr>
          <w:p w14:paraId="38379913"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Mary </w:t>
            </w:r>
            <w:proofErr w:type="spellStart"/>
            <w:r w:rsidRPr="0003576B">
              <w:rPr>
                <w:rFonts w:asciiTheme="majorHAnsi" w:hAnsiTheme="majorHAnsi"/>
                <w:color w:val="000000"/>
                <w:sz w:val="22"/>
                <w:szCs w:val="22"/>
                <w:lang w:eastAsia="en-AU"/>
              </w:rPr>
              <w:t>Gorethy</w:t>
            </w:r>
            <w:proofErr w:type="spellEnd"/>
            <w:r w:rsidRPr="0003576B">
              <w:rPr>
                <w:rFonts w:asciiTheme="majorHAnsi" w:hAnsiTheme="majorHAnsi"/>
                <w:color w:val="000000"/>
                <w:sz w:val="22"/>
                <w:szCs w:val="22"/>
                <w:lang w:eastAsia="en-AU"/>
              </w:rPr>
              <w:t xml:space="preserve"> Piling</w:t>
            </w:r>
          </w:p>
        </w:tc>
        <w:tc>
          <w:tcPr>
            <w:tcW w:w="5800" w:type="dxa"/>
            <w:tcBorders>
              <w:top w:val="nil"/>
              <w:left w:val="nil"/>
              <w:bottom w:val="single" w:sz="4" w:space="0" w:color="auto"/>
              <w:right w:val="single" w:sz="4" w:space="0" w:color="auto"/>
            </w:tcBorders>
            <w:shd w:val="clear" w:color="auto" w:fill="auto"/>
            <w:noWrap/>
            <w:hideMark/>
          </w:tcPr>
          <w:p w14:paraId="47F8316A" w14:textId="77777777" w:rsidR="0003576B" w:rsidRPr="0003576B" w:rsidRDefault="0003576B" w:rsidP="0003576B">
            <w:pPr>
              <w:rPr>
                <w:rFonts w:asciiTheme="majorHAnsi" w:hAnsiTheme="majorHAnsi"/>
                <w:color w:val="000000"/>
                <w:lang w:eastAsia="en-AU"/>
              </w:rPr>
            </w:pPr>
            <w:r w:rsidRPr="00D3588F">
              <w:rPr>
                <w:rFonts w:asciiTheme="majorHAnsi" w:hAnsiTheme="majorHAnsi"/>
                <w:color w:val="000000"/>
                <w:sz w:val="22"/>
                <w:szCs w:val="22"/>
                <w:lang w:eastAsia="en-AU"/>
              </w:rPr>
              <w:t xml:space="preserve">Secretary Catholic </w:t>
            </w:r>
            <w:proofErr w:type="spellStart"/>
            <w:r w:rsidRPr="00D3588F">
              <w:rPr>
                <w:rFonts w:asciiTheme="majorHAnsi" w:hAnsiTheme="majorHAnsi"/>
                <w:color w:val="000000"/>
                <w:sz w:val="22"/>
                <w:szCs w:val="22"/>
                <w:lang w:eastAsia="en-AU"/>
              </w:rPr>
              <w:t>Raba</w:t>
            </w:r>
            <w:r w:rsidRPr="0003576B">
              <w:rPr>
                <w:rFonts w:asciiTheme="majorHAnsi" w:hAnsiTheme="majorHAnsi"/>
                <w:color w:val="000000"/>
                <w:sz w:val="22"/>
                <w:szCs w:val="22"/>
                <w:lang w:eastAsia="en-AU"/>
              </w:rPr>
              <w:t>ul</w:t>
            </w:r>
            <w:proofErr w:type="spellEnd"/>
            <w:r w:rsidRPr="0003576B">
              <w:rPr>
                <w:rFonts w:asciiTheme="majorHAnsi" w:hAnsiTheme="majorHAnsi"/>
                <w:color w:val="000000"/>
                <w:sz w:val="22"/>
                <w:szCs w:val="22"/>
                <w:lang w:eastAsia="en-AU"/>
              </w:rPr>
              <w:t xml:space="preserve"> </w:t>
            </w:r>
            <w:r w:rsidRPr="00D3588F">
              <w:rPr>
                <w:rFonts w:asciiTheme="majorHAnsi" w:hAnsiTheme="majorHAnsi"/>
                <w:color w:val="000000"/>
                <w:sz w:val="22"/>
                <w:szCs w:val="22"/>
                <w:lang w:eastAsia="en-AU"/>
              </w:rPr>
              <w:t>Diocese</w:t>
            </w:r>
            <w:r w:rsidRPr="0003576B">
              <w:rPr>
                <w:rFonts w:asciiTheme="majorHAnsi" w:hAnsiTheme="majorHAnsi"/>
                <w:color w:val="000000"/>
                <w:sz w:val="22"/>
                <w:szCs w:val="22"/>
                <w:lang w:eastAsia="en-AU"/>
              </w:rPr>
              <w:t xml:space="preserve"> Women</w:t>
            </w:r>
          </w:p>
        </w:tc>
      </w:tr>
      <w:tr w:rsidR="0003576B" w:rsidRPr="0003576B" w14:paraId="0D0005CA"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0386E3A4"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17</w:t>
            </w:r>
          </w:p>
        </w:tc>
        <w:tc>
          <w:tcPr>
            <w:tcW w:w="2600" w:type="dxa"/>
            <w:tcBorders>
              <w:top w:val="nil"/>
              <w:left w:val="nil"/>
              <w:bottom w:val="single" w:sz="4" w:space="0" w:color="auto"/>
              <w:right w:val="single" w:sz="4" w:space="0" w:color="auto"/>
            </w:tcBorders>
            <w:shd w:val="clear" w:color="auto" w:fill="auto"/>
            <w:noWrap/>
            <w:hideMark/>
          </w:tcPr>
          <w:p w14:paraId="68D7B5E2" w14:textId="77777777" w:rsidR="0003576B" w:rsidRPr="0003576B" w:rsidRDefault="0003576B" w:rsidP="0003576B">
            <w:pPr>
              <w:rPr>
                <w:rFonts w:asciiTheme="majorHAnsi" w:hAnsiTheme="majorHAnsi"/>
                <w:color w:val="000000"/>
                <w:lang w:eastAsia="en-AU"/>
              </w:rPr>
            </w:pPr>
            <w:proofErr w:type="spellStart"/>
            <w:r w:rsidRPr="0003576B">
              <w:rPr>
                <w:rFonts w:asciiTheme="majorHAnsi" w:hAnsiTheme="majorHAnsi"/>
                <w:color w:val="000000"/>
                <w:sz w:val="22"/>
                <w:szCs w:val="22"/>
                <w:lang w:eastAsia="en-AU"/>
              </w:rPr>
              <w:t>Roslyne</w:t>
            </w:r>
            <w:proofErr w:type="spellEnd"/>
            <w:r w:rsidRPr="0003576B">
              <w:rPr>
                <w:rFonts w:asciiTheme="majorHAnsi" w:hAnsiTheme="majorHAnsi"/>
                <w:color w:val="000000"/>
                <w:sz w:val="22"/>
                <w:szCs w:val="22"/>
                <w:lang w:eastAsia="en-AU"/>
              </w:rPr>
              <w:t xml:space="preserve"> </w:t>
            </w:r>
            <w:proofErr w:type="spellStart"/>
            <w:r w:rsidRPr="0003576B">
              <w:rPr>
                <w:rFonts w:asciiTheme="majorHAnsi" w:hAnsiTheme="majorHAnsi"/>
                <w:color w:val="000000"/>
                <w:sz w:val="22"/>
                <w:szCs w:val="22"/>
                <w:lang w:eastAsia="en-AU"/>
              </w:rPr>
              <w:t>Tobung</w:t>
            </w:r>
            <w:proofErr w:type="spellEnd"/>
          </w:p>
        </w:tc>
        <w:tc>
          <w:tcPr>
            <w:tcW w:w="5800" w:type="dxa"/>
            <w:tcBorders>
              <w:top w:val="nil"/>
              <w:left w:val="nil"/>
              <w:bottom w:val="single" w:sz="4" w:space="0" w:color="auto"/>
              <w:right w:val="single" w:sz="4" w:space="0" w:color="auto"/>
            </w:tcBorders>
            <w:shd w:val="clear" w:color="auto" w:fill="auto"/>
            <w:noWrap/>
            <w:hideMark/>
          </w:tcPr>
          <w:p w14:paraId="36699EDB"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Treasurer and Catholic Women President </w:t>
            </w:r>
            <w:proofErr w:type="spellStart"/>
            <w:r w:rsidRPr="0003576B">
              <w:rPr>
                <w:rFonts w:asciiTheme="majorHAnsi" w:hAnsiTheme="majorHAnsi"/>
                <w:color w:val="000000"/>
                <w:sz w:val="22"/>
                <w:szCs w:val="22"/>
                <w:lang w:eastAsia="en-AU"/>
              </w:rPr>
              <w:t>Rakani</w:t>
            </w:r>
            <w:proofErr w:type="spellEnd"/>
            <w:r w:rsidRPr="0003576B">
              <w:rPr>
                <w:rFonts w:asciiTheme="majorHAnsi" w:hAnsiTheme="majorHAnsi"/>
                <w:color w:val="000000"/>
                <w:sz w:val="22"/>
                <w:szCs w:val="22"/>
                <w:lang w:eastAsia="en-AU"/>
              </w:rPr>
              <w:t xml:space="preserve"> Parish</w:t>
            </w:r>
          </w:p>
        </w:tc>
      </w:tr>
      <w:tr w:rsidR="0003576B" w:rsidRPr="0003576B" w14:paraId="30C026C7"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54EABBC5"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18</w:t>
            </w:r>
          </w:p>
        </w:tc>
        <w:tc>
          <w:tcPr>
            <w:tcW w:w="2600" w:type="dxa"/>
            <w:tcBorders>
              <w:top w:val="nil"/>
              <w:left w:val="nil"/>
              <w:bottom w:val="single" w:sz="4" w:space="0" w:color="auto"/>
              <w:right w:val="single" w:sz="4" w:space="0" w:color="auto"/>
            </w:tcBorders>
            <w:shd w:val="clear" w:color="auto" w:fill="auto"/>
            <w:noWrap/>
            <w:hideMark/>
          </w:tcPr>
          <w:p w14:paraId="4C3266E8" w14:textId="77777777" w:rsidR="0003576B" w:rsidRPr="0003576B" w:rsidRDefault="0003576B" w:rsidP="0003576B">
            <w:pPr>
              <w:rPr>
                <w:rFonts w:asciiTheme="majorHAnsi" w:hAnsiTheme="majorHAnsi"/>
                <w:color w:val="000000"/>
                <w:lang w:eastAsia="en-AU"/>
              </w:rPr>
            </w:pPr>
            <w:proofErr w:type="spellStart"/>
            <w:r w:rsidRPr="0003576B">
              <w:rPr>
                <w:rFonts w:asciiTheme="majorHAnsi" w:hAnsiTheme="majorHAnsi"/>
                <w:color w:val="000000"/>
                <w:sz w:val="22"/>
                <w:szCs w:val="22"/>
                <w:lang w:eastAsia="en-AU"/>
              </w:rPr>
              <w:t>Nerrie</w:t>
            </w:r>
            <w:proofErr w:type="spellEnd"/>
            <w:r w:rsidRPr="0003576B">
              <w:rPr>
                <w:rFonts w:asciiTheme="majorHAnsi" w:hAnsiTheme="majorHAnsi"/>
                <w:color w:val="000000"/>
                <w:sz w:val="22"/>
                <w:szCs w:val="22"/>
                <w:lang w:eastAsia="en-AU"/>
              </w:rPr>
              <w:t xml:space="preserve"> </w:t>
            </w:r>
            <w:proofErr w:type="spellStart"/>
            <w:r w:rsidRPr="0003576B">
              <w:rPr>
                <w:rFonts w:asciiTheme="majorHAnsi" w:hAnsiTheme="majorHAnsi"/>
                <w:color w:val="000000"/>
                <w:sz w:val="22"/>
                <w:szCs w:val="22"/>
                <w:lang w:eastAsia="en-AU"/>
              </w:rPr>
              <w:t>Waricular</w:t>
            </w:r>
            <w:proofErr w:type="spellEnd"/>
          </w:p>
        </w:tc>
        <w:tc>
          <w:tcPr>
            <w:tcW w:w="5800" w:type="dxa"/>
            <w:tcBorders>
              <w:top w:val="nil"/>
              <w:left w:val="nil"/>
              <w:bottom w:val="single" w:sz="4" w:space="0" w:color="auto"/>
              <w:right w:val="single" w:sz="4" w:space="0" w:color="auto"/>
            </w:tcBorders>
            <w:shd w:val="clear" w:color="auto" w:fill="auto"/>
            <w:noWrap/>
            <w:hideMark/>
          </w:tcPr>
          <w:p w14:paraId="44A2B32A" w14:textId="77777777" w:rsidR="0003576B" w:rsidRPr="0003576B" w:rsidRDefault="0003576B" w:rsidP="0003576B">
            <w:pPr>
              <w:rPr>
                <w:rFonts w:asciiTheme="majorHAnsi" w:hAnsiTheme="majorHAnsi"/>
                <w:color w:val="000000"/>
                <w:lang w:eastAsia="en-AU"/>
              </w:rPr>
            </w:pPr>
            <w:r w:rsidRPr="00D3588F">
              <w:rPr>
                <w:rFonts w:asciiTheme="majorHAnsi" w:hAnsiTheme="majorHAnsi"/>
                <w:color w:val="000000"/>
                <w:sz w:val="22"/>
                <w:szCs w:val="22"/>
                <w:lang w:eastAsia="en-AU"/>
              </w:rPr>
              <w:t>ENB C</w:t>
            </w:r>
            <w:r w:rsidRPr="0003576B">
              <w:rPr>
                <w:rFonts w:asciiTheme="majorHAnsi" w:hAnsiTheme="majorHAnsi"/>
                <w:color w:val="000000"/>
                <w:sz w:val="22"/>
                <w:szCs w:val="22"/>
                <w:lang w:eastAsia="en-AU"/>
              </w:rPr>
              <w:t>OW INC</w:t>
            </w:r>
          </w:p>
        </w:tc>
      </w:tr>
      <w:tr w:rsidR="0003576B" w:rsidRPr="0003576B" w14:paraId="4FFAA2E9"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569C75EF"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19</w:t>
            </w:r>
          </w:p>
        </w:tc>
        <w:tc>
          <w:tcPr>
            <w:tcW w:w="2600" w:type="dxa"/>
            <w:tcBorders>
              <w:top w:val="nil"/>
              <w:left w:val="nil"/>
              <w:bottom w:val="single" w:sz="4" w:space="0" w:color="auto"/>
              <w:right w:val="single" w:sz="4" w:space="0" w:color="auto"/>
            </w:tcBorders>
            <w:shd w:val="clear" w:color="auto" w:fill="auto"/>
            <w:noWrap/>
            <w:hideMark/>
          </w:tcPr>
          <w:p w14:paraId="4B654344" w14:textId="77777777" w:rsidR="0003576B" w:rsidRPr="0003576B" w:rsidRDefault="0003576B" w:rsidP="0003576B">
            <w:pPr>
              <w:rPr>
                <w:rFonts w:asciiTheme="majorHAnsi" w:hAnsiTheme="majorHAnsi"/>
                <w:color w:val="000000"/>
                <w:lang w:eastAsia="en-AU"/>
              </w:rPr>
            </w:pPr>
            <w:r w:rsidRPr="00D3588F">
              <w:rPr>
                <w:rFonts w:asciiTheme="majorHAnsi" w:hAnsiTheme="majorHAnsi"/>
                <w:color w:val="000000"/>
                <w:sz w:val="22"/>
                <w:szCs w:val="22"/>
                <w:lang w:eastAsia="en-AU"/>
              </w:rPr>
              <w:t>Cecilia</w:t>
            </w:r>
            <w:r w:rsidRPr="0003576B">
              <w:rPr>
                <w:rFonts w:asciiTheme="majorHAnsi" w:hAnsiTheme="majorHAnsi"/>
                <w:color w:val="000000"/>
                <w:sz w:val="22"/>
                <w:szCs w:val="22"/>
                <w:lang w:eastAsia="en-AU"/>
              </w:rPr>
              <w:t xml:space="preserve"> </w:t>
            </w:r>
            <w:proofErr w:type="spellStart"/>
            <w:r w:rsidRPr="0003576B">
              <w:rPr>
                <w:rFonts w:asciiTheme="majorHAnsi" w:hAnsiTheme="majorHAnsi"/>
                <w:color w:val="000000"/>
                <w:sz w:val="22"/>
                <w:szCs w:val="22"/>
                <w:lang w:eastAsia="en-AU"/>
              </w:rPr>
              <w:t>Konie</w:t>
            </w:r>
            <w:proofErr w:type="spellEnd"/>
          </w:p>
        </w:tc>
        <w:tc>
          <w:tcPr>
            <w:tcW w:w="5800" w:type="dxa"/>
            <w:tcBorders>
              <w:top w:val="nil"/>
              <w:left w:val="nil"/>
              <w:bottom w:val="single" w:sz="4" w:space="0" w:color="auto"/>
              <w:right w:val="single" w:sz="4" w:space="0" w:color="auto"/>
            </w:tcBorders>
            <w:shd w:val="clear" w:color="auto" w:fill="auto"/>
            <w:noWrap/>
            <w:hideMark/>
          </w:tcPr>
          <w:p w14:paraId="06D261B2"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ENB</w:t>
            </w:r>
            <w:r w:rsidRPr="00D3588F">
              <w:rPr>
                <w:rFonts w:asciiTheme="majorHAnsi" w:hAnsiTheme="majorHAnsi"/>
                <w:color w:val="000000"/>
                <w:sz w:val="22"/>
                <w:szCs w:val="22"/>
                <w:lang w:eastAsia="en-AU"/>
              </w:rPr>
              <w:t xml:space="preserve"> C</w:t>
            </w:r>
            <w:r w:rsidRPr="0003576B">
              <w:rPr>
                <w:rFonts w:asciiTheme="majorHAnsi" w:hAnsiTheme="majorHAnsi"/>
                <w:color w:val="000000"/>
                <w:sz w:val="22"/>
                <w:szCs w:val="22"/>
                <w:lang w:eastAsia="en-AU"/>
              </w:rPr>
              <w:t>OW INC</w:t>
            </w:r>
          </w:p>
        </w:tc>
      </w:tr>
      <w:tr w:rsidR="0003576B" w:rsidRPr="0003576B" w14:paraId="5608DC80"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5D4895CA"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20</w:t>
            </w:r>
          </w:p>
        </w:tc>
        <w:tc>
          <w:tcPr>
            <w:tcW w:w="2600" w:type="dxa"/>
            <w:tcBorders>
              <w:top w:val="nil"/>
              <w:left w:val="nil"/>
              <w:bottom w:val="single" w:sz="4" w:space="0" w:color="auto"/>
              <w:right w:val="single" w:sz="4" w:space="0" w:color="auto"/>
            </w:tcBorders>
            <w:shd w:val="clear" w:color="auto" w:fill="auto"/>
            <w:noWrap/>
            <w:hideMark/>
          </w:tcPr>
          <w:p w14:paraId="44A75BB8" w14:textId="77777777" w:rsidR="0003576B" w:rsidRPr="0003576B" w:rsidRDefault="0003576B" w:rsidP="0003576B">
            <w:pPr>
              <w:rPr>
                <w:rFonts w:asciiTheme="majorHAnsi" w:hAnsiTheme="majorHAnsi"/>
                <w:color w:val="000000"/>
                <w:lang w:eastAsia="en-AU"/>
              </w:rPr>
            </w:pPr>
            <w:proofErr w:type="spellStart"/>
            <w:r w:rsidRPr="0003576B">
              <w:rPr>
                <w:rFonts w:asciiTheme="majorHAnsi" w:hAnsiTheme="majorHAnsi"/>
                <w:color w:val="000000"/>
                <w:sz w:val="22"/>
                <w:szCs w:val="22"/>
                <w:lang w:eastAsia="en-AU"/>
              </w:rPr>
              <w:t>Evodiah</w:t>
            </w:r>
            <w:proofErr w:type="spellEnd"/>
            <w:r w:rsidRPr="0003576B">
              <w:rPr>
                <w:rFonts w:asciiTheme="majorHAnsi" w:hAnsiTheme="majorHAnsi"/>
                <w:color w:val="000000"/>
                <w:sz w:val="22"/>
                <w:szCs w:val="22"/>
                <w:lang w:eastAsia="en-AU"/>
              </w:rPr>
              <w:t xml:space="preserve"> Peter</w:t>
            </w:r>
          </w:p>
        </w:tc>
        <w:tc>
          <w:tcPr>
            <w:tcW w:w="5800" w:type="dxa"/>
            <w:tcBorders>
              <w:top w:val="nil"/>
              <w:left w:val="nil"/>
              <w:bottom w:val="single" w:sz="4" w:space="0" w:color="auto"/>
              <w:right w:val="single" w:sz="4" w:space="0" w:color="auto"/>
            </w:tcBorders>
            <w:shd w:val="clear" w:color="auto" w:fill="auto"/>
            <w:noWrap/>
            <w:hideMark/>
          </w:tcPr>
          <w:p w14:paraId="63768CEA"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3A Composites PNG LTD</w:t>
            </w:r>
          </w:p>
        </w:tc>
      </w:tr>
      <w:tr w:rsidR="0003576B" w:rsidRPr="0003576B" w14:paraId="00B31694"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2CFFFF21"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21</w:t>
            </w:r>
          </w:p>
        </w:tc>
        <w:tc>
          <w:tcPr>
            <w:tcW w:w="2600" w:type="dxa"/>
            <w:tcBorders>
              <w:top w:val="nil"/>
              <w:left w:val="nil"/>
              <w:bottom w:val="single" w:sz="4" w:space="0" w:color="auto"/>
              <w:right w:val="single" w:sz="4" w:space="0" w:color="auto"/>
            </w:tcBorders>
            <w:shd w:val="clear" w:color="auto" w:fill="auto"/>
            <w:noWrap/>
            <w:hideMark/>
          </w:tcPr>
          <w:p w14:paraId="73EB6CA7"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Lucie </w:t>
            </w:r>
            <w:proofErr w:type="spellStart"/>
            <w:r w:rsidRPr="0003576B">
              <w:rPr>
                <w:rFonts w:asciiTheme="majorHAnsi" w:hAnsiTheme="majorHAnsi"/>
                <w:color w:val="000000"/>
                <w:sz w:val="22"/>
                <w:szCs w:val="22"/>
                <w:lang w:eastAsia="en-AU"/>
              </w:rPr>
              <w:t>Tirupia</w:t>
            </w:r>
            <w:proofErr w:type="spellEnd"/>
          </w:p>
        </w:tc>
        <w:tc>
          <w:tcPr>
            <w:tcW w:w="5800" w:type="dxa"/>
            <w:tcBorders>
              <w:top w:val="nil"/>
              <w:left w:val="nil"/>
              <w:bottom w:val="single" w:sz="4" w:space="0" w:color="auto"/>
              <w:right w:val="single" w:sz="4" w:space="0" w:color="auto"/>
            </w:tcBorders>
            <w:shd w:val="clear" w:color="auto" w:fill="auto"/>
            <w:noWrap/>
            <w:hideMark/>
          </w:tcPr>
          <w:p w14:paraId="29B43071"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ST Mary's Hospital </w:t>
            </w:r>
            <w:proofErr w:type="spellStart"/>
            <w:r w:rsidRPr="0003576B">
              <w:rPr>
                <w:rFonts w:asciiTheme="majorHAnsi" w:hAnsiTheme="majorHAnsi"/>
                <w:color w:val="000000"/>
                <w:sz w:val="22"/>
                <w:szCs w:val="22"/>
                <w:lang w:eastAsia="en-AU"/>
              </w:rPr>
              <w:t>Vunapope</w:t>
            </w:r>
            <w:proofErr w:type="spellEnd"/>
          </w:p>
        </w:tc>
      </w:tr>
      <w:tr w:rsidR="0003576B" w:rsidRPr="0003576B" w14:paraId="6305B9CB"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7175CFBB"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22</w:t>
            </w:r>
          </w:p>
        </w:tc>
        <w:tc>
          <w:tcPr>
            <w:tcW w:w="2600" w:type="dxa"/>
            <w:tcBorders>
              <w:top w:val="nil"/>
              <w:left w:val="nil"/>
              <w:bottom w:val="single" w:sz="4" w:space="0" w:color="auto"/>
              <w:right w:val="single" w:sz="4" w:space="0" w:color="auto"/>
            </w:tcBorders>
            <w:shd w:val="clear" w:color="auto" w:fill="auto"/>
            <w:noWrap/>
            <w:hideMark/>
          </w:tcPr>
          <w:p w14:paraId="4FAF19F7"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Olivia </w:t>
            </w:r>
            <w:proofErr w:type="spellStart"/>
            <w:r w:rsidRPr="0003576B">
              <w:rPr>
                <w:rFonts w:asciiTheme="majorHAnsi" w:hAnsiTheme="majorHAnsi"/>
                <w:color w:val="000000"/>
                <w:sz w:val="22"/>
                <w:szCs w:val="22"/>
                <w:lang w:eastAsia="en-AU"/>
              </w:rPr>
              <w:t>Enman</w:t>
            </w:r>
            <w:proofErr w:type="spellEnd"/>
          </w:p>
        </w:tc>
        <w:tc>
          <w:tcPr>
            <w:tcW w:w="5800" w:type="dxa"/>
            <w:tcBorders>
              <w:top w:val="nil"/>
              <w:left w:val="nil"/>
              <w:bottom w:val="single" w:sz="4" w:space="0" w:color="auto"/>
              <w:right w:val="single" w:sz="4" w:space="0" w:color="auto"/>
            </w:tcBorders>
            <w:shd w:val="clear" w:color="auto" w:fill="auto"/>
            <w:noWrap/>
            <w:hideMark/>
          </w:tcPr>
          <w:p w14:paraId="0B8406CE"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TNO 1 Ward Cow President</w:t>
            </w:r>
          </w:p>
        </w:tc>
      </w:tr>
      <w:tr w:rsidR="0003576B" w:rsidRPr="0003576B" w14:paraId="39C30EA6"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6DB579FC"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23</w:t>
            </w:r>
          </w:p>
        </w:tc>
        <w:tc>
          <w:tcPr>
            <w:tcW w:w="2600" w:type="dxa"/>
            <w:tcBorders>
              <w:top w:val="nil"/>
              <w:left w:val="nil"/>
              <w:bottom w:val="single" w:sz="4" w:space="0" w:color="auto"/>
              <w:right w:val="single" w:sz="4" w:space="0" w:color="auto"/>
            </w:tcBorders>
            <w:shd w:val="clear" w:color="auto" w:fill="auto"/>
            <w:noWrap/>
            <w:hideMark/>
          </w:tcPr>
          <w:p w14:paraId="66159F32" w14:textId="77777777" w:rsidR="0003576B" w:rsidRPr="0003576B" w:rsidRDefault="0003576B" w:rsidP="0003576B">
            <w:pPr>
              <w:rPr>
                <w:rFonts w:asciiTheme="majorHAnsi" w:hAnsiTheme="majorHAnsi"/>
                <w:color w:val="000000"/>
                <w:lang w:eastAsia="en-AU"/>
              </w:rPr>
            </w:pPr>
            <w:proofErr w:type="spellStart"/>
            <w:r w:rsidRPr="0003576B">
              <w:rPr>
                <w:rFonts w:asciiTheme="majorHAnsi" w:hAnsiTheme="majorHAnsi"/>
                <w:color w:val="000000"/>
                <w:sz w:val="22"/>
                <w:szCs w:val="22"/>
                <w:lang w:eastAsia="en-AU"/>
              </w:rPr>
              <w:t>Anasain</w:t>
            </w:r>
            <w:proofErr w:type="spellEnd"/>
            <w:r w:rsidRPr="0003576B">
              <w:rPr>
                <w:rFonts w:asciiTheme="majorHAnsi" w:hAnsiTheme="majorHAnsi"/>
                <w:color w:val="000000"/>
                <w:sz w:val="22"/>
                <w:szCs w:val="22"/>
                <w:lang w:eastAsia="en-AU"/>
              </w:rPr>
              <w:t xml:space="preserve"> </w:t>
            </w:r>
            <w:proofErr w:type="spellStart"/>
            <w:r w:rsidRPr="0003576B">
              <w:rPr>
                <w:rFonts w:asciiTheme="majorHAnsi" w:hAnsiTheme="majorHAnsi"/>
                <w:color w:val="000000"/>
                <w:sz w:val="22"/>
                <w:szCs w:val="22"/>
                <w:lang w:eastAsia="en-AU"/>
              </w:rPr>
              <w:t>Zao</w:t>
            </w:r>
            <w:proofErr w:type="spellEnd"/>
          </w:p>
        </w:tc>
        <w:tc>
          <w:tcPr>
            <w:tcW w:w="5800" w:type="dxa"/>
            <w:tcBorders>
              <w:top w:val="nil"/>
              <w:left w:val="nil"/>
              <w:bottom w:val="single" w:sz="4" w:space="0" w:color="auto"/>
              <w:right w:val="single" w:sz="4" w:space="0" w:color="auto"/>
            </w:tcBorders>
            <w:shd w:val="clear" w:color="auto" w:fill="auto"/>
            <w:noWrap/>
            <w:hideMark/>
          </w:tcPr>
          <w:p w14:paraId="66893BAB" w14:textId="77777777" w:rsidR="0003576B" w:rsidRPr="0003576B" w:rsidRDefault="0003576B" w:rsidP="0003576B">
            <w:pPr>
              <w:rPr>
                <w:rFonts w:asciiTheme="majorHAnsi" w:hAnsiTheme="majorHAnsi"/>
                <w:color w:val="000000"/>
                <w:lang w:eastAsia="en-AU"/>
              </w:rPr>
            </w:pPr>
            <w:r w:rsidRPr="00D3588F">
              <w:rPr>
                <w:rFonts w:asciiTheme="majorHAnsi" w:hAnsiTheme="majorHAnsi"/>
                <w:color w:val="000000"/>
                <w:sz w:val="22"/>
                <w:szCs w:val="22"/>
                <w:lang w:eastAsia="en-AU"/>
              </w:rPr>
              <w:t>COW</w:t>
            </w:r>
            <w:r w:rsidRPr="0003576B">
              <w:rPr>
                <w:rFonts w:asciiTheme="majorHAnsi" w:hAnsiTheme="majorHAnsi"/>
                <w:color w:val="000000"/>
                <w:sz w:val="22"/>
                <w:szCs w:val="22"/>
                <w:lang w:eastAsia="en-AU"/>
              </w:rPr>
              <w:t xml:space="preserve"> membership</w:t>
            </w:r>
          </w:p>
        </w:tc>
      </w:tr>
      <w:tr w:rsidR="0003576B" w:rsidRPr="0003576B" w14:paraId="63F6A423"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0B15D5FE"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24</w:t>
            </w:r>
          </w:p>
        </w:tc>
        <w:tc>
          <w:tcPr>
            <w:tcW w:w="2600" w:type="dxa"/>
            <w:tcBorders>
              <w:top w:val="nil"/>
              <w:left w:val="nil"/>
              <w:bottom w:val="single" w:sz="4" w:space="0" w:color="auto"/>
              <w:right w:val="single" w:sz="4" w:space="0" w:color="auto"/>
            </w:tcBorders>
            <w:shd w:val="clear" w:color="auto" w:fill="auto"/>
            <w:noWrap/>
            <w:hideMark/>
          </w:tcPr>
          <w:p w14:paraId="5FBF2306" w14:textId="77777777" w:rsidR="0003576B" w:rsidRPr="0003576B" w:rsidRDefault="0003576B" w:rsidP="0003576B">
            <w:pPr>
              <w:rPr>
                <w:rFonts w:asciiTheme="majorHAnsi" w:hAnsiTheme="majorHAnsi"/>
                <w:color w:val="000000"/>
                <w:lang w:eastAsia="en-AU"/>
              </w:rPr>
            </w:pPr>
            <w:proofErr w:type="spellStart"/>
            <w:r w:rsidRPr="0003576B">
              <w:rPr>
                <w:rFonts w:asciiTheme="majorHAnsi" w:hAnsiTheme="majorHAnsi"/>
                <w:color w:val="000000"/>
                <w:sz w:val="22"/>
                <w:szCs w:val="22"/>
                <w:lang w:eastAsia="en-AU"/>
              </w:rPr>
              <w:t>Phidelma</w:t>
            </w:r>
            <w:proofErr w:type="spellEnd"/>
            <w:r w:rsidRPr="0003576B">
              <w:rPr>
                <w:rFonts w:asciiTheme="majorHAnsi" w:hAnsiTheme="majorHAnsi"/>
                <w:color w:val="000000"/>
                <w:sz w:val="22"/>
                <w:szCs w:val="22"/>
                <w:lang w:eastAsia="en-AU"/>
              </w:rPr>
              <w:t xml:space="preserve"> </w:t>
            </w:r>
            <w:proofErr w:type="spellStart"/>
            <w:r w:rsidRPr="0003576B">
              <w:rPr>
                <w:rFonts w:asciiTheme="majorHAnsi" w:hAnsiTheme="majorHAnsi"/>
                <w:color w:val="000000"/>
                <w:sz w:val="22"/>
                <w:szCs w:val="22"/>
                <w:lang w:eastAsia="en-AU"/>
              </w:rPr>
              <w:t>Knokp</w:t>
            </w:r>
            <w:proofErr w:type="spellEnd"/>
          </w:p>
        </w:tc>
        <w:tc>
          <w:tcPr>
            <w:tcW w:w="5800" w:type="dxa"/>
            <w:tcBorders>
              <w:top w:val="nil"/>
              <w:left w:val="nil"/>
              <w:bottom w:val="single" w:sz="4" w:space="0" w:color="auto"/>
              <w:right w:val="single" w:sz="4" w:space="0" w:color="auto"/>
            </w:tcBorders>
            <w:shd w:val="clear" w:color="auto" w:fill="auto"/>
            <w:noWrap/>
            <w:hideMark/>
          </w:tcPr>
          <w:p w14:paraId="42AF8E66" w14:textId="77777777" w:rsidR="0003576B" w:rsidRPr="0003576B" w:rsidRDefault="0003576B" w:rsidP="0003576B">
            <w:pPr>
              <w:rPr>
                <w:rFonts w:asciiTheme="majorHAnsi" w:hAnsiTheme="majorHAnsi"/>
                <w:color w:val="000000"/>
                <w:lang w:eastAsia="en-AU"/>
              </w:rPr>
            </w:pPr>
            <w:r w:rsidRPr="00D3588F">
              <w:rPr>
                <w:rFonts w:asciiTheme="majorHAnsi" w:hAnsiTheme="majorHAnsi"/>
                <w:color w:val="000000"/>
                <w:sz w:val="22"/>
                <w:szCs w:val="22"/>
                <w:lang w:eastAsia="en-AU"/>
              </w:rPr>
              <w:t>COW</w:t>
            </w:r>
            <w:r w:rsidRPr="0003576B">
              <w:rPr>
                <w:rFonts w:asciiTheme="majorHAnsi" w:hAnsiTheme="majorHAnsi"/>
                <w:color w:val="000000"/>
                <w:sz w:val="22"/>
                <w:szCs w:val="22"/>
                <w:lang w:eastAsia="en-AU"/>
              </w:rPr>
              <w:t xml:space="preserve"> membership</w:t>
            </w:r>
          </w:p>
        </w:tc>
      </w:tr>
      <w:tr w:rsidR="0003576B" w:rsidRPr="0003576B" w14:paraId="5C3C5B71"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0803BEB1"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25</w:t>
            </w:r>
          </w:p>
        </w:tc>
        <w:tc>
          <w:tcPr>
            <w:tcW w:w="2600" w:type="dxa"/>
            <w:tcBorders>
              <w:top w:val="nil"/>
              <w:left w:val="nil"/>
              <w:bottom w:val="single" w:sz="4" w:space="0" w:color="auto"/>
              <w:right w:val="single" w:sz="4" w:space="0" w:color="auto"/>
            </w:tcBorders>
            <w:shd w:val="clear" w:color="auto" w:fill="auto"/>
            <w:noWrap/>
            <w:hideMark/>
          </w:tcPr>
          <w:p w14:paraId="12B735F7"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Caspar </w:t>
            </w:r>
            <w:proofErr w:type="spellStart"/>
            <w:r w:rsidRPr="0003576B">
              <w:rPr>
                <w:rFonts w:asciiTheme="majorHAnsi" w:hAnsiTheme="majorHAnsi"/>
                <w:color w:val="000000"/>
                <w:sz w:val="22"/>
                <w:szCs w:val="22"/>
                <w:lang w:eastAsia="en-AU"/>
              </w:rPr>
              <w:t>Kipketdn</w:t>
            </w:r>
            <w:proofErr w:type="spellEnd"/>
          </w:p>
        </w:tc>
        <w:tc>
          <w:tcPr>
            <w:tcW w:w="5800" w:type="dxa"/>
            <w:tcBorders>
              <w:top w:val="nil"/>
              <w:left w:val="nil"/>
              <w:bottom w:val="single" w:sz="4" w:space="0" w:color="auto"/>
              <w:right w:val="single" w:sz="4" w:space="0" w:color="auto"/>
            </w:tcBorders>
            <w:shd w:val="clear" w:color="auto" w:fill="auto"/>
            <w:noWrap/>
            <w:hideMark/>
          </w:tcPr>
          <w:p w14:paraId="199DF7E9" w14:textId="77777777" w:rsidR="0003576B" w:rsidRPr="0003576B" w:rsidRDefault="0003576B" w:rsidP="0003576B">
            <w:pPr>
              <w:rPr>
                <w:rFonts w:asciiTheme="majorHAnsi" w:hAnsiTheme="majorHAnsi"/>
                <w:color w:val="000000"/>
                <w:lang w:eastAsia="en-AU"/>
              </w:rPr>
            </w:pPr>
            <w:proofErr w:type="spellStart"/>
            <w:r w:rsidRPr="0003576B">
              <w:rPr>
                <w:rFonts w:asciiTheme="majorHAnsi" w:hAnsiTheme="majorHAnsi"/>
                <w:color w:val="000000"/>
                <w:sz w:val="22"/>
                <w:szCs w:val="22"/>
                <w:lang w:eastAsia="en-AU"/>
              </w:rPr>
              <w:t>Pomio</w:t>
            </w:r>
            <w:proofErr w:type="spellEnd"/>
          </w:p>
        </w:tc>
      </w:tr>
      <w:tr w:rsidR="0003576B" w:rsidRPr="0003576B" w14:paraId="1E4E9E73"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128CE7ED"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26</w:t>
            </w:r>
          </w:p>
        </w:tc>
        <w:tc>
          <w:tcPr>
            <w:tcW w:w="2600" w:type="dxa"/>
            <w:tcBorders>
              <w:top w:val="nil"/>
              <w:left w:val="nil"/>
              <w:bottom w:val="single" w:sz="4" w:space="0" w:color="auto"/>
              <w:right w:val="single" w:sz="4" w:space="0" w:color="auto"/>
            </w:tcBorders>
            <w:shd w:val="clear" w:color="auto" w:fill="auto"/>
            <w:noWrap/>
            <w:hideMark/>
          </w:tcPr>
          <w:p w14:paraId="42AA3BD3"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Billie Roberts</w:t>
            </w:r>
          </w:p>
        </w:tc>
        <w:tc>
          <w:tcPr>
            <w:tcW w:w="5800" w:type="dxa"/>
            <w:tcBorders>
              <w:top w:val="nil"/>
              <w:left w:val="nil"/>
              <w:bottom w:val="single" w:sz="4" w:space="0" w:color="auto"/>
              <w:right w:val="single" w:sz="4" w:space="0" w:color="auto"/>
            </w:tcBorders>
            <w:shd w:val="clear" w:color="auto" w:fill="auto"/>
            <w:noWrap/>
            <w:hideMark/>
          </w:tcPr>
          <w:p w14:paraId="17C5E77F" w14:textId="77777777" w:rsidR="0003576B" w:rsidRPr="0003576B" w:rsidRDefault="0003576B" w:rsidP="0003576B">
            <w:pPr>
              <w:rPr>
                <w:rFonts w:asciiTheme="majorHAnsi" w:hAnsiTheme="majorHAnsi"/>
                <w:color w:val="000000"/>
                <w:lang w:eastAsia="en-AU"/>
              </w:rPr>
            </w:pPr>
            <w:r w:rsidRPr="00D3588F">
              <w:rPr>
                <w:rFonts w:asciiTheme="majorHAnsi" w:hAnsiTheme="majorHAnsi"/>
                <w:color w:val="000000"/>
                <w:sz w:val="22"/>
                <w:szCs w:val="22"/>
                <w:lang w:eastAsia="en-AU"/>
              </w:rPr>
              <w:t xml:space="preserve">Acting FSVAC Secretariat Manager, </w:t>
            </w:r>
            <w:r w:rsidRPr="0003576B">
              <w:rPr>
                <w:rFonts w:asciiTheme="majorHAnsi" w:hAnsiTheme="majorHAnsi"/>
                <w:color w:val="000000"/>
                <w:sz w:val="22"/>
                <w:szCs w:val="22"/>
                <w:lang w:eastAsia="en-AU"/>
              </w:rPr>
              <w:t>Roar 4 PNG</w:t>
            </w:r>
          </w:p>
        </w:tc>
      </w:tr>
      <w:tr w:rsidR="0003576B" w:rsidRPr="0003576B" w14:paraId="0B37CCA8"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492154CE"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27</w:t>
            </w:r>
          </w:p>
        </w:tc>
        <w:tc>
          <w:tcPr>
            <w:tcW w:w="2600" w:type="dxa"/>
            <w:tcBorders>
              <w:top w:val="nil"/>
              <w:left w:val="nil"/>
              <w:bottom w:val="single" w:sz="4" w:space="0" w:color="auto"/>
              <w:right w:val="single" w:sz="4" w:space="0" w:color="auto"/>
            </w:tcBorders>
            <w:shd w:val="clear" w:color="auto" w:fill="auto"/>
            <w:noWrap/>
            <w:hideMark/>
          </w:tcPr>
          <w:p w14:paraId="1EBF3110"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Sr. </w:t>
            </w:r>
            <w:proofErr w:type="spellStart"/>
            <w:r w:rsidRPr="0003576B">
              <w:rPr>
                <w:rFonts w:asciiTheme="majorHAnsi" w:hAnsiTheme="majorHAnsi"/>
                <w:color w:val="000000"/>
                <w:sz w:val="22"/>
                <w:szCs w:val="22"/>
                <w:lang w:eastAsia="en-AU"/>
              </w:rPr>
              <w:t>Gevaroa</w:t>
            </w:r>
            <w:proofErr w:type="spellEnd"/>
            <w:r w:rsidRPr="0003576B">
              <w:rPr>
                <w:rFonts w:asciiTheme="majorHAnsi" w:hAnsiTheme="majorHAnsi"/>
                <w:color w:val="000000"/>
                <w:sz w:val="22"/>
                <w:szCs w:val="22"/>
                <w:lang w:eastAsia="en-AU"/>
              </w:rPr>
              <w:t xml:space="preserve"> </w:t>
            </w:r>
            <w:proofErr w:type="spellStart"/>
            <w:r w:rsidRPr="0003576B">
              <w:rPr>
                <w:rFonts w:asciiTheme="majorHAnsi" w:hAnsiTheme="majorHAnsi"/>
                <w:color w:val="000000"/>
                <w:sz w:val="22"/>
                <w:szCs w:val="22"/>
                <w:lang w:eastAsia="en-AU"/>
              </w:rPr>
              <w:t>Kaliog</w:t>
            </w:r>
            <w:proofErr w:type="spellEnd"/>
          </w:p>
        </w:tc>
        <w:tc>
          <w:tcPr>
            <w:tcW w:w="5800" w:type="dxa"/>
            <w:tcBorders>
              <w:top w:val="nil"/>
              <w:left w:val="nil"/>
              <w:bottom w:val="single" w:sz="4" w:space="0" w:color="auto"/>
              <w:right w:val="single" w:sz="4" w:space="0" w:color="auto"/>
            </w:tcBorders>
            <w:shd w:val="clear" w:color="auto" w:fill="auto"/>
            <w:noWrap/>
            <w:hideMark/>
          </w:tcPr>
          <w:p w14:paraId="27C9FE91"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FMI</w:t>
            </w:r>
          </w:p>
        </w:tc>
      </w:tr>
      <w:tr w:rsidR="0003576B" w:rsidRPr="0003576B" w14:paraId="6A1D2D32"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76B3038C"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28</w:t>
            </w:r>
          </w:p>
        </w:tc>
        <w:tc>
          <w:tcPr>
            <w:tcW w:w="2600" w:type="dxa"/>
            <w:tcBorders>
              <w:top w:val="nil"/>
              <w:left w:val="nil"/>
              <w:bottom w:val="single" w:sz="4" w:space="0" w:color="auto"/>
              <w:right w:val="single" w:sz="4" w:space="0" w:color="auto"/>
            </w:tcBorders>
            <w:shd w:val="clear" w:color="auto" w:fill="auto"/>
            <w:noWrap/>
            <w:hideMark/>
          </w:tcPr>
          <w:p w14:paraId="4C9C0CBE" w14:textId="77777777" w:rsidR="0003576B" w:rsidRPr="0003576B" w:rsidRDefault="0003576B" w:rsidP="0003576B">
            <w:pPr>
              <w:rPr>
                <w:rFonts w:asciiTheme="majorHAnsi" w:hAnsiTheme="majorHAnsi"/>
                <w:color w:val="000000"/>
                <w:lang w:eastAsia="en-AU"/>
              </w:rPr>
            </w:pPr>
            <w:proofErr w:type="spellStart"/>
            <w:r w:rsidRPr="0003576B">
              <w:rPr>
                <w:rFonts w:asciiTheme="majorHAnsi" w:hAnsiTheme="majorHAnsi"/>
                <w:color w:val="000000"/>
                <w:sz w:val="22"/>
                <w:szCs w:val="22"/>
                <w:lang w:eastAsia="en-AU"/>
              </w:rPr>
              <w:t>Aidah</w:t>
            </w:r>
            <w:proofErr w:type="spellEnd"/>
            <w:r w:rsidRPr="0003576B">
              <w:rPr>
                <w:rFonts w:asciiTheme="majorHAnsi" w:hAnsiTheme="majorHAnsi"/>
                <w:color w:val="000000"/>
                <w:sz w:val="22"/>
                <w:szCs w:val="22"/>
                <w:lang w:eastAsia="en-AU"/>
              </w:rPr>
              <w:t xml:space="preserve"> </w:t>
            </w:r>
            <w:proofErr w:type="spellStart"/>
            <w:r w:rsidRPr="00D3588F">
              <w:rPr>
                <w:rFonts w:asciiTheme="majorHAnsi" w:hAnsiTheme="majorHAnsi"/>
                <w:color w:val="000000"/>
                <w:sz w:val="22"/>
                <w:szCs w:val="22"/>
                <w:lang w:eastAsia="en-AU"/>
              </w:rPr>
              <w:t>I</w:t>
            </w:r>
            <w:r w:rsidRPr="0003576B">
              <w:rPr>
                <w:rFonts w:asciiTheme="majorHAnsi" w:hAnsiTheme="majorHAnsi"/>
                <w:color w:val="000000"/>
                <w:sz w:val="22"/>
                <w:szCs w:val="22"/>
                <w:lang w:eastAsia="en-AU"/>
              </w:rPr>
              <w:t>kilik</w:t>
            </w:r>
            <w:proofErr w:type="spellEnd"/>
          </w:p>
        </w:tc>
        <w:tc>
          <w:tcPr>
            <w:tcW w:w="5800" w:type="dxa"/>
            <w:tcBorders>
              <w:top w:val="nil"/>
              <w:left w:val="nil"/>
              <w:bottom w:val="single" w:sz="4" w:space="0" w:color="auto"/>
              <w:right w:val="single" w:sz="4" w:space="0" w:color="auto"/>
            </w:tcBorders>
            <w:shd w:val="clear" w:color="auto" w:fill="auto"/>
            <w:noWrap/>
            <w:hideMark/>
          </w:tcPr>
          <w:p w14:paraId="19A1AAAB"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w:t>
            </w:r>
            <w:r w:rsidRPr="00D3588F">
              <w:rPr>
                <w:rFonts w:asciiTheme="majorHAnsi" w:hAnsiTheme="majorHAnsi"/>
                <w:color w:val="000000"/>
                <w:sz w:val="22"/>
                <w:szCs w:val="22"/>
                <w:lang w:eastAsia="en-AU"/>
              </w:rPr>
              <w:t xml:space="preserve">GBV Case Worker, FSVAC Secretariat </w:t>
            </w:r>
          </w:p>
        </w:tc>
      </w:tr>
      <w:tr w:rsidR="0003576B" w:rsidRPr="0003576B" w14:paraId="754C80D7"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7C5BD783"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29</w:t>
            </w:r>
          </w:p>
        </w:tc>
        <w:tc>
          <w:tcPr>
            <w:tcW w:w="2600" w:type="dxa"/>
            <w:tcBorders>
              <w:top w:val="nil"/>
              <w:left w:val="nil"/>
              <w:bottom w:val="single" w:sz="4" w:space="0" w:color="auto"/>
              <w:right w:val="single" w:sz="4" w:space="0" w:color="auto"/>
            </w:tcBorders>
            <w:shd w:val="clear" w:color="auto" w:fill="auto"/>
            <w:noWrap/>
            <w:hideMark/>
          </w:tcPr>
          <w:p w14:paraId="6A67C28F"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Margaret Sova</w:t>
            </w:r>
          </w:p>
        </w:tc>
        <w:tc>
          <w:tcPr>
            <w:tcW w:w="5800" w:type="dxa"/>
            <w:tcBorders>
              <w:top w:val="nil"/>
              <w:left w:val="nil"/>
              <w:bottom w:val="single" w:sz="4" w:space="0" w:color="auto"/>
              <w:right w:val="single" w:sz="4" w:space="0" w:color="auto"/>
            </w:tcBorders>
            <w:shd w:val="clear" w:color="auto" w:fill="auto"/>
            <w:noWrap/>
            <w:hideMark/>
          </w:tcPr>
          <w:p w14:paraId="299FDF76"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Gazelle </w:t>
            </w:r>
            <w:proofErr w:type="spellStart"/>
            <w:r w:rsidRPr="0003576B">
              <w:rPr>
                <w:rFonts w:asciiTheme="majorHAnsi" w:hAnsiTheme="majorHAnsi"/>
                <w:color w:val="000000"/>
                <w:sz w:val="22"/>
                <w:szCs w:val="22"/>
                <w:lang w:eastAsia="en-AU"/>
              </w:rPr>
              <w:t>Dist</w:t>
            </w:r>
            <w:proofErr w:type="spellEnd"/>
            <w:r w:rsidRPr="0003576B">
              <w:rPr>
                <w:rFonts w:asciiTheme="majorHAnsi" w:hAnsiTheme="majorHAnsi"/>
                <w:color w:val="000000"/>
                <w:sz w:val="22"/>
                <w:szCs w:val="22"/>
                <w:lang w:eastAsia="en-AU"/>
              </w:rPr>
              <w:t>/Pres</w:t>
            </w:r>
          </w:p>
        </w:tc>
      </w:tr>
      <w:tr w:rsidR="0003576B" w:rsidRPr="0003576B" w14:paraId="26549DDB"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12F7A32E"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30</w:t>
            </w:r>
          </w:p>
        </w:tc>
        <w:tc>
          <w:tcPr>
            <w:tcW w:w="2600" w:type="dxa"/>
            <w:tcBorders>
              <w:top w:val="nil"/>
              <w:left w:val="nil"/>
              <w:bottom w:val="single" w:sz="4" w:space="0" w:color="auto"/>
              <w:right w:val="single" w:sz="4" w:space="0" w:color="auto"/>
            </w:tcBorders>
            <w:shd w:val="clear" w:color="auto" w:fill="auto"/>
            <w:noWrap/>
            <w:hideMark/>
          </w:tcPr>
          <w:p w14:paraId="413BE4EB"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xml:space="preserve">Oda </w:t>
            </w:r>
            <w:proofErr w:type="spellStart"/>
            <w:r w:rsidRPr="0003576B">
              <w:rPr>
                <w:rFonts w:asciiTheme="majorHAnsi" w:hAnsiTheme="majorHAnsi"/>
                <w:color w:val="000000"/>
                <w:sz w:val="22"/>
                <w:szCs w:val="22"/>
                <w:lang w:eastAsia="en-AU"/>
              </w:rPr>
              <w:t>Ecmata</w:t>
            </w:r>
            <w:proofErr w:type="spellEnd"/>
          </w:p>
        </w:tc>
        <w:tc>
          <w:tcPr>
            <w:tcW w:w="5800" w:type="dxa"/>
            <w:tcBorders>
              <w:top w:val="nil"/>
              <w:left w:val="nil"/>
              <w:bottom w:val="single" w:sz="4" w:space="0" w:color="auto"/>
              <w:right w:val="single" w:sz="4" w:space="0" w:color="auto"/>
            </w:tcBorders>
            <w:shd w:val="clear" w:color="auto" w:fill="auto"/>
            <w:noWrap/>
            <w:hideMark/>
          </w:tcPr>
          <w:p w14:paraId="31C9D09B"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 </w:t>
            </w:r>
          </w:p>
        </w:tc>
      </w:tr>
      <w:tr w:rsidR="0003576B" w:rsidRPr="0003576B" w14:paraId="7472F0B9" w14:textId="77777777" w:rsidTr="0003576B">
        <w:trPr>
          <w:trHeight w:val="300"/>
        </w:trPr>
        <w:tc>
          <w:tcPr>
            <w:tcW w:w="520" w:type="dxa"/>
            <w:tcBorders>
              <w:top w:val="nil"/>
              <w:left w:val="single" w:sz="4" w:space="0" w:color="auto"/>
              <w:bottom w:val="single" w:sz="4" w:space="0" w:color="auto"/>
              <w:right w:val="single" w:sz="4" w:space="0" w:color="auto"/>
            </w:tcBorders>
            <w:shd w:val="clear" w:color="auto" w:fill="auto"/>
            <w:noWrap/>
            <w:hideMark/>
          </w:tcPr>
          <w:p w14:paraId="1738A258"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31</w:t>
            </w:r>
          </w:p>
        </w:tc>
        <w:tc>
          <w:tcPr>
            <w:tcW w:w="2600" w:type="dxa"/>
            <w:tcBorders>
              <w:top w:val="nil"/>
              <w:left w:val="nil"/>
              <w:bottom w:val="single" w:sz="4" w:space="0" w:color="auto"/>
              <w:right w:val="single" w:sz="4" w:space="0" w:color="auto"/>
            </w:tcBorders>
            <w:shd w:val="clear" w:color="auto" w:fill="auto"/>
            <w:noWrap/>
            <w:hideMark/>
          </w:tcPr>
          <w:p w14:paraId="72B8BDE4" w14:textId="77777777" w:rsidR="0003576B" w:rsidRPr="0003576B" w:rsidRDefault="0003576B" w:rsidP="0003576B">
            <w:pPr>
              <w:rPr>
                <w:rFonts w:asciiTheme="majorHAnsi" w:hAnsiTheme="majorHAnsi"/>
                <w:color w:val="000000"/>
                <w:lang w:eastAsia="en-AU"/>
              </w:rPr>
            </w:pPr>
            <w:proofErr w:type="spellStart"/>
            <w:r w:rsidRPr="0003576B">
              <w:rPr>
                <w:rFonts w:asciiTheme="majorHAnsi" w:hAnsiTheme="majorHAnsi"/>
                <w:color w:val="000000"/>
                <w:sz w:val="22"/>
                <w:szCs w:val="22"/>
                <w:lang w:eastAsia="en-AU"/>
              </w:rPr>
              <w:t>Nique</w:t>
            </w:r>
            <w:proofErr w:type="spellEnd"/>
            <w:r w:rsidRPr="0003576B">
              <w:rPr>
                <w:rFonts w:asciiTheme="majorHAnsi" w:hAnsiTheme="majorHAnsi"/>
                <w:color w:val="000000"/>
                <w:sz w:val="22"/>
                <w:szCs w:val="22"/>
                <w:lang w:eastAsia="en-AU"/>
              </w:rPr>
              <w:t xml:space="preserve"> Spencer</w:t>
            </w:r>
          </w:p>
        </w:tc>
        <w:tc>
          <w:tcPr>
            <w:tcW w:w="5800" w:type="dxa"/>
            <w:tcBorders>
              <w:top w:val="nil"/>
              <w:left w:val="nil"/>
              <w:bottom w:val="single" w:sz="4" w:space="0" w:color="auto"/>
              <w:right w:val="single" w:sz="4" w:space="0" w:color="auto"/>
            </w:tcBorders>
            <w:shd w:val="clear" w:color="auto" w:fill="auto"/>
            <w:noWrap/>
            <w:hideMark/>
          </w:tcPr>
          <w:p w14:paraId="3459CF50" w14:textId="77777777" w:rsidR="0003576B" w:rsidRPr="0003576B" w:rsidRDefault="0003576B" w:rsidP="0003576B">
            <w:pPr>
              <w:rPr>
                <w:rFonts w:asciiTheme="majorHAnsi" w:hAnsiTheme="majorHAnsi"/>
                <w:color w:val="000000"/>
                <w:lang w:eastAsia="en-AU"/>
              </w:rPr>
            </w:pPr>
            <w:r w:rsidRPr="0003576B">
              <w:rPr>
                <w:rFonts w:asciiTheme="majorHAnsi" w:hAnsiTheme="majorHAnsi"/>
                <w:color w:val="000000"/>
                <w:sz w:val="22"/>
                <w:szCs w:val="22"/>
                <w:lang w:eastAsia="en-AU"/>
              </w:rPr>
              <w:t>VSO/ UNDP</w:t>
            </w:r>
            <w:r w:rsidRPr="00D3588F">
              <w:rPr>
                <w:rFonts w:asciiTheme="majorHAnsi" w:hAnsiTheme="majorHAnsi"/>
                <w:color w:val="000000"/>
                <w:sz w:val="22"/>
                <w:szCs w:val="22"/>
                <w:lang w:eastAsia="en-AU"/>
              </w:rPr>
              <w:t xml:space="preserve"> – Fascinator </w:t>
            </w:r>
          </w:p>
        </w:tc>
      </w:tr>
    </w:tbl>
    <w:p w14:paraId="7889E00A" w14:textId="77777777" w:rsidR="000A591B" w:rsidRPr="00607187" w:rsidRDefault="000A591B" w:rsidP="000A591B">
      <w:pPr>
        <w:spacing w:after="200" w:line="276" w:lineRule="auto"/>
        <w:rPr>
          <w:rFonts w:asciiTheme="majorHAnsi" w:hAnsiTheme="majorHAnsi"/>
          <w:b/>
        </w:rPr>
      </w:pPr>
    </w:p>
    <w:p w14:paraId="5C64E321" w14:textId="77777777" w:rsidR="000A591B" w:rsidRDefault="000A591B">
      <w:pPr>
        <w:spacing w:after="200" w:line="276" w:lineRule="auto"/>
        <w:rPr>
          <w:rFonts w:asciiTheme="majorHAnsi" w:hAnsiTheme="majorHAnsi"/>
          <w:b/>
        </w:rPr>
      </w:pPr>
      <w:r>
        <w:rPr>
          <w:rFonts w:asciiTheme="majorHAnsi" w:hAnsiTheme="majorHAnsi"/>
          <w:b/>
        </w:rPr>
        <w:br w:type="page"/>
      </w:r>
    </w:p>
    <w:p w14:paraId="256A60CD" w14:textId="77777777" w:rsidR="000A591B" w:rsidRDefault="000A591B" w:rsidP="000A591B">
      <w:pPr>
        <w:shd w:val="clear" w:color="auto" w:fill="D9D9D9" w:themeFill="background1" w:themeFillShade="D9"/>
        <w:jc w:val="center"/>
        <w:rPr>
          <w:rFonts w:asciiTheme="majorHAnsi" w:hAnsiTheme="majorHAnsi"/>
          <w:b/>
        </w:rPr>
      </w:pPr>
      <w:r>
        <w:rPr>
          <w:rFonts w:asciiTheme="majorHAnsi" w:hAnsiTheme="majorHAnsi"/>
          <w:b/>
        </w:rPr>
        <w:lastRenderedPageBreak/>
        <w:t>APPENDIX 3</w:t>
      </w:r>
      <w:r w:rsidRPr="00607187">
        <w:rPr>
          <w:rFonts w:asciiTheme="majorHAnsi" w:hAnsiTheme="majorHAnsi"/>
          <w:b/>
        </w:rPr>
        <w:t xml:space="preserve">. </w:t>
      </w:r>
      <w:r>
        <w:rPr>
          <w:rFonts w:asciiTheme="majorHAnsi" w:hAnsiTheme="majorHAnsi"/>
          <w:b/>
        </w:rPr>
        <w:t>SWOT ANALYSIS FROM 2 DAY WORKSHOP</w:t>
      </w:r>
    </w:p>
    <w:p w14:paraId="7D105CF4" w14:textId="77777777" w:rsidR="00CB774E" w:rsidRPr="00607187" w:rsidRDefault="00CB774E" w:rsidP="00FD018D">
      <w:pPr>
        <w:spacing w:line="276" w:lineRule="auto"/>
        <w:jc w:val="both"/>
        <w:rPr>
          <w:rFonts w:asciiTheme="majorHAnsi" w:hAnsiTheme="majorHAnsi"/>
        </w:rPr>
      </w:pPr>
    </w:p>
    <w:p w14:paraId="77CAFD97" w14:textId="77777777" w:rsidR="00CB774E" w:rsidRPr="002C6FC4" w:rsidRDefault="00CB774E" w:rsidP="00FD018D">
      <w:pPr>
        <w:spacing w:line="276" w:lineRule="auto"/>
        <w:jc w:val="both"/>
        <w:rPr>
          <w:rFonts w:asciiTheme="majorHAnsi" w:hAnsiTheme="majorHAnsi"/>
          <w:b/>
        </w:rPr>
      </w:pPr>
    </w:p>
    <w:tbl>
      <w:tblPr>
        <w:tblStyle w:val="TableGrid"/>
        <w:tblW w:w="0" w:type="auto"/>
        <w:tblLook w:val="04A0" w:firstRow="1" w:lastRow="0" w:firstColumn="1" w:lastColumn="0" w:noHBand="0" w:noVBand="1"/>
      </w:tblPr>
      <w:tblGrid>
        <w:gridCol w:w="4141"/>
        <w:gridCol w:w="4155"/>
      </w:tblGrid>
      <w:tr w:rsidR="002C6FC4" w:rsidRPr="002C6FC4" w14:paraId="57F9579B" w14:textId="77777777" w:rsidTr="002C6FC4">
        <w:tc>
          <w:tcPr>
            <w:tcW w:w="4261" w:type="dxa"/>
            <w:shd w:val="clear" w:color="auto" w:fill="DBE5F1" w:themeFill="accent1" w:themeFillTint="33"/>
          </w:tcPr>
          <w:p w14:paraId="416F7AEC" w14:textId="77777777" w:rsidR="002C6FC4" w:rsidRPr="002C6FC4" w:rsidRDefault="002C6FC4" w:rsidP="002C6FC4">
            <w:pPr>
              <w:spacing w:line="276" w:lineRule="auto"/>
              <w:jc w:val="center"/>
              <w:rPr>
                <w:rFonts w:asciiTheme="majorHAnsi" w:hAnsiTheme="majorHAnsi"/>
                <w:b/>
              </w:rPr>
            </w:pPr>
            <w:r w:rsidRPr="002C6FC4">
              <w:rPr>
                <w:rFonts w:asciiTheme="majorHAnsi" w:hAnsiTheme="majorHAnsi"/>
                <w:b/>
              </w:rPr>
              <w:t>Strengths</w:t>
            </w:r>
          </w:p>
        </w:tc>
        <w:tc>
          <w:tcPr>
            <w:tcW w:w="4261" w:type="dxa"/>
            <w:shd w:val="clear" w:color="auto" w:fill="DBE5F1" w:themeFill="accent1" w:themeFillTint="33"/>
          </w:tcPr>
          <w:p w14:paraId="6CCB8D51" w14:textId="77777777" w:rsidR="002C6FC4" w:rsidRPr="002C6FC4" w:rsidRDefault="002C6FC4" w:rsidP="002C6FC4">
            <w:pPr>
              <w:spacing w:line="276" w:lineRule="auto"/>
              <w:jc w:val="center"/>
              <w:rPr>
                <w:rFonts w:asciiTheme="majorHAnsi" w:hAnsiTheme="majorHAnsi"/>
                <w:b/>
              </w:rPr>
            </w:pPr>
            <w:r w:rsidRPr="002C6FC4">
              <w:rPr>
                <w:rFonts w:asciiTheme="majorHAnsi" w:hAnsiTheme="majorHAnsi"/>
                <w:b/>
              </w:rPr>
              <w:t>Weakness</w:t>
            </w:r>
          </w:p>
        </w:tc>
      </w:tr>
      <w:tr w:rsidR="002C6FC4" w:rsidRPr="002C6FC4" w14:paraId="2FEC2586" w14:textId="77777777" w:rsidTr="002C6FC4">
        <w:tc>
          <w:tcPr>
            <w:tcW w:w="4261" w:type="dxa"/>
          </w:tcPr>
          <w:p w14:paraId="13A2C6D4" w14:textId="77777777" w:rsidR="002C6FC4" w:rsidRDefault="002C6FC4" w:rsidP="002C6FC4">
            <w:pPr>
              <w:pStyle w:val="ListParagraph"/>
              <w:spacing w:after="200" w:line="276" w:lineRule="auto"/>
              <w:rPr>
                <w:rFonts w:asciiTheme="majorHAnsi" w:hAnsiTheme="majorHAnsi"/>
              </w:rPr>
            </w:pPr>
          </w:p>
          <w:p w14:paraId="66B26D9C" w14:textId="77777777" w:rsidR="002C6FC4" w:rsidRPr="002C6FC4" w:rsidRDefault="002C6FC4" w:rsidP="002C6FC4">
            <w:pPr>
              <w:pStyle w:val="ListParagraph"/>
              <w:numPr>
                <w:ilvl w:val="0"/>
                <w:numId w:val="33"/>
              </w:numPr>
              <w:spacing w:after="200" w:line="276" w:lineRule="auto"/>
              <w:rPr>
                <w:rFonts w:asciiTheme="majorHAnsi" w:hAnsiTheme="majorHAnsi"/>
              </w:rPr>
            </w:pPr>
            <w:r w:rsidRPr="002C6FC4">
              <w:rPr>
                <w:rFonts w:asciiTheme="majorHAnsi" w:hAnsiTheme="majorHAnsi"/>
              </w:rPr>
              <w:t xml:space="preserve">Strong established GBV network </w:t>
            </w:r>
          </w:p>
          <w:p w14:paraId="6623D528" w14:textId="77777777" w:rsidR="002C6FC4" w:rsidRPr="002C6FC4" w:rsidRDefault="002C6FC4" w:rsidP="002C6FC4">
            <w:pPr>
              <w:pStyle w:val="ListParagraph"/>
              <w:numPr>
                <w:ilvl w:val="0"/>
                <w:numId w:val="33"/>
              </w:numPr>
              <w:spacing w:after="200" w:line="276" w:lineRule="auto"/>
              <w:rPr>
                <w:rFonts w:asciiTheme="majorHAnsi" w:hAnsiTheme="majorHAnsi"/>
              </w:rPr>
            </w:pPr>
            <w:r w:rsidRPr="002C6FC4">
              <w:rPr>
                <w:rFonts w:asciiTheme="majorHAnsi" w:hAnsiTheme="majorHAnsi"/>
              </w:rPr>
              <w:t>Commitment to a meri safe house</w:t>
            </w:r>
          </w:p>
          <w:p w14:paraId="07B5576C" w14:textId="77777777" w:rsidR="002C6FC4" w:rsidRPr="002C6FC4" w:rsidRDefault="002C6FC4" w:rsidP="002C6FC4">
            <w:pPr>
              <w:pStyle w:val="ListParagraph"/>
              <w:numPr>
                <w:ilvl w:val="0"/>
                <w:numId w:val="33"/>
              </w:numPr>
              <w:spacing w:after="200" w:line="276" w:lineRule="auto"/>
              <w:rPr>
                <w:rFonts w:asciiTheme="majorHAnsi" w:hAnsiTheme="majorHAnsi"/>
              </w:rPr>
            </w:pPr>
            <w:r w:rsidRPr="002C6FC4">
              <w:rPr>
                <w:rFonts w:asciiTheme="majorHAnsi" w:hAnsiTheme="majorHAnsi"/>
              </w:rPr>
              <w:t>Dedicated and passionate human resources</w:t>
            </w:r>
          </w:p>
          <w:p w14:paraId="52E76F53" w14:textId="77777777" w:rsidR="002C6FC4" w:rsidRPr="002C6FC4" w:rsidRDefault="002C6FC4" w:rsidP="002C6FC4">
            <w:pPr>
              <w:pStyle w:val="ListParagraph"/>
              <w:numPr>
                <w:ilvl w:val="0"/>
                <w:numId w:val="33"/>
              </w:numPr>
              <w:spacing w:after="200" w:line="276" w:lineRule="auto"/>
              <w:rPr>
                <w:rFonts w:asciiTheme="majorHAnsi" w:hAnsiTheme="majorHAnsi"/>
              </w:rPr>
            </w:pPr>
            <w:r w:rsidRPr="002C6FC4">
              <w:rPr>
                <w:rFonts w:asciiTheme="majorHAnsi" w:hAnsiTheme="majorHAnsi"/>
              </w:rPr>
              <w:t>Established FSVAC and secretariats</w:t>
            </w:r>
          </w:p>
          <w:p w14:paraId="13A6999F" w14:textId="77777777" w:rsidR="002C6FC4" w:rsidRPr="002C6FC4" w:rsidRDefault="002C6FC4" w:rsidP="002C6FC4">
            <w:pPr>
              <w:pStyle w:val="ListParagraph"/>
              <w:numPr>
                <w:ilvl w:val="0"/>
                <w:numId w:val="33"/>
              </w:numPr>
              <w:spacing w:after="200" w:line="276" w:lineRule="auto"/>
              <w:rPr>
                <w:rFonts w:asciiTheme="majorHAnsi" w:hAnsiTheme="majorHAnsi"/>
              </w:rPr>
            </w:pPr>
            <w:r w:rsidRPr="002C6FC4">
              <w:rPr>
                <w:rFonts w:asciiTheme="majorHAnsi" w:hAnsiTheme="majorHAnsi"/>
              </w:rPr>
              <w:t>Advocacy and counseling</w:t>
            </w:r>
          </w:p>
          <w:p w14:paraId="796033C3" w14:textId="77777777" w:rsidR="002C6FC4" w:rsidRPr="002C6FC4" w:rsidRDefault="002C6FC4" w:rsidP="002C6FC4">
            <w:pPr>
              <w:spacing w:line="276" w:lineRule="auto"/>
              <w:jc w:val="center"/>
              <w:rPr>
                <w:rFonts w:asciiTheme="majorHAnsi" w:hAnsiTheme="majorHAnsi"/>
              </w:rPr>
            </w:pPr>
          </w:p>
        </w:tc>
        <w:tc>
          <w:tcPr>
            <w:tcW w:w="4261" w:type="dxa"/>
          </w:tcPr>
          <w:p w14:paraId="7AAEB938" w14:textId="77777777" w:rsidR="002C6FC4" w:rsidRDefault="002C6FC4" w:rsidP="002C6FC4">
            <w:pPr>
              <w:pStyle w:val="ListParagraph"/>
              <w:spacing w:after="200" w:line="276" w:lineRule="auto"/>
              <w:rPr>
                <w:rFonts w:asciiTheme="majorHAnsi" w:hAnsiTheme="majorHAnsi"/>
              </w:rPr>
            </w:pPr>
          </w:p>
          <w:p w14:paraId="1C04A370" w14:textId="77777777" w:rsidR="002C6FC4" w:rsidRPr="002C6FC4" w:rsidRDefault="002C6FC4" w:rsidP="002C6FC4">
            <w:pPr>
              <w:pStyle w:val="ListParagraph"/>
              <w:numPr>
                <w:ilvl w:val="0"/>
                <w:numId w:val="35"/>
              </w:numPr>
              <w:spacing w:after="200" w:line="276" w:lineRule="auto"/>
              <w:rPr>
                <w:rFonts w:asciiTheme="majorHAnsi" w:hAnsiTheme="majorHAnsi"/>
              </w:rPr>
            </w:pPr>
            <w:r w:rsidRPr="002C6FC4">
              <w:rPr>
                <w:rFonts w:asciiTheme="majorHAnsi" w:hAnsiTheme="majorHAnsi"/>
              </w:rPr>
              <w:t>Networks not cooperative</w:t>
            </w:r>
          </w:p>
          <w:p w14:paraId="78FED088" w14:textId="77777777" w:rsidR="002C6FC4" w:rsidRPr="002C6FC4" w:rsidRDefault="002C6FC4" w:rsidP="002C6FC4">
            <w:pPr>
              <w:pStyle w:val="ListParagraph"/>
              <w:numPr>
                <w:ilvl w:val="0"/>
                <w:numId w:val="35"/>
              </w:numPr>
              <w:spacing w:after="200" w:line="276" w:lineRule="auto"/>
              <w:rPr>
                <w:rFonts w:asciiTheme="majorHAnsi" w:hAnsiTheme="majorHAnsi"/>
              </w:rPr>
            </w:pPr>
            <w:r w:rsidRPr="002C6FC4">
              <w:rPr>
                <w:rFonts w:asciiTheme="majorHAnsi" w:hAnsiTheme="majorHAnsi"/>
              </w:rPr>
              <w:t>Lack of resources</w:t>
            </w:r>
          </w:p>
          <w:p w14:paraId="6292F13B" w14:textId="77777777" w:rsidR="002C6FC4" w:rsidRPr="002C6FC4" w:rsidRDefault="002C6FC4" w:rsidP="002C6FC4">
            <w:pPr>
              <w:pStyle w:val="ListParagraph"/>
              <w:numPr>
                <w:ilvl w:val="0"/>
                <w:numId w:val="35"/>
              </w:numPr>
              <w:spacing w:after="200" w:line="276" w:lineRule="auto"/>
              <w:rPr>
                <w:rFonts w:asciiTheme="majorHAnsi" w:hAnsiTheme="majorHAnsi"/>
              </w:rPr>
            </w:pPr>
            <w:r w:rsidRPr="002C6FC4">
              <w:rPr>
                <w:rFonts w:asciiTheme="majorHAnsi" w:hAnsiTheme="majorHAnsi"/>
              </w:rPr>
              <w:t>Lack of skills and trainings</w:t>
            </w:r>
          </w:p>
          <w:p w14:paraId="3A3D6024" w14:textId="77777777" w:rsidR="002C6FC4" w:rsidRPr="002C6FC4" w:rsidRDefault="002C6FC4" w:rsidP="002C6FC4">
            <w:pPr>
              <w:pStyle w:val="ListParagraph"/>
              <w:numPr>
                <w:ilvl w:val="0"/>
                <w:numId w:val="35"/>
              </w:numPr>
              <w:spacing w:after="200" w:line="276" w:lineRule="auto"/>
              <w:rPr>
                <w:rFonts w:asciiTheme="majorHAnsi" w:hAnsiTheme="majorHAnsi"/>
              </w:rPr>
            </w:pPr>
            <w:r w:rsidRPr="002C6FC4">
              <w:rPr>
                <w:rFonts w:asciiTheme="majorHAnsi" w:hAnsiTheme="majorHAnsi"/>
              </w:rPr>
              <w:t>Lack of awareness o</w:t>
            </w:r>
            <w:r>
              <w:rPr>
                <w:rFonts w:asciiTheme="majorHAnsi" w:hAnsiTheme="majorHAnsi"/>
              </w:rPr>
              <w:t>f</w:t>
            </w:r>
            <w:r w:rsidRPr="002C6FC4">
              <w:rPr>
                <w:rFonts w:asciiTheme="majorHAnsi" w:hAnsiTheme="majorHAnsi"/>
              </w:rPr>
              <w:t xml:space="preserve"> rights, laws and services</w:t>
            </w:r>
          </w:p>
          <w:p w14:paraId="5F9E1AA5" w14:textId="77777777" w:rsidR="002C6FC4" w:rsidRPr="002C6FC4" w:rsidRDefault="002C6FC4" w:rsidP="002C6FC4">
            <w:pPr>
              <w:pStyle w:val="ListParagraph"/>
              <w:numPr>
                <w:ilvl w:val="0"/>
                <w:numId w:val="35"/>
              </w:numPr>
              <w:spacing w:after="200" w:line="276" w:lineRule="auto"/>
              <w:rPr>
                <w:rFonts w:asciiTheme="majorHAnsi" w:hAnsiTheme="majorHAnsi"/>
              </w:rPr>
            </w:pPr>
            <w:r>
              <w:rPr>
                <w:rFonts w:asciiTheme="majorHAnsi" w:hAnsiTheme="majorHAnsi"/>
              </w:rPr>
              <w:t>Lack of data collection</w:t>
            </w:r>
            <w:r w:rsidRPr="002C6FC4">
              <w:rPr>
                <w:rFonts w:asciiTheme="majorHAnsi" w:hAnsiTheme="majorHAnsi"/>
              </w:rPr>
              <w:t>, storage and analysis</w:t>
            </w:r>
          </w:p>
          <w:p w14:paraId="4F71166A" w14:textId="77777777" w:rsidR="002C6FC4" w:rsidRPr="002C6FC4" w:rsidRDefault="002C6FC4" w:rsidP="002C6FC4">
            <w:pPr>
              <w:pStyle w:val="ListParagraph"/>
              <w:numPr>
                <w:ilvl w:val="0"/>
                <w:numId w:val="35"/>
              </w:numPr>
              <w:spacing w:after="200" w:line="276" w:lineRule="auto"/>
              <w:rPr>
                <w:rFonts w:asciiTheme="majorHAnsi" w:hAnsiTheme="majorHAnsi"/>
              </w:rPr>
            </w:pPr>
            <w:r w:rsidRPr="002C6FC4">
              <w:rPr>
                <w:rFonts w:asciiTheme="majorHAnsi" w:hAnsiTheme="majorHAnsi"/>
              </w:rPr>
              <w:t>Lack of funding</w:t>
            </w:r>
          </w:p>
          <w:p w14:paraId="4075BE9E" w14:textId="77777777" w:rsidR="002C6FC4" w:rsidRPr="002C6FC4" w:rsidRDefault="002C6FC4" w:rsidP="002C6FC4">
            <w:pPr>
              <w:pStyle w:val="ListParagraph"/>
              <w:numPr>
                <w:ilvl w:val="0"/>
                <w:numId w:val="35"/>
              </w:numPr>
              <w:spacing w:after="200" w:line="276" w:lineRule="auto"/>
              <w:rPr>
                <w:rFonts w:asciiTheme="majorHAnsi" w:hAnsiTheme="majorHAnsi"/>
              </w:rPr>
            </w:pPr>
            <w:r w:rsidRPr="002C6FC4">
              <w:rPr>
                <w:rFonts w:asciiTheme="majorHAnsi" w:hAnsiTheme="majorHAnsi"/>
              </w:rPr>
              <w:t>Lack of implementation and monitoring</w:t>
            </w:r>
          </w:p>
          <w:p w14:paraId="001E92A3" w14:textId="77777777" w:rsidR="002C6FC4" w:rsidRPr="002C6FC4" w:rsidRDefault="002C6FC4" w:rsidP="002C6FC4">
            <w:pPr>
              <w:pStyle w:val="ListParagraph"/>
              <w:numPr>
                <w:ilvl w:val="0"/>
                <w:numId w:val="34"/>
              </w:numPr>
              <w:spacing w:after="200" w:line="276" w:lineRule="auto"/>
              <w:rPr>
                <w:rFonts w:asciiTheme="majorHAnsi" w:hAnsiTheme="majorHAnsi"/>
              </w:rPr>
            </w:pPr>
            <w:r w:rsidRPr="002C6FC4">
              <w:rPr>
                <w:rFonts w:asciiTheme="majorHAnsi" w:hAnsiTheme="majorHAnsi"/>
              </w:rPr>
              <w:t>Inadequate training</w:t>
            </w:r>
          </w:p>
        </w:tc>
      </w:tr>
      <w:tr w:rsidR="002C6FC4" w:rsidRPr="002C6FC4" w14:paraId="619DA23C" w14:textId="77777777" w:rsidTr="002C6FC4">
        <w:tc>
          <w:tcPr>
            <w:tcW w:w="4261" w:type="dxa"/>
            <w:shd w:val="clear" w:color="auto" w:fill="DBE5F1" w:themeFill="accent1" w:themeFillTint="33"/>
          </w:tcPr>
          <w:p w14:paraId="116842E7" w14:textId="77777777" w:rsidR="002C6FC4" w:rsidRPr="002C6FC4" w:rsidRDefault="002C6FC4" w:rsidP="002C6FC4">
            <w:pPr>
              <w:jc w:val="center"/>
              <w:rPr>
                <w:rFonts w:asciiTheme="majorHAnsi" w:hAnsiTheme="majorHAnsi"/>
                <w:b/>
                <w:color w:val="000000" w:themeColor="text1"/>
              </w:rPr>
            </w:pPr>
            <w:r w:rsidRPr="002C6FC4">
              <w:rPr>
                <w:rFonts w:asciiTheme="majorHAnsi" w:hAnsiTheme="majorHAnsi"/>
                <w:b/>
                <w:color w:val="000000" w:themeColor="text1"/>
              </w:rPr>
              <w:t>Opportunities</w:t>
            </w:r>
          </w:p>
        </w:tc>
        <w:tc>
          <w:tcPr>
            <w:tcW w:w="4261" w:type="dxa"/>
            <w:shd w:val="clear" w:color="auto" w:fill="DBE5F1" w:themeFill="accent1" w:themeFillTint="33"/>
          </w:tcPr>
          <w:p w14:paraId="67DB42C6" w14:textId="77777777" w:rsidR="002C6FC4" w:rsidRPr="002C6FC4" w:rsidRDefault="002C6FC4" w:rsidP="002C6FC4">
            <w:pPr>
              <w:spacing w:line="276" w:lineRule="auto"/>
              <w:jc w:val="center"/>
              <w:rPr>
                <w:rFonts w:asciiTheme="majorHAnsi" w:hAnsiTheme="majorHAnsi"/>
                <w:b/>
                <w:color w:val="000000" w:themeColor="text1"/>
              </w:rPr>
            </w:pPr>
            <w:r w:rsidRPr="002C6FC4">
              <w:rPr>
                <w:rFonts w:asciiTheme="majorHAnsi" w:hAnsiTheme="majorHAnsi"/>
                <w:b/>
                <w:color w:val="000000" w:themeColor="text1"/>
              </w:rPr>
              <w:t>Threats</w:t>
            </w:r>
          </w:p>
        </w:tc>
      </w:tr>
      <w:tr w:rsidR="002C6FC4" w:rsidRPr="002C6FC4" w14:paraId="4DDB25DF" w14:textId="77777777" w:rsidTr="002C6FC4">
        <w:tc>
          <w:tcPr>
            <w:tcW w:w="4261" w:type="dxa"/>
          </w:tcPr>
          <w:p w14:paraId="7765BEBF" w14:textId="77777777" w:rsidR="002C6FC4" w:rsidRDefault="002C6FC4" w:rsidP="002C6FC4">
            <w:pPr>
              <w:pStyle w:val="ListParagraph"/>
              <w:spacing w:after="200" w:line="276" w:lineRule="auto"/>
              <w:rPr>
                <w:rFonts w:asciiTheme="majorHAnsi" w:hAnsiTheme="majorHAnsi"/>
              </w:rPr>
            </w:pPr>
          </w:p>
          <w:p w14:paraId="15539542" w14:textId="77777777" w:rsidR="002C6FC4" w:rsidRPr="002C6FC4" w:rsidRDefault="002C6FC4" w:rsidP="002C6FC4">
            <w:pPr>
              <w:pStyle w:val="ListParagraph"/>
              <w:numPr>
                <w:ilvl w:val="0"/>
                <w:numId w:val="34"/>
              </w:numPr>
              <w:spacing w:after="200" w:line="276" w:lineRule="auto"/>
              <w:rPr>
                <w:rFonts w:asciiTheme="majorHAnsi" w:hAnsiTheme="majorHAnsi"/>
              </w:rPr>
            </w:pPr>
            <w:r w:rsidRPr="002C6FC4">
              <w:rPr>
                <w:rFonts w:asciiTheme="majorHAnsi" w:hAnsiTheme="majorHAnsi"/>
              </w:rPr>
              <w:t>Media (print and electronic)</w:t>
            </w:r>
          </w:p>
          <w:p w14:paraId="4291BFCC" w14:textId="77777777" w:rsidR="002C6FC4" w:rsidRPr="002C6FC4" w:rsidRDefault="002C6FC4" w:rsidP="002C6FC4">
            <w:pPr>
              <w:pStyle w:val="ListParagraph"/>
              <w:numPr>
                <w:ilvl w:val="0"/>
                <w:numId w:val="34"/>
              </w:numPr>
              <w:spacing w:after="200" w:line="276" w:lineRule="auto"/>
              <w:rPr>
                <w:rFonts w:asciiTheme="majorHAnsi" w:hAnsiTheme="majorHAnsi"/>
              </w:rPr>
            </w:pPr>
            <w:r w:rsidRPr="002C6FC4">
              <w:rPr>
                <w:rFonts w:asciiTheme="majorHAnsi" w:hAnsiTheme="majorHAnsi"/>
              </w:rPr>
              <w:t>Funding</w:t>
            </w:r>
          </w:p>
          <w:p w14:paraId="6C77BF23" w14:textId="77777777" w:rsidR="002C6FC4" w:rsidRPr="002C6FC4" w:rsidRDefault="002C6FC4" w:rsidP="002C6FC4">
            <w:pPr>
              <w:pStyle w:val="ListParagraph"/>
              <w:numPr>
                <w:ilvl w:val="0"/>
                <w:numId w:val="34"/>
              </w:numPr>
              <w:spacing w:after="200" w:line="276" w:lineRule="auto"/>
              <w:rPr>
                <w:rFonts w:asciiTheme="majorHAnsi" w:hAnsiTheme="majorHAnsi"/>
              </w:rPr>
            </w:pPr>
            <w:r w:rsidRPr="002C6FC4">
              <w:rPr>
                <w:rFonts w:asciiTheme="majorHAnsi" w:hAnsiTheme="majorHAnsi"/>
              </w:rPr>
              <w:t>Training and up skilling</w:t>
            </w:r>
          </w:p>
          <w:p w14:paraId="48EC8D3D" w14:textId="77777777" w:rsidR="002C6FC4" w:rsidRPr="002C6FC4" w:rsidRDefault="002C6FC4" w:rsidP="002C6FC4">
            <w:pPr>
              <w:pStyle w:val="ListParagraph"/>
              <w:numPr>
                <w:ilvl w:val="0"/>
                <w:numId w:val="34"/>
              </w:numPr>
              <w:spacing w:after="200" w:line="276" w:lineRule="auto"/>
              <w:rPr>
                <w:rFonts w:asciiTheme="majorHAnsi" w:hAnsiTheme="majorHAnsi"/>
              </w:rPr>
            </w:pPr>
            <w:r w:rsidRPr="002C6FC4">
              <w:rPr>
                <w:rFonts w:asciiTheme="majorHAnsi" w:hAnsiTheme="majorHAnsi"/>
              </w:rPr>
              <w:t>Integrate GBV with other programmers</w:t>
            </w:r>
          </w:p>
          <w:p w14:paraId="35F329D0" w14:textId="77777777" w:rsidR="002C6FC4" w:rsidRPr="002C6FC4" w:rsidRDefault="002C6FC4" w:rsidP="002C6FC4">
            <w:pPr>
              <w:pStyle w:val="ListParagraph"/>
              <w:numPr>
                <w:ilvl w:val="0"/>
                <w:numId w:val="34"/>
              </w:numPr>
              <w:spacing w:after="200" w:line="276" w:lineRule="auto"/>
              <w:rPr>
                <w:rFonts w:asciiTheme="majorHAnsi" w:hAnsiTheme="majorHAnsi"/>
              </w:rPr>
            </w:pPr>
            <w:r w:rsidRPr="002C6FC4">
              <w:rPr>
                <w:rFonts w:asciiTheme="majorHAnsi" w:hAnsiTheme="majorHAnsi"/>
              </w:rPr>
              <w:t>Data collection, storages and analysis</w:t>
            </w:r>
          </w:p>
          <w:p w14:paraId="4C97E36F" w14:textId="77777777" w:rsidR="002C6FC4" w:rsidRPr="002C6FC4" w:rsidRDefault="002C6FC4" w:rsidP="002C6FC4">
            <w:pPr>
              <w:pStyle w:val="ListParagraph"/>
              <w:numPr>
                <w:ilvl w:val="0"/>
                <w:numId w:val="34"/>
              </w:numPr>
              <w:spacing w:after="200" w:line="276" w:lineRule="auto"/>
              <w:rPr>
                <w:rFonts w:asciiTheme="majorHAnsi" w:hAnsiTheme="majorHAnsi"/>
              </w:rPr>
            </w:pPr>
            <w:r w:rsidRPr="002C6FC4">
              <w:rPr>
                <w:rFonts w:asciiTheme="majorHAnsi" w:hAnsiTheme="majorHAnsi"/>
              </w:rPr>
              <w:t>Awareness in gender sensitizing</w:t>
            </w:r>
          </w:p>
          <w:p w14:paraId="79FCEF1D" w14:textId="77777777" w:rsidR="002C6FC4" w:rsidRPr="002C6FC4" w:rsidRDefault="002C6FC4" w:rsidP="002C6FC4">
            <w:pPr>
              <w:pStyle w:val="ListParagraph"/>
              <w:numPr>
                <w:ilvl w:val="0"/>
                <w:numId w:val="34"/>
              </w:numPr>
              <w:spacing w:after="200" w:line="276" w:lineRule="auto"/>
              <w:rPr>
                <w:rFonts w:asciiTheme="majorHAnsi" w:hAnsiTheme="majorHAnsi"/>
              </w:rPr>
            </w:pPr>
            <w:r w:rsidRPr="002C6FC4">
              <w:rPr>
                <w:rFonts w:asciiTheme="majorHAnsi" w:hAnsiTheme="majorHAnsi"/>
              </w:rPr>
              <w:t xml:space="preserve">Internet and social media </w:t>
            </w:r>
          </w:p>
          <w:p w14:paraId="776E2AE9" w14:textId="77777777" w:rsidR="002C6FC4" w:rsidRPr="002C6FC4" w:rsidRDefault="002C6FC4" w:rsidP="002C6FC4">
            <w:pPr>
              <w:spacing w:line="276" w:lineRule="auto"/>
              <w:jc w:val="center"/>
              <w:rPr>
                <w:rFonts w:asciiTheme="majorHAnsi" w:hAnsiTheme="majorHAnsi"/>
              </w:rPr>
            </w:pPr>
          </w:p>
        </w:tc>
        <w:tc>
          <w:tcPr>
            <w:tcW w:w="4261" w:type="dxa"/>
          </w:tcPr>
          <w:p w14:paraId="587124C1" w14:textId="77777777" w:rsidR="002C6FC4" w:rsidRDefault="002C6FC4" w:rsidP="002C6FC4">
            <w:pPr>
              <w:pStyle w:val="ListParagraph"/>
              <w:spacing w:after="200" w:line="276" w:lineRule="auto"/>
              <w:rPr>
                <w:rFonts w:asciiTheme="majorHAnsi" w:hAnsiTheme="majorHAnsi"/>
              </w:rPr>
            </w:pPr>
          </w:p>
          <w:p w14:paraId="079BE08D" w14:textId="77777777" w:rsidR="002C6FC4" w:rsidRPr="002C6FC4" w:rsidRDefault="002C6FC4" w:rsidP="002C6FC4">
            <w:pPr>
              <w:pStyle w:val="ListParagraph"/>
              <w:numPr>
                <w:ilvl w:val="0"/>
                <w:numId w:val="36"/>
              </w:numPr>
              <w:spacing w:after="200" w:line="276" w:lineRule="auto"/>
              <w:rPr>
                <w:rFonts w:asciiTheme="majorHAnsi" w:hAnsiTheme="majorHAnsi"/>
              </w:rPr>
            </w:pPr>
            <w:r w:rsidRPr="002C6FC4">
              <w:rPr>
                <w:rFonts w:asciiTheme="majorHAnsi" w:hAnsiTheme="majorHAnsi"/>
              </w:rPr>
              <w:t>Cultural issues</w:t>
            </w:r>
          </w:p>
          <w:p w14:paraId="02022BF0" w14:textId="77777777" w:rsidR="002C6FC4" w:rsidRPr="002C6FC4" w:rsidRDefault="002C6FC4" w:rsidP="002C6FC4">
            <w:pPr>
              <w:pStyle w:val="ListParagraph"/>
              <w:numPr>
                <w:ilvl w:val="0"/>
                <w:numId w:val="36"/>
              </w:numPr>
              <w:spacing w:after="200" w:line="276" w:lineRule="auto"/>
              <w:rPr>
                <w:rFonts w:asciiTheme="majorHAnsi" w:hAnsiTheme="majorHAnsi"/>
              </w:rPr>
            </w:pPr>
            <w:r>
              <w:rPr>
                <w:rFonts w:asciiTheme="majorHAnsi" w:hAnsiTheme="majorHAnsi"/>
              </w:rPr>
              <w:t>Ignorance of the GBV</w:t>
            </w:r>
            <w:r w:rsidRPr="002C6FC4">
              <w:rPr>
                <w:rFonts w:asciiTheme="majorHAnsi" w:hAnsiTheme="majorHAnsi"/>
              </w:rPr>
              <w:t>, rights and services</w:t>
            </w:r>
          </w:p>
          <w:p w14:paraId="285C37D5" w14:textId="77777777" w:rsidR="002C6FC4" w:rsidRPr="002C6FC4" w:rsidRDefault="002C6FC4" w:rsidP="002C6FC4">
            <w:pPr>
              <w:pStyle w:val="ListParagraph"/>
              <w:numPr>
                <w:ilvl w:val="0"/>
                <w:numId w:val="36"/>
              </w:numPr>
              <w:spacing w:after="200" w:line="276" w:lineRule="auto"/>
              <w:rPr>
                <w:rFonts w:asciiTheme="majorHAnsi" w:hAnsiTheme="majorHAnsi"/>
              </w:rPr>
            </w:pPr>
            <w:r w:rsidRPr="002C6FC4">
              <w:rPr>
                <w:rFonts w:asciiTheme="majorHAnsi" w:hAnsiTheme="majorHAnsi"/>
              </w:rPr>
              <w:t>Service providers who are perpetrators</w:t>
            </w:r>
          </w:p>
          <w:p w14:paraId="74D6AF35" w14:textId="77777777" w:rsidR="002C6FC4" w:rsidRPr="002C6FC4" w:rsidRDefault="002C6FC4" w:rsidP="002C6FC4">
            <w:pPr>
              <w:pStyle w:val="ListParagraph"/>
              <w:numPr>
                <w:ilvl w:val="0"/>
                <w:numId w:val="36"/>
              </w:numPr>
              <w:spacing w:after="200" w:line="276" w:lineRule="auto"/>
              <w:rPr>
                <w:rFonts w:asciiTheme="majorHAnsi" w:hAnsiTheme="majorHAnsi"/>
              </w:rPr>
            </w:pPr>
            <w:r w:rsidRPr="002C6FC4">
              <w:rPr>
                <w:rFonts w:asciiTheme="majorHAnsi" w:hAnsiTheme="majorHAnsi"/>
              </w:rPr>
              <w:t>Lack of funding</w:t>
            </w:r>
          </w:p>
          <w:p w14:paraId="6B0C8A60" w14:textId="77777777" w:rsidR="002C6FC4" w:rsidRPr="002C6FC4" w:rsidRDefault="002C6FC4" w:rsidP="002C6FC4">
            <w:pPr>
              <w:pStyle w:val="ListParagraph"/>
              <w:numPr>
                <w:ilvl w:val="0"/>
                <w:numId w:val="36"/>
              </w:numPr>
              <w:spacing w:after="200" w:line="276" w:lineRule="auto"/>
              <w:rPr>
                <w:rFonts w:asciiTheme="majorHAnsi" w:hAnsiTheme="majorHAnsi"/>
              </w:rPr>
            </w:pPr>
            <w:r w:rsidRPr="002C6FC4">
              <w:rPr>
                <w:rFonts w:asciiTheme="majorHAnsi" w:hAnsiTheme="majorHAnsi"/>
              </w:rPr>
              <w:t>Natural disaster</w:t>
            </w:r>
          </w:p>
          <w:p w14:paraId="5B25641C" w14:textId="77777777" w:rsidR="002C6FC4" w:rsidRPr="002C6FC4" w:rsidRDefault="002C6FC4" w:rsidP="002C6FC4">
            <w:pPr>
              <w:pStyle w:val="ListParagraph"/>
              <w:numPr>
                <w:ilvl w:val="0"/>
                <w:numId w:val="36"/>
              </w:numPr>
              <w:spacing w:after="200" w:line="276" w:lineRule="auto"/>
              <w:rPr>
                <w:rFonts w:asciiTheme="majorHAnsi" w:hAnsiTheme="majorHAnsi"/>
              </w:rPr>
            </w:pPr>
            <w:r w:rsidRPr="002C6FC4">
              <w:rPr>
                <w:rFonts w:asciiTheme="majorHAnsi" w:hAnsiTheme="majorHAnsi"/>
              </w:rPr>
              <w:t>Lack of communication</w:t>
            </w:r>
          </w:p>
          <w:p w14:paraId="447E5AEA" w14:textId="77777777" w:rsidR="002C6FC4" w:rsidRPr="002C6FC4" w:rsidRDefault="002C6FC4" w:rsidP="002C6FC4">
            <w:pPr>
              <w:pStyle w:val="ListParagraph"/>
              <w:numPr>
                <w:ilvl w:val="0"/>
                <w:numId w:val="36"/>
              </w:numPr>
              <w:spacing w:after="200" w:line="276" w:lineRule="auto"/>
              <w:rPr>
                <w:rFonts w:asciiTheme="majorHAnsi" w:hAnsiTheme="majorHAnsi"/>
              </w:rPr>
            </w:pPr>
            <w:r w:rsidRPr="002C6FC4">
              <w:rPr>
                <w:rFonts w:asciiTheme="majorHAnsi" w:hAnsiTheme="majorHAnsi"/>
              </w:rPr>
              <w:t xml:space="preserve">Increasing population </w:t>
            </w:r>
          </w:p>
          <w:p w14:paraId="3E72AD8E" w14:textId="77777777" w:rsidR="002C6FC4" w:rsidRPr="002C6FC4" w:rsidRDefault="002C6FC4" w:rsidP="002C6FC4">
            <w:pPr>
              <w:pStyle w:val="ListParagraph"/>
              <w:numPr>
                <w:ilvl w:val="0"/>
                <w:numId w:val="36"/>
              </w:numPr>
              <w:spacing w:after="200" w:line="276" w:lineRule="auto"/>
              <w:rPr>
                <w:rFonts w:asciiTheme="majorHAnsi" w:hAnsiTheme="majorHAnsi"/>
              </w:rPr>
            </w:pPr>
            <w:r w:rsidRPr="002C6FC4">
              <w:rPr>
                <w:rFonts w:asciiTheme="majorHAnsi" w:hAnsiTheme="majorHAnsi"/>
              </w:rPr>
              <w:t>Internet and social media</w:t>
            </w:r>
          </w:p>
          <w:p w14:paraId="507905AA" w14:textId="77777777" w:rsidR="002C6FC4" w:rsidRPr="002C6FC4" w:rsidRDefault="002C6FC4" w:rsidP="002C6FC4">
            <w:pPr>
              <w:spacing w:line="276" w:lineRule="auto"/>
              <w:jc w:val="center"/>
              <w:rPr>
                <w:rFonts w:asciiTheme="majorHAnsi" w:hAnsiTheme="majorHAnsi"/>
              </w:rPr>
            </w:pPr>
          </w:p>
        </w:tc>
      </w:tr>
    </w:tbl>
    <w:p w14:paraId="6B48B10E" w14:textId="77777777" w:rsidR="00CB774E" w:rsidRPr="00607187" w:rsidRDefault="00CB774E" w:rsidP="00FD018D">
      <w:pPr>
        <w:spacing w:line="276" w:lineRule="auto"/>
        <w:jc w:val="both"/>
        <w:rPr>
          <w:rFonts w:asciiTheme="majorHAnsi" w:hAnsiTheme="majorHAnsi"/>
        </w:rPr>
      </w:pPr>
    </w:p>
    <w:p w14:paraId="5EBD4624" w14:textId="77777777" w:rsidR="00CB774E" w:rsidRPr="00607187" w:rsidRDefault="00CB774E" w:rsidP="00FD018D">
      <w:pPr>
        <w:spacing w:line="276" w:lineRule="auto"/>
        <w:jc w:val="both"/>
        <w:rPr>
          <w:rFonts w:asciiTheme="majorHAnsi" w:hAnsiTheme="majorHAnsi"/>
          <w:b/>
        </w:rPr>
      </w:pPr>
    </w:p>
    <w:p w14:paraId="1E38CE30" w14:textId="77777777" w:rsidR="00CB774E" w:rsidRPr="00607187" w:rsidRDefault="00CB774E" w:rsidP="00FD018D">
      <w:pPr>
        <w:spacing w:line="276" w:lineRule="auto"/>
        <w:jc w:val="both"/>
        <w:rPr>
          <w:rFonts w:asciiTheme="majorHAnsi" w:hAnsiTheme="majorHAnsi"/>
          <w:b/>
        </w:rPr>
      </w:pPr>
    </w:p>
    <w:p w14:paraId="044ACBA0" w14:textId="77777777" w:rsidR="00C33EA8" w:rsidRPr="00607187" w:rsidRDefault="00C33EA8" w:rsidP="00FD018D">
      <w:pPr>
        <w:spacing w:line="276" w:lineRule="auto"/>
        <w:rPr>
          <w:rFonts w:asciiTheme="majorHAnsi" w:hAnsiTheme="majorHAnsi"/>
        </w:rPr>
      </w:pPr>
    </w:p>
    <w:p w14:paraId="447277D7" w14:textId="77777777" w:rsidR="00517E74" w:rsidRPr="00607187" w:rsidRDefault="00517E74" w:rsidP="00FD018D">
      <w:pPr>
        <w:spacing w:line="276" w:lineRule="auto"/>
        <w:rPr>
          <w:rFonts w:asciiTheme="majorHAnsi" w:hAnsiTheme="majorHAnsi"/>
        </w:rPr>
      </w:pPr>
    </w:p>
    <w:p w14:paraId="766C4E37" w14:textId="77777777" w:rsidR="00517E74" w:rsidRPr="00607187" w:rsidRDefault="00517E74">
      <w:pPr>
        <w:rPr>
          <w:rFonts w:asciiTheme="majorHAnsi" w:hAnsiTheme="majorHAnsi"/>
        </w:rPr>
      </w:pPr>
    </w:p>
    <w:p w14:paraId="34018F63" w14:textId="77777777" w:rsidR="00517E74" w:rsidRPr="00607187" w:rsidRDefault="00517E74">
      <w:pPr>
        <w:rPr>
          <w:rFonts w:asciiTheme="majorHAnsi" w:hAnsiTheme="majorHAnsi"/>
        </w:rPr>
      </w:pPr>
    </w:p>
    <w:p w14:paraId="3AE6A919" w14:textId="77777777" w:rsidR="00517E74" w:rsidRPr="00607187" w:rsidRDefault="00517E74">
      <w:pPr>
        <w:rPr>
          <w:rFonts w:asciiTheme="majorHAnsi" w:hAnsiTheme="majorHAnsi"/>
        </w:rPr>
      </w:pPr>
    </w:p>
    <w:p w14:paraId="3DF1FFA5" w14:textId="77777777" w:rsidR="00517E74" w:rsidRPr="00607187" w:rsidRDefault="00517E74">
      <w:pPr>
        <w:rPr>
          <w:rFonts w:asciiTheme="majorHAnsi" w:hAnsiTheme="majorHAnsi"/>
        </w:rPr>
      </w:pPr>
    </w:p>
    <w:p w14:paraId="07E9356F" w14:textId="77777777" w:rsidR="00517E74" w:rsidRPr="00607187" w:rsidRDefault="00517E74">
      <w:pPr>
        <w:rPr>
          <w:rFonts w:asciiTheme="majorHAnsi" w:hAnsiTheme="majorHAnsi"/>
        </w:rPr>
      </w:pPr>
    </w:p>
    <w:p w14:paraId="18B3AAA9" w14:textId="77777777" w:rsidR="00517E74" w:rsidRPr="00607187" w:rsidRDefault="00517E74">
      <w:pPr>
        <w:rPr>
          <w:rFonts w:asciiTheme="majorHAnsi" w:hAnsiTheme="majorHAnsi"/>
        </w:rPr>
      </w:pPr>
    </w:p>
    <w:p w14:paraId="3FA6C5E0" w14:textId="77777777" w:rsidR="00517E74" w:rsidRPr="00607187" w:rsidRDefault="00517E74">
      <w:pPr>
        <w:rPr>
          <w:rFonts w:asciiTheme="majorHAnsi" w:hAnsiTheme="majorHAnsi"/>
        </w:rPr>
      </w:pPr>
    </w:p>
    <w:p w14:paraId="7C01E9DA" w14:textId="77777777" w:rsidR="00517E74" w:rsidRPr="00607187" w:rsidRDefault="00517E74">
      <w:pPr>
        <w:rPr>
          <w:rFonts w:asciiTheme="majorHAnsi" w:hAnsiTheme="majorHAnsi"/>
        </w:rPr>
      </w:pPr>
    </w:p>
    <w:p w14:paraId="70755B56" w14:textId="77777777" w:rsidR="00517E74" w:rsidRPr="00607187" w:rsidRDefault="00517E74">
      <w:pPr>
        <w:rPr>
          <w:rFonts w:asciiTheme="majorHAnsi" w:hAnsiTheme="majorHAnsi"/>
        </w:rPr>
        <w:sectPr w:rsidR="00517E74" w:rsidRPr="00607187" w:rsidSect="00E5143C">
          <w:headerReference w:type="default" r:id="rId8"/>
          <w:footerReference w:type="even" r:id="rId9"/>
          <w:footerReference w:type="default" r:id="rId10"/>
          <w:pgSz w:w="11906" w:h="16838"/>
          <w:pgMar w:top="1440" w:right="1800" w:bottom="1440" w:left="1800" w:header="706" w:footer="706" w:gutter="0"/>
          <w:cols w:space="708"/>
          <w:docGrid w:linePitch="360"/>
        </w:sectPr>
      </w:pPr>
    </w:p>
    <w:p w14:paraId="613DD7EB" w14:textId="77777777" w:rsidR="00E13466" w:rsidRPr="00607187" w:rsidRDefault="000A591B" w:rsidP="008D3ED2">
      <w:pPr>
        <w:shd w:val="clear" w:color="auto" w:fill="D9D9D9" w:themeFill="background1" w:themeFillShade="D9"/>
        <w:jc w:val="center"/>
        <w:rPr>
          <w:rFonts w:asciiTheme="majorHAnsi" w:hAnsiTheme="majorHAnsi"/>
          <w:b/>
        </w:rPr>
      </w:pPr>
      <w:r>
        <w:rPr>
          <w:rFonts w:asciiTheme="majorHAnsi" w:hAnsiTheme="majorHAnsi"/>
          <w:b/>
        </w:rPr>
        <w:lastRenderedPageBreak/>
        <w:t>APPENDIX 4</w:t>
      </w:r>
      <w:r w:rsidR="00382E56" w:rsidRPr="00607187">
        <w:rPr>
          <w:rFonts w:asciiTheme="majorHAnsi" w:hAnsiTheme="majorHAnsi"/>
          <w:b/>
        </w:rPr>
        <w:t xml:space="preserve">. EAST NEW BRITAIN GBV </w:t>
      </w:r>
      <w:r w:rsidR="00D3588F">
        <w:rPr>
          <w:rFonts w:asciiTheme="majorHAnsi" w:hAnsiTheme="majorHAnsi"/>
          <w:b/>
        </w:rPr>
        <w:t>ACTIVITY PLAN 2016-</w:t>
      </w:r>
      <w:r w:rsidR="002C6FC4">
        <w:rPr>
          <w:rFonts w:asciiTheme="majorHAnsi" w:hAnsiTheme="majorHAnsi"/>
          <w:b/>
        </w:rPr>
        <w:t>20</w:t>
      </w:r>
      <w:r w:rsidR="00D3588F">
        <w:rPr>
          <w:rFonts w:asciiTheme="majorHAnsi" w:hAnsiTheme="majorHAnsi"/>
          <w:b/>
        </w:rPr>
        <w:t>17</w:t>
      </w:r>
    </w:p>
    <w:sectPr w:rsidR="00E13466" w:rsidRPr="00607187" w:rsidSect="00D3588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A58F3" w14:textId="77777777" w:rsidR="00654C29" w:rsidRDefault="00654C29" w:rsidP="00527A05">
      <w:r>
        <w:separator/>
      </w:r>
    </w:p>
  </w:endnote>
  <w:endnote w:type="continuationSeparator" w:id="0">
    <w:p w14:paraId="283AEDF5" w14:textId="77777777" w:rsidR="00654C29" w:rsidRDefault="00654C29" w:rsidP="0052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OldStyle">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8943" w14:textId="77777777" w:rsidR="00F104C7" w:rsidRDefault="00F104C7" w:rsidP="00E51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3BFBB" w14:textId="77777777" w:rsidR="00F104C7" w:rsidRDefault="00F10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D914" w14:textId="77777777" w:rsidR="00F104C7" w:rsidRDefault="00F104C7" w:rsidP="00E51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3962">
      <w:rPr>
        <w:rStyle w:val="PageNumber"/>
        <w:noProof/>
      </w:rPr>
      <w:t>4</w:t>
    </w:r>
    <w:r>
      <w:rPr>
        <w:rStyle w:val="PageNumber"/>
      </w:rPr>
      <w:fldChar w:fldCharType="end"/>
    </w:r>
  </w:p>
  <w:p w14:paraId="2BCFC688" w14:textId="77777777" w:rsidR="00F104C7" w:rsidRDefault="00F10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D2482" w14:textId="77777777" w:rsidR="00654C29" w:rsidRDefault="00654C29" w:rsidP="00527A05">
      <w:r>
        <w:separator/>
      </w:r>
    </w:p>
  </w:footnote>
  <w:footnote w:type="continuationSeparator" w:id="0">
    <w:p w14:paraId="618510C2" w14:textId="77777777" w:rsidR="00654C29" w:rsidRDefault="00654C29" w:rsidP="0052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64516"/>
      <w:docPartObj>
        <w:docPartGallery w:val="Watermarks"/>
        <w:docPartUnique/>
      </w:docPartObj>
    </w:sdtPr>
    <w:sdtEndPr/>
    <w:sdtContent>
      <w:p w14:paraId="2E788967" w14:textId="77777777" w:rsidR="00F104C7" w:rsidRDefault="00654C29">
        <w:pPr>
          <w:pStyle w:val="Header"/>
        </w:pPr>
        <w:r>
          <w:rPr>
            <w:noProof/>
            <w:lang w:val="en-US" w:eastAsia="zh-TW"/>
          </w:rPr>
          <w:pict w14:anchorId="68AFD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4F2"/>
    <w:multiLevelType w:val="hybridMultilevel"/>
    <w:tmpl w:val="6576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F5CDD"/>
    <w:multiLevelType w:val="hybridMultilevel"/>
    <w:tmpl w:val="FE7EF2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3076F7"/>
    <w:multiLevelType w:val="hybridMultilevel"/>
    <w:tmpl w:val="48A09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642FB"/>
    <w:multiLevelType w:val="hybridMultilevel"/>
    <w:tmpl w:val="A3E8A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7E3B42"/>
    <w:multiLevelType w:val="hybridMultilevel"/>
    <w:tmpl w:val="23B2E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00A04"/>
    <w:multiLevelType w:val="hybridMultilevel"/>
    <w:tmpl w:val="03E23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27E60"/>
    <w:multiLevelType w:val="hybridMultilevel"/>
    <w:tmpl w:val="D99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26CF4"/>
    <w:multiLevelType w:val="hybridMultilevel"/>
    <w:tmpl w:val="14044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F24C2"/>
    <w:multiLevelType w:val="hybridMultilevel"/>
    <w:tmpl w:val="A2089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E439FA"/>
    <w:multiLevelType w:val="multilevel"/>
    <w:tmpl w:val="D1E4A15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0551F07"/>
    <w:multiLevelType w:val="hybridMultilevel"/>
    <w:tmpl w:val="F252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554F2"/>
    <w:multiLevelType w:val="hybridMultilevel"/>
    <w:tmpl w:val="3508D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482A4D"/>
    <w:multiLevelType w:val="multilevel"/>
    <w:tmpl w:val="FF74954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647496"/>
    <w:multiLevelType w:val="hybridMultilevel"/>
    <w:tmpl w:val="BB1A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F1DE9"/>
    <w:multiLevelType w:val="hybridMultilevel"/>
    <w:tmpl w:val="6908E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483FE6"/>
    <w:multiLevelType w:val="hybridMultilevel"/>
    <w:tmpl w:val="45F2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D453C"/>
    <w:multiLevelType w:val="hybridMultilevel"/>
    <w:tmpl w:val="90663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F35EE9"/>
    <w:multiLevelType w:val="multilevel"/>
    <w:tmpl w:val="9CE0EF12"/>
    <w:lvl w:ilvl="0">
      <w:start w:val="1"/>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230EF5"/>
    <w:multiLevelType w:val="hybridMultilevel"/>
    <w:tmpl w:val="1B920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9B7341"/>
    <w:multiLevelType w:val="hybridMultilevel"/>
    <w:tmpl w:val="AE52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B17C5A"/>
    <w:multiLevelType w:val="hybridMultilevel"/>
    <w:tmpl w:val="9D48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34D64"/>
    <w:multiLevelType w:val="hybridMultilevel"/>
    <w:tmpl w:val="7414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93647"/>
    <w:multiLevelType w:val="hybridMultilevel"/>
    <w:tmpl w:val="06843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0562F"/>
    <w:multiLevelType w:val="hybridMultilevel"/>
    <w:tmpl w:val="2648F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13CEE"/>
    <w:multiLevelType w:val="hybridMultilevel"/>
    <w:tmpl w:val="70A4B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B45223"/>
    <w:multiLevelType w:val="hybridMultilevel"/>
    <w:tmpl w:val="7A0CA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8409D3"/>
    <w:multiLevelType w:val="hybridMultilevel"/>
    <w:tmpl w:val="3F9A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0517A"/>
    <w:multiLevelType w:val="hybridMultilevel"/>
    <w:tmpl w:val="0E286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341403"/>
    <w:multiLevelType w:val="hybridMultilevel"/>
    <w:tmpl w:val="BFA6B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3D36F12"/>
    <w:multiLevelType w:val="hybridMultilevel"/>
    <w:tmpl w:val="C2A0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E5DF5"/>
    <w:multiLevelType w:val="hybridMultilevel"/>
    <w:tmpl w:val="B76E6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0B2E84"/>
    <w:multiLevelType w:val="multilevel"/>
    <w:tmpl w:val="74762C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946E00"/>
    <w:multiLevelType w:val="hybridMultilevel"/>
    <w:tmpl w:val="9A80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A4F67"/>
    <w:multiLevelType w:val="hybridMultilevel"/>
    <w:tmpl w:val="D9D0A00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15:restartNumberingAfterBreak="0">
    <w:nsid w:val="7F1B12A4"/>
    <w:multiLevelType w:val="hybridMultilevel"/>
    <w:tmpl w:val="C63A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27C14"/>
    <w:multiLevelType w:val="hybridMultilevel"/>
    <w:tmpl w:val="C4B60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3"/>
  </w:num>
  <w:num w:numId="2">
    <w:abstractNumId w:val="5"/>
  </w:num>
  <w:num w:numId="3">
    <w:abstractNumId w:val="19"/>
  </w:num>
  <w:num w:numId="4">
    <w:abstractNumId w:val="24"/>
  </w:num>
  <w:num w:numId="5">
    <w:abstractNumId w:val="4"/>
  </w:num>
  <w:num w:numId="6">
    <w:abstractNumId w:val="18"/>
  </w:num>
  <w:num w:numId="7">
    <w:abstractNumId w:val="23"/>
  </w:num>
  <w:num w:numId="8">
    <w:abstractNumId w:val="30"/>
  </w:num>
  <w:num w:numId="9">
    <w:abstractNumId w:val="11"/>
  </w:num>
  <w:num w:numId="10">
    <w:abstractNumId w:val="7"/>
  </w:num>
  <w:num w:numId="11">
    <w:abstractNumId w:val="25"/>
  </w:num>
  <w:num w:numId="12">
    <w:abstractNumId w:val="8"/>
  </w:num>
  <w:num w:numId="13">
    <w:abstractNumId w:val="26"/>
  </w:num>
  <w:num w:numId="14">
    <w:abstractNumId w:val="0"/>
  </w:num>
  <w:num w:numId="15">
    <w:abstractNumId w:val="20"/>
  </w:num>
  <w:num w:numId="16">
    <w:abstractNumId w:val="13"/>
  </w:num>
  <w:num w:numId="17">
    <w:abstractNumId w:val="10"/>
  </w:num>
  <w:num w:numId="18">
    <w:abstractNumId w:val="1"/>
  </w:num>
  <w:num w:numId="19">
    <w:abstractNumId w:val="9"/>
  </w:num>
  <w:num w:numId="20">
    <w:abstractNumId w:val="12"/>
  </w:num>
  <w:num w:numId="21">
    <w:abstractNumId w:val="31"/>
  </w:num>
  <w:num w:numId="22">
    <w:abstractNumId w:val="17"/>
  </w:num>
  <w:num w:numId="23">
    <w:abstractNumId w:val="16"/>
  </w:num>
  <w:num w:numId="24">
    <w:abstractNumId w:val="28"/>
  </w:num>
  <w:num w:numId="25">
    <w:abstractNumId w:val="35"/>
  </w:num>
  <w:num w:numId="26">
    <w:abstractNumId w:val="27"/>
  </w:num>
  <w:num w:numId="27">
    <w:abstractNumId w:val="14"/>
  </w:num>
  <w:num w:numId="28">
    <w:abstractNumId w:val="2"/>
  </w:num>
  <w:num w:numId="29">
    <w:abstractNumId w:val="3"/>
  </w:num>
  <w:num w:numId="30">
    <w:abstractNumId w:val="15"/>
  </w:num>
  <w:num w:numId="31">
    <w:abstractNumId w:val="32"/>
  </w:num>
  <w:num w:numId="32">
    <w:abstractNumId w:val="22"/>
  </w:num>
  <w:num w:numId="33">
    <w:abstractNumId w:val="21"/>
  </w:num>
  <w:num w:numId="34">
    <w:abstractNumId w:val="34"/>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4E"/>
    <w:rsid w:val="000053A1"/>
    <w:rsid w:val="00034902"/>
    <w:rsid w:val="0003576B"/>
    <w:rsid w:val="00085899"/>
    <w:rsid w:val="000A591B"/>
    <w:rsid w:val="000A6CFF"/>
    <w:rsid w:val="000A705C"/>
    <w:rsid w:val="000F71A3"/>
    <w:rsid w:val="00112F4E"/>
    <w:rsid w:val="00144031"/>
    <w:rsid w:val="00163962"/>
    <w:rsid w:val="001747B2"/>
    <w:rsid w:val="001A178F"/>
    <w:rsid w:val="001F6029"/>
    <w:rsid w:val="002011DC"/>
    <w:rsid w:val="00213C1F"/>
    <w:rsid w:val="0022155E"/>
    <w:rsid w:val="002322DC"/>
    <w:rsid w:val="00237F6F"/>
    <w:rsid w:val="00293938"/>
    <w:rsid w:val="00293D92"/>
    <w:rsid w:val="002965BD"/>
    <w:rsid w:val="002973CE"/>
    <w:rsid w:val="002C6FC4"/>
    <w:rsid w:val="002F62A3"/>
    <w:rsid w:val="00303AC2"/>
    <w:rsid w:val="0032741A"/>
    <w:rsid w:val="00334868"/>
    <w:rsid w:val="0036448A"/>
    <w:rsid w:val="00374F14"/>
    <w:rsid w:val="0037527C"/>
    <w:rsid w:val="00382E56"/>
    <w:rsid w:val="00390DE8"/>
    <w:rsid w:val="003B3CF9"/>
    <w:rsid w:val="003B68FF"/>
    <w:rsid w:val="003D7214"/>
    <w:rsid w:val="003F2308"/>
    <w:rsid w:val="003F3D93"/>
    <w:rsid w:val="003F74EA"/>
    <w:rsid w:val="00413AB3"/>
    <w:rsid w:val="00416E72"/>
    <w:rsid w:val="004240A7"/>
    <w:rsid w:val="00425B4F"/>
    <w:rsid w:val="00444314"/>
    <w:rsid w:val="004D551E"/>
    <w:rsid w:val="00517E74"/>
    <w:rsid w:val="00520C3E"/>
    <w:rsid w:val="00527A05"/>
    <w:rsid w:val="00534AA3"/>
    <w:rsid w:val="00541C29"/>
    <w:rsid w:val="00546A09"/>
    <w:rsid w:val="00575782"/>
    <w:rsid w:val="0059582A"/>
    <w:rsid w:val="005A19CC"/>
    <w:rsid w:val="005B1015"/>
    <w:rsid w:val="005D336D"/>
    <w:rsid w:val="005E4E3C"/>
    <w:rsid w:val="00607187"/>
    <w:rsid w:val="00616396"/>
    <w:rsid w:val="0062000E"/>
    <w:rsid w:val="00647149"/>
    <w:rsid w:val="00654C29"/>
    <w:rsid w:val="0066600F"/>
    <w:rsid w:val="00695802"/>
    <w:rsid w:val="006A0CA4"/>
    <w:rsid w:val="006A5877"/>
    <w:rsid w:val="006C08D9"/>
    <w:rsid w:val="006C501F"/>
    <w:rsid w:val="006C655E"/>
    <w:rsid w:val="006D3D0D"/>
    <w:rsid w:val="006E716F"/>
    <w:rsid w:val="00710B07"/>
    <w:rsid w:val="00713A9C"/>
    <w:rsid w:val="00753226"/>
    <w:rsid w:val="00776D51"/>
    <w:rsid w:val="007A5966"/>
    <w:rsid w:val="007A71BC"/>
    <w:rsid w:val="007B4989"/>
    <w:rsid w:val="007E1FFD"/>
    <w:rsid w:val="007E7230"/>
    <w:rsid w:val="007E77DD"/>
    <w:rsid w:val="007F74E0"/>
    <w:rsid w:val="00814748"/>
    <w:rsid w:val="00830323"/>
    <w:rsid w:val="00833C5E"/>
    <w:rsid w:val="008344BC"/>
    <w:rsid w:val="00850F9C"/>
    <w:rsid w:val="00853786"/>
    <w:rsid w:val="008570A6"/>
    <w:rsid w:val="00864766"/>
    <w:rsid w:val="00872847"/>
    <w:rsid w:val="00872BE0"/>
    <w:rsid w:val="0088424F"/>
    <w:rsid w:val="00890E3F"/>
    <w:rsid w:val="00891FE0"/>
    <w:rsid w:val="00894440"/>
    <w:rsid w:val="008A58D6"/>
    <w:rsid w:val="008C0F1F"/>
    <w:rsid w:val="008D1021"/>
    <w:rsid w:val="008D3ED2"/>
    <w:rsid w:val="008F242A"/>
    <w:rsid w:val="00911DA3"/>
    <w:rsid w:val="0091739C"/>
    <w:rsid w:val="009232AC"/>
    <w:rsid w:val="00934C3C"/>
    <w:rsid w:val="00963AB1"/>
    <w:rsid w:val="00975AEF"/>
    <w:rsid w:val="009850D1"/>
    <w:rsid w:val="009B4385"/>
    <w:rsid w:val="00A03720"/>
    <w:rsid w:val="00A236A2"/>
    <w:rsid w:val="00A865E6"/>
    <w:rsid w:val="00A9087C"/>
    <w:rsid w:val="00AB1D1E"/>
    <w:rsid w:val="00AD06A2"/>
    <w:rsid w:val="00AE0F2C"/>
    <w:rsid w:val="00AF499C"/>
    <w:rsid w:val="00B00D4F"/>
    <w:rsid w:val="00B030E4"/>
    <w:rsid w:val="00B15D4A"/>
    <w:rsid w:val="00B23B4B"/>
    <w:rsid w:val="00B40A6E"/>
    <w:rsid w:val="00B41D3E"/>
    <w:rsid w:val="00B66491"/>
    <w:rsid w:val="00B90800"/>
    <w:rsid w:val="00B93A23"/>
    <w:rsid w:val="00BA3C3B"/>
    <w:rsid w:val="00BB553F"/>
    <w:rsid w:val="00BC5648"/>
    <w:rsid w:val="00BE2C67"/>
    <w:rsid w:val="00C0136B"/>
    <w:rsid w:val="00C06CE5"/>
    <w:rsid w:val="00C33EA8"/>
    <w:rsid w:val="00C94363"/>
    <w:rsid w:val="00C97C57"/>
    <w:rsid w:val="00CA4654"/>
    <w:rsid w:val="00CB774E"/>
    <w:rsid w:val="00CD0A89"/>
    <w:rsid w:val="00D03558"/>
    <w:rsid w:val="00D07D50"/>
    <w:rsid w:val="00D3588F"/>
    <w:rsid w:val="00D86B86"/>
    <w:rsid w:val="00DA15AD"/>
    <w:rsid w:val="00DC7799"/>
    <w:rsid w:val="00E13466"/>
    <w:rsid w:val="00E261F9"/>
    <w:rsid w:val="00E5143C"/>
    <w:rsid w:val="00E572F0"/>
    <w:rsid w:val="00E65468"/>
    <w:rsid w:val="00E706BE"/>
    <w:rsid w:val="00E858B9"/>
    <w:rsid w:val="00EB16AB"/>
    <w:rsid w:val="00EC5548"/>
    <w:rsid w:val="00EE1A8F"/>
    <w:rsid w:val="00EF2FDB"/>
    <w:rsid w:val="00F06127"/>
    <w:rsid w:val="00F104C7"/>
    <w:rsid w:val="00F204FE"/>
    <w:rsid w:val="00F553B0"/>
    <w:rsid w:val="00F57257"/>
    <w:rsid w:val="00F9093D"/>
    <w:rsid w:val="00F94CA6"/>
    <w:rsid w:val="00FD018D"/>
    <w:rsid w:val="00FD7743"/>
    <w:rsid w:val="00FE1829"/>
    <w:rsid w:val="00FF5DA1"/>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540F2B80"/>
  <w15:docId w15:val="{DC53D57C-B460-42F6-91E2-1D215DE8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774E"/>
    <w:pPr>
      <w:tabs>
        <w:tab w:val="center" w:pos="4153"/>
        <w:tab w:val="right" w:pos="8306"/>
      </w:tabs>
    </w:pPr>
  </w:style>
  <w:style w:type="character" w:customStyle="1" w:styleId="FooterChar">
    <w:name w:val="Footer Char"/>
    <w:basedOn w:val="DefaultParagraphFont"/>
    <w:link w:val="Footer"/>
    <w:uiPriority w:val="99"/>
    <w:rsid w:val="00CB774E"/>
    <w:rPr>
      <w:rFonts w:ascii="Times New Roman" w:eastAsia="Times New Roman" w:hAnsi="Times New Roman" w:cs="Times New Roman"/>
      <w:sz w:val="24"/>
      <w:szCs w:val="24"/>
    </w:rPr>
  </w:style>
  <w:style w:type="character" w:styleId="PageNumber">
    <w:name w:val="page number"/>
    <w:basedOn w:val="DefaultParagraphFont"/>
    <w:rsid w:val="00CB774E"/>
  </w:style>
  <w:style w:type="paragraph" w:styleId="ListParagraph">
    <w:name w:val="List Paragraph"/>
    <w:basedOn w:val="Normal"/>
    <w:uiPriority w:val="34"/>
    <w:qFormat/>
    <w:rsid w:val="000A6CFF"/>
    <w:pPr>
      <w:ind w:left="720"/>
      <w:contextualSpacing/>
    </w:pPr>
  </w:style>
  <w:style w:type="table" w:styleId="TableGrid">
    <w:name w:val="Table Grid"/>
    <w:basedOn w:val="TableNormal"/>
    <w:uiPriority w:val="59"/>
    <w:rsid w:val="00517E7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D07D50"/>
    <w:pPr>
      <w:tabs>
        <w:tab w:val="center" w:pos="4513"/>
        <w:tab w:val="right" w:pos="9026"/>
      </w:tabs>
    </w:pPr>
  </w:style>
  <w:style w:type="character" w:customStyle="1" w:styleId="HeaderChar">
    <w:name w:val="Header Char"/>
    <w:basedOn w:val="DefaultParagraphFont"/>
    <w:link w:val="Header"/>
    <w:uiPriority w:val="99"/>
    <w:semiHidden/>
    <w:rsid w:val="00D07D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47B2"/>
    <w:rPr>
      <w:rFonts w:ascii="Tahoma" w:hAnsi="Tahoma" w:cs="Tahoma"/>
      <w:sz w:val="16"/>
      <w:szCs w:val="16"/>
    </w:rPr>
  </w:style>
  <w:style w:type="character" w:customStyle="1" w:styleId="BalloonTextChar">
    <w:name w:val="Balloon Text Char"/>
    <w:basedOn w:val="DefaultParagraphFont"/>
    <w:link w:val="BalloonText"/>
    <w:uiPriority w:val="99"/>
    <w:semiHidden/>
    <w:rsid w:val="001747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2113">
      <w:bodyDiv w:val="1"/>
      <w:marLeft w:val="0"/>
      <w:marRight w:val="0"/>
      <w:marTop w:val="0"/>
      <w:marBottom w:val="0"/>
      <w:divBdr>
        <w:top w:val="none" w:sz="0" w:space="0" w:color="auto"/>
        <w:left w:val="none" w:sz="0" w:space="0" w:color="auto"/>
        <w:bottom w:val="none" w:sz="0" w:space="0" w:color="auto"/>
        <w:right w:val="none" w:sz="0" w:space="0" w:color="auto"/>
      </w:divBdr>
    </w:div>
    <w:div w:id="75977853">
      <w:bodyDiv w:val="1"/>
      <w:marLeft w:val="0"/>
      <w:marRight w:val="0"/>
      <w:marTop w:val="0"/>
      <w:marBottom w:val="0"/>
      <w:divBdr>
        <w:top w:val="none" w:sz="0" w:space="0" w:color="auto"/>
        <w:left w:val="none" w:sz="0" w:space="0" w:color="auto"/>
        <w:bottom w:val="none" w:sz="0" w:space="0" w:color="auto"/>
        <w:right w:val="none" w:sz="0" w:space="0" w:color="auto"/>
      </w:divBdr>
    </w:div>
    <w:div w:id="93716816">
      <w:bodyDiv w:val="1"/>
      <w:marLeft w:val="0"/>
      <w:marRight w:val="0"/>
      <w:marTop w:val="0"/>
      <w:marBottom w:val="0"/>
      <w:divBdr>
        <w:top w:val="none" w:sz="0" w:space="0" w:color="auto"/>
        <w:left w:val="none" w:sz="0" w:space="0" w:color="auto"/>
        <w:bottom w:val="none" w:sz="0" w:space="0" w:color="auto"/>
        <w:right w:val="none" w:sz="0" w:space="0" w:color="auto"/>
      </w:divBdr>
    </w:div>
    <w:div w:id="188682572">
      <w:bodyDiv w:val="1"/>
      <w:marLeft w:val="0"/>
      <w:marRight w:val="0"/>
      <w:marTop w:val="0"/>
      <w:marBottom w:val="0"/>
      <w:divBdr>
        <w:top w:val="none" w:sz="0" w:space="0" w:color="auto"/>
        <w:left w:val="none" w:sz="0" w:space="0" w:color="auto"/>
        <w:bottom w:val="none" w:sz="0" w:space="0" w:color="auto"/>
        <w:right w:val="none" w:sz="0" w:space="0" w:color="auto"/>
      </w:divBdr>
    </w:div>
    <w:div w:id="618297930">
      <w:bodyDiv w:val="1"/>
      <w:marLeft w:val="0"/>
      <w:marRight w:val="0"/>
      <w:marTop w:val="0"/>
      <w:marBottom w:val="0"/>
      <w:divBdr>
        <w:top w:val="none" w:sz="0" w:space="0" w:color="auto"/>
        <w:left w:val="none" w:sz="0" w:space="0" w:color="auto"/>
        <w:bottom w:val="none" w:sz="0" w:space="0" w:color="auto"/>
        <w:right w:val="none" w:sz="0" w:space="0" w:color="auto"/>
      </w:divBdr>
    </w:div>
    <w:div w:id="626665546">
      <w:bodyDiv w:val="1"/>
      <w:marLeft w:val="0"/>
      <w:marRight w:val="0"/>
      <w:marTop w:val="0"/>
      <w:marBottom w:val="0"/>
      <w:divBdr>
        <w:top w:val="none" w:sz="0" w:space="0" w:color="auto"/>
        <w:left w:val="none" w:sz="0" w:space="0" w:color="auto"/>
        <w:bottom w:val="none" w:sz="0" w:space="0" w:color="auto"/>
        <w:right w:val="none" w:sz="0" w:space="0" w:color="auto"/>
      </w:divBdr>
    </w:div>
    <w:div w:id="667250805">
      <w:bodyDiv w:val="1"/>
      <w:marLeft w:val="0"/>
      <w:marRight w:val="0"/>
      <w:marTop w:val="0"/>
      <w:marBottom w:val="0"/>
      <w:divBdr>
        <w:top w:val="none" w:sz="0" w:space="0" w:color="auto"/>
        <w:left w:val="none" w:sz="0" w:space="0" w:color="auto"/>
        <w:bottom w:val="none" w:sz="0" w:space="0" w:color="auto"/>
        <w:right w:val="none" w:sz="0" w:space="0" w:color="auto"/>
      </w:divBdr>
    </w:div>
    <w:div w:id="965045941">
      <w:bodyDiv w:val="1"/>
      <w:marLeft w:val="0"/>
      <w:marRight w:val="0"/>
      <w:marTop w:val="0"/>
      <w:marBottom w:val="0"/>
      <w:divBdr>
        <w:top w:val="none" w:sz="0" w:space="0" w:color="auto"/>
        <w:left w:val="none" w:sz="0" w:space="0" w:color="auto"/>
        <w:bottom w:val="none" w:sz="0" w:space="0" w:color="auto"/>
        <w:right w:val="none" w:sz="0" w:space="0" w:color="auto"/>
      </w:divBdr>
    </w:div>
    <w:div w:id="986781981">
      <w:bodyDiv w:val="1"/>
      <w:marLeft w:val="0"/>
      <w:marRight w:val="0"/>
      <w:marTop w:val="0"/>
      <w:marBottom w:val="0"/>
      <w:divBdr>
        <w:top w:val="none" w:sz="0" w:space="0" w:color="auto"/>
        <w:left w:val="none" w:sz="0" w:space="0" w:color="auto"/>
        <w:bottom w:val="none" w:sz="0" w:space="0" w:color="auto"/>
        <w:right w:val="none" w:sz="0" w:space="0" w:color="auto"/>
      </w:divBdr>
    </w:div>
    <w:div w:id="997921605">
      <w:bodyDiv w:val="1"/>
      <w:marLeft w:val="0"/>
      <w:marRight w:val="0"/>
      <w:marTop w:val="0"/>
      <w:marBottom w:val="0"/>
      <w:divBdr>
        <w:top w:val="none" w:sz="0" w:space="0" w:color="auto"/>
        <w:left w:val="none" w:sz="0" w:space="0" w:color="auto"/>
        <w:bottom w:val="none" w:sz="0" w:space="0" w:color="auto"/>
        <w:right w:val="none" w:sz="0" w:space="0" w:color="auto"/>
      </w:divBdr>
    </w:div>
    <w:div w:id="1034817135">
      <w:bodyDiv w:val="1"/>
      <w:marLeft w:val="0"/>
      <w:marRight w:val="0"/>
      <w:marTop w:val="0"/>
      <w:marBottom w:val="0"/>
      <w:divBdr>
        <w:top w:val="none" w:sz="0" w:space="0" w:color="auto"/>
        <w:left w:val="none" w:sz="0" w:space="0" w:color="auto"/>
        <w:bottom w:val="none" w:sz="0" w:space="0" w:color="auto"/>
        <w:right w:val="none" w:sz="0" w:space="0" w:color="auto"/>
      </w:divBdr>
    </w:div>
    <w:div w:id="1264335669">
      <w:bodyDiv w:val="1"/>
      <w:marLeft w:val="0"/>
      <w:marRight w:val="0"/>
      <w:marTop w:val="0"/>
      <w:marBottom w:val="0"/>
      <w:divBdr>
        <w:top w:val="none" w:sz="0" w:space="0" w:color="auto"/>
        <w:left w:val="none" w:sz="0" w:space="0" w:color="auto"/>
        <w:bottom w:val="none" w:sz="0" w:space="0" w:color="auto"/>
        <w:right w:val="none" w:sz="0" w:space="0" w:color="auto"/>
      </w:divBdr>
    </w:div>
    <w:div w:id="1367634114">
      <w:bodyDiv w:val="1"/>
      <w:marLeft w:val="0"/>
      <w:marRight w:val="0"/>
      <w:marTop w:val="0"/>
      <w:marBottom w:val="0"/>
      <w:divBdr>
        <w:top w:val="none" w:sz="0" w:space="0" w:color="auto"/>
        <w:left w:val="none" w:sz="0" w:space="0" w:color="auto"/>
        <w:bottom w:val="none" w:sz="0" w:space="0" w:color="auto"/>
        <w:right w:val="none" w:sz="0" w:space="0" w:color="auto"/>
      </w:divBdr>
    </w:div>
    <w:div w:id="1521704034">
      <w:bodyDiv w:val="1"/>
      <w:marLeft w:val="0"/>
      <w:marRight w:val="0"/>
      <w:marTop w:val="0"/>
      <w:marBottom w:val="0"/>
      <w:divBdr>
        <w:top w:val="none" w:sz="0" w:space="0" w:color="auto"/>
        <w:left w:val="none" w:sz="0" w:space="0" w:color="auto"/>
        <w:bottom w:val="none" w:sz="0" w:space="0" w:color="auto"/>
        <w:right w:val="none" w:sz="0" w:space="0" w:color="auto"/>
      </w:divBdr>
    </w:div>
    <w:div w:id="1550609756">
      <w:bodyDiv w:val="1"/>
      <w:marLeft w:val="0"/>
      <w:marRight w:val="0"/>
      <w:marTop w:val="0"/>
      <w:marBottom w:val="0"/>
      <w:divBdr>
        <w:top w:val="none" w:sz="0" w:space="0" w:color="auto"/>
        <w:left w:val="none" w:sz="0" w:space="0" w:color="auto"/>
        <w:bottom w:val="none" w:sz="0" w:space="0" w:color="auto"/>
        <w:right w:val="none" w:sz="0" w:space="0" w:color="auto"/>
      </w:divBdr>
    </w:div>
    <w:div w:id="1719429269">
      <w:bodyDiv w:val="1"/>
      <w:marLeft w:val="0"/>
      <w:marRight w:val="0"/>
      <w:marTop w:val="0"/>
      <w:marBottom w:val="0"/>
      <w:divBdr>
        <w:top w:val="none" w:sz="0" w:space="0" w:color="auto"/>
        <w:left w:val="none" w:sz="0" w:space="0" w:color="auto"/>
        <w:bottom w:val="none" w:sz="0" w:space="0" w:color="auto"/>
        <w:right w:val="none" w:sz="0" w:space="0" w:color="auto"/>
      </w:divBdr>
    </w:div>
    <w:div w:id="1767533895">
      <w:bodyDiv w:val="1"/>
      <w:marLeft w:val="0"/>
      <w:marRight w:val="0"/>
      <w:marTop w:val="0"/>
      <w:marBottom w:val="0"/>
      <w:divBdr>
        <w:top w:val="none" w:sz="0" w:space="0" w:color="auto"/>
        <w:left w:val="none" w:sz="0" w:space="0" w:color="auto"/>
        <w:bottom w:val="none" w:sz="0" w:space="0" w:color="auto"/>
        <w:right w:val="none" w:sz="0" w:space="0" w:color="auto"/>
      </w:divBdr>
    </w:div>
    <w:div w:id="1782415135">
      <w:bodyDiv w:val="1"/>
      <w:marLeft w:val="0"/>
      <w:marRight w:val="0"/>
      <w:marTop w:val="0"/>
      <w:marBottom w:val="0"/>
      <w:divBdr>
        <w:top w:val="none" w:sz="0" w:space="0" w:color="auto"/>
        <w:left w:val="none" w:sz="0" w:space="0" w:color="auto"/>
        <w:bottom w:val="none" w:sz="0" w:space="0" w:color="auto"/>
        <w:right w:val="none" w:sz="0" w:space="0" w:color="auto"/>
      </w:divBdr>
    </w:div>
    <w:div w:id="1992901888">
      <w:bodyDiv w:val="1"/>
      <w:marLeft w:val="0"/>
      <w:marRight w:val="0"/>
      <w:marTop w:val="0"/>
      <w:marBottom w:val="0"/>
      <w:divBdr>
        <w:top w:val="none" w:sz="0" w:space="0" w:color="auto"/>
        <w:left w:val="none" w:sz="0" w:space="0" w:color="auto"/>
        <w:bottom w:val="none" w:sz="0" w:space="0" w:color="auto"/>
        <w:right w:val="none" w:sz="0" w:space="0" w:color="auto"/>
      </w:divBdr>
    </w:div>
    <w:div w:id="20218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C939-5BC5-4290-BA38-8EB8A03D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bob.shaw</dc:creator>
  <cp:lastModifiedBy>Maria Adelaida Alberto</cp:lastModifiedBy>
  <cp:revision>2</cp:revision>
  <cp:lastPrinted>2015-07-27T00:24:00Z</cp:lastPrinted>
  <dcterms:created xsi:type="dcterms:W3CDTF">2020-12-17T05:59:00Z</dcterms:created>
  <dcterms:modified xsi:type="dcterms:W3CDTF">2020-12-17T05:59:00Z</dcterms:modified>
</cp:coreProperties>
</file>